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DFEFD"/>
  <w:body>
    <w:p w14:paraId="6B8FD70B">
      <w:r>
        <w:rPr>
          <w:sz w:val="21"/>
        </w:rPr>
        <mc:AlternateContent>
          <mc:Choice Requires="wps">
            <w:drawing>
              <wp:anchor distT="0" distB="0" distL="114300" distR="114300" simplePos="0" relativeHeight="251659264" behindDoc="0" locked="0" layoutInCell="1" allowOverlap="1">
                <wp:simplePos x="0" y="0"/>
                <wp:positionH relativeFrom="column">
                  <wp:posOffset>-208280</wp:posOffset>
                </wp:positionH>
                <wp:positionV relativeFrom="paragraph">
                  <wp:posOffset>502920</wp:posOffset>
                </wp:positionV>
                <wp:extent cx="6811645" cy="2456180"/>
                <wp:effectExtent l="0" t="0" r="20955" b="7620"/>
                <wp:wrapNone/>
                <wp:docPr id="2" name="文本框 2"/>
                <wp:cNvGraphicFramePr/>
                <a:graphic xmlns:a="http://schemas.openxmlformats.org/drawingml/2006/main">
                  <a:graphicData uri="http://schemas.microsoft.com/office/word/2010/wordprocessingShape">
                    <wps:wsp>
                      <wps:cNvSpPr txBox="1"/>
                      <wps:spPr>
                        <a:xfrm>
                          <a:off x="2089785" y="2430145"/>
                          <a:ext cx="6811645" cy="245618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524ADDB">
                            <w:pPr>
                              <w:jc w:val="center"/>
                              <w:rPr>
                                <w:rFonts w:hint="eastAsia" w:ascii="方正大标宋简体" w:hAnsi="方正大标宋简体" w:eastAsia="方正大标宋简体" w:cs="方正大标宋简体"/>
                                <w:sz w:val="112"/>
                                <w:szCs w:val="112"/>
                                <w:lang w:val="en-US" w:eastAsia="zh-CN"/>
                              </w:rPr>
                            </w:pPr>
                            <w:r>
                              <w:rPr>
                                <w:rFonts w:hint="eastAsia" w:ascii="微软雅黑" w:hAnsi="微软雅黑" w:eastAsia="微软雅黑" w:cs="微软雅黑"/>
                                <w:b/>
                                <w:bCs/>
                                <w:sz w:val="112"/>
                                <w:szCs w:val="112"/>
                                <w:lang w:val="en-US" w:eastAsia="zh-CN"/>
                              </w:rPr>
                              <w:t>体育与健康 （含民族民间体育手册）</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4pt;margin-top:39.6pt;height:193.4pt;width:536.35pt;z-index:251659264;mso-width-relative:page;mso-height-relative:page;" fillcolor="#FFFFFF [3201]" filled="t" stroked="f" coordsize="21600,21600" o:gfxdata="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Ptbo&#10;U9YAAAALAQAADwAAAAAAAAABACAAAAAiAAAAZHJzL2Rvd25yZXYueG1sUEsBAhQAFAAAAAgAh07i&#10;QA4IpotdAgAAnAQAAA4AAAAAAAAAAQAgAAAAJQEAAGRycy9lMm9Eb2MueG1sUEsFBgAAAAAGAAYA&#10;WQEAAPQFAAAAAA==&#10;">
                <v:fill on="t" focussize="0,0"/>
                <v:stroke on="f" weight="0.5pt"/>
                <v:imagedata o:title=""/>
                <o:lock v:ext="edit" aspectratio="f"/>
                <v:textbox>
                  <w:txbxContent>
                    <w:p w14:paraId="0524ADDB">
                      <w:pPr>
                        <w:jc w:val="center"/>
                        <w:rPr>
                          <w:rFonts w:hint="eastAsia" w:ascii="方正大标宋简体" w:hAnsi="方正大标宋简体" w:eastAsia="方正大标宋简体" w:cs="方正大标宋简体"/>
                          <w:sz w:val="112"/>
                          <w:szCs w:val="112"/>
                          <w:lang w:val="en-US" w:eastAsia="zh-CN"/>
                        </w:rPr>
                      </w:pPr>
                      <w:r>
                        <w:rPr>
                          <w:rFonts w:hint="eastAsia" w:ascii="微软雅黑" w:hAnsi="微软雅黑" w:eastAsia="微软雅黑" w:cs="微软雅黑"/>
                          <w:b/>
                          <w:bCs/>
                          <w:sz w:val="112"/>
                          <w:szCs w:val="112"/>
                          <w:lang w:val="en-US" w:eastAsia="zh-CN"/>
                        </w:rPr>
                        <w:t>体育与健康 （含民族民间体育手册）</w:t>
                      </w:r>
                    </w:p>
                  </w:txbxContent>
                </v:textbox>
              </v:shape>
            </w:pict>
          </mc:Fallback>
        </mc:AlternateContent>
      </w:r>
      <w:r>
        <w:br w:type="page"/>
      </w:r>
    </w:p>
    <w:p w14:paraId="1FDD8D16">
      <w:pPr>
        <w:jc w:val="center"/>
        <w:rPr>
          <w:rFonts w:hint="eastAsia" w:ascii="微软雅黑" w:hAnsi="微软雅黑" w:eastAsia="微软雅黑"/>
          <w:b/>
          <w:bCs/>
          <w:color w:val="3E3A39"/>
          <w:sz w:val="36"/>
        </w:rPr>
      </w:pPr>
      <w:r>
        <w:rPr>
          <w:rFonts w:hint="eastAsia" w:ascii="微软雅黑" w:hAnsi="微软雅黑" w:eastAsia="微软雅黑"/>
          <w:b/>
          <w:bCs/>
          <w:color w:val="3E3A39"/>
          <w:sz w:val="36"/>
        </w:rPr>
        <w:t>课时分配表</w:t>
      </w:r>
    </w:p>
    <w:tbl>
      <w:tblPr>
        <w:tblStyle w:val="7"/>
        <w:tblW w:w="9638" w:type="dxa"/>
        <w:jc w:val="center"/>
        <w:tblBorders>
          <w:top w:val="double" w:color="418D67" w:sz="4" w:space="0"/>
          <w:left w:val="double" w:color="418D67" w:sz="4" w:space="0"/>
          <w:bottom w:val="double" w:color="418D67" w:sz="4" w:space="0"/>
          <w:right w:val="double" w:color="418D67" w:sz="4" w:space="0"/>
          <w:insideH w:val="single" w:color="418D67" w:sz="8" w:space="0"/>
          <w:insideV w:val="single" w:color="418D67" w:sz="8" w:space="0"/>
        </w:tblBorders>
        <w:tblLayout w:type="autofit"/>
        <w:tblCellMar>
          <w:top w:w="0" w:type="dxa"/>
          <w:left w:w="108" w:type="dxa"/>
          <w:bottom w:w="0" w:type="dxa"/>
          <w:right w:w="108" w:type="dxa"/>
        </w:tblCellMar>
      </w:tblPr>
      <w:tblGrid>
        <w:gridCol w:w="1336"/>
        <w:gridCol w:w="4616"/>
        <w:gridCol w:w="2031"/>
        <w:gridCol w:w="1655"/>
      </w:tblGrid>
      <w:tr w14:paraId="471208AF">
        <w:trPr>
          <w:cantSplit/>
          <w:trHeight w:val="567" w:hRule="atLeast"/>
          <w:jc w:val="center"/>
        </w:trPr>
        <w:tc>
          <w:tcPr>
            <w:tcW w:w="1336" w:type="dxa"/>
            <w:tcBorders>
              <w:bottom w:val="double" w:color="418D67" w:sz="4" w:space="0"/>
            </w:tcBorders>
            <w:shd w:val="clear" w:color="auto" w:fill="F5F5E1"/>
            <w:noWrap w:val="0"/>
            <w:vAlign w:val="center"/>
          </w:tcPr>
          <w:p w14:paraId="1871EFEC">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黑体" w:hAnsi="黑体" w:eastAsia="黑体" w:cs="黑体"/>
                <w:b/>
                <w:color w:val="418D67"/>
                <w:sz w:val="21"/>
                <w:szCs w:val="21"/>
              </w:rPr>
            </w:pPr>
            <w:r>
              <w:rPr>
                <w:rFonts w:hint="eastAsia" w:ascii="黑体" w:hAnsi="黑体" w:eastAsia="黑体" w:cs="黑体"/>
                <w:b/>
                <w:color w:val="418D67"/>
                <w:sz w:val="21"/>
                <w:szCs w:val="21"/>
              </w:rPr>
              <w:t>章序</w:t>
            </w:r>
          </w:p>
        </w:tc>
        <w:tc>
          <w:tcPr>
            <w:tcW w:w="4616" w:type="dxa"/>
            <w:tcBorders>
              <w:bottom w:val="double" w:color="418D67" w:sz="4" w:space="0"/>
            </w:tcBorders>
            <w:shd w:val="clear" w:color="auto" w:fill="F5F5E1"/>
            <w:noWrap w:val="0"/>
            <w:vAlign w:val="center"/>
          </w:tcPr>
          <w:p w14:paraId="1C8B49D9">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黑体" w:hAnsi="黑体" w:eastAsia="黑体" w:cs="黑体"/>
                <w:b/>
                <w:color w:val="418D67"/>
                <w:sz w:val="21"/>
                <w:szCs w:val="21"/>
              </w:rPr>
            </w:pPr>
            <w:r>
              <w:rPr>
                <w:rFonts w:hint="eastAsia" w:ascii="黑体" w:hAnsi="黑体" w:eastAsia="黑体" w:cs="黑体"/>
                <w:b/>
                <w:color w:val="418D67"/>
                <w:sz w:val="21"/>
                <w:szCs w:val="21"/>
              </w:rPr>
              <w:t>课程内容</w:t>
            </w:r>
          </w:p>
        </w:tc>
        <w:tc>
          <w:tcPr>
            <w:tcW w:w="2031" w:type="dxa"/>
            <w:tcBorders>
              <w:bottom w:val="double" w:color="418D67" w:sz="4" w:space="0"/>
            </w:tcBorders>
            <w:shd w:val="clear" w:color="auto" w:fill="F5F5E1"/>
            <w:noWrap w:val="0"/>
            <w:vAlign w:val="center"/>
          </w:tcPr>
          <w:p w14:paraId="49AE3A16">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黑体" w:hAnsi="黑体" w:eastAsia="黑体" w:cs="黑体"/>
                <w:b/>
                <w:color w:val="418D67"/>
                <w:sz w:val="21"/>
                <w:szCs w:val="21"/>
              </w:rPr>
            </w:pPr>
            <w:r>
              <w:rPr>
                <w:rFonts w:hint="eastAsia" w:ascii="黑体" w:hAnsi="黑体" w:eastAsia="黑体" w:cs="黑体"/>
                <w:b/>
                <w:color w:val="418D67"/>
                <w:sz w:val="21"/>
                <w:szCs w:val="21"/>
              </w:rPr>
              <w:t>课时</w:t>
            </w:r>
          </w:p>
        </w:tc>
        <w:tc>
          <w:tcPr>
            <w:tcW w:w="1655" w:type="dxa"/>
            <w:tcBorders>
              <w:bottom w:val="double" w:color="418D67" w:sz="4" w:space="0"/>
            </w:tcBorders>
            <w:shd w:val="clear" w:color="auto" w:fill="F5F5E1"/>
            <w:noWrap w:val="0"/>
            <w:vAlign w:val="center"/>
          </w:tcPr>
          <w:p w14:paraId="787922D3">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黑体" w:hAnsi="黑体" w:eastAsia="黑体" w:cs="黑体"/>
                <w:b/>
                <w:color w:val="418D67"/>
                <w:sz w:val="21"/>
                <w:szCs w:val="21"/>
              </w:rPr>
            </w:pPr>
            <w:r>
              <w:rPr>
                <w:rFonts w:hint="eastAsia" w:ascii="黑体" w:hAnsi="黑体" w:eastAsia="黑体" w:cs="黑体"/>
                <w:b/>
                <w:color w:val="418D67"/>
                <w:sz w:val="21"/>
                <w:szCs w:val="21"/>
              </w:rPr>
              <w:t>备注</w:t>
            </w:r>
          </w:p>
        </w:tc>
      </w:tr>
      <w:tr w14:paraId="29B4E8A4">
        <w:trPr>
          <w:trHeight w:val="567" w:hRule="atLeast"/>
          <w:jc w:val="center"/>
        </w:trPr>
        <w:tc>
          <w:tcPr>
            <w:tcW w:w="1336" w:type="dxa"/>
            <w:tcBorders>
              <w:top w:val="double" w:color="418D67" w:sz="4" w:space="0"/>
              <w:tl2br w:val="nil"/>
              <w:tr2bl w:val="nil"/>
            </w:tcBorders>
            <w:noWrap w:val="0"/>
            <w:vAlign w:val="center"/>
          </w:tcPr>
          <w:p w14:paraId="0DD80789">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1</w:t>
            </w:r>
          </w:p>
        </w:tc>
        <w:tc>
          <w:tcPr>
            <w:tcW w:w="4616" w:type="dxa"/>
            <w:tcBorders>
              <w:top w:val="double" w:color="418D67" w:sz="4" w:space="0"/>
              <w:tl2br w:val="nil"/>
              <w:tr2bl w:val="nil"/>
            </w:tcBorders>
            <w:noWrap w:val="0"/>
            <w:vAlign w:val="center"/>
          </w:tcPr>
          <w:p w14:paraId="22C964F8">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体育与健康概述</w:t>
            </w:r>
          </w:p>
        </w:tc>
        <w:tc>
          <w:tcPr>
            <w:tcW w:w="2031" w:type="dxa"/>
            <w:tcBorders>
              <w:top w:val="double" w:color="418D67" w:sz="4" w:space="0"/>
              <w:tl2br w:val="nil"/>
              <w:tr2bl w:val="nil"/>
            </w:tcBorders>
            <w:noWrap w:val="0"/>
            <w:vAlign w:val="center"/>
          </w:tcPr>
          <w:p w14:paraId="71CBE1B3">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7</w:t>
            </w:r>
          </w:p>
        </w:tc>
        <w:tc>
          <w:tcPr>
            <w:tcW w:w="1655" w:type="dxa"/>
            <w:tcBorders>
              <w:top w:val="double" w:color="418D67" w:sz="4" w:space="0"/>
              <w:tl2br w:val="nil"/>
              <w:tr2bl w:val="nil"/>
            </w:tcBorders>
            <w:noWrap w:val="0"/>
            <w:vAlign w:val="center"/>
          </w:tcPr>
          <w:p w14:paraId="4E4AE73B">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6ADAB46D">
        <w:trPr>
          <w:trHeight w:val="567" w:hRule="atLeast"/>
          <w:jc w:val="center"/>
        </w:trPr>
        <w:tc>
          <w:tcPr>
            <w:tcW w:w="1336" w:type="dxa"/>
            <w:tcBorders>
              <w:tl2br w:val="nil"/>
              <w:tr2bl w:val="nil"/>
            </w:tcBorders>
            <w:noWrap w:val="0"/>
            <w:vAlign w:val="center"/>
          </w:tcPr>
          <w:p w14:paraId="13297CB0">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2</w:t>
            </w:r>
          </w:p>
        </w:tc>
        <w:tc>
          <w:tcPr>
            <w:tcW w:w="4616" w:type="dxa"/>
            <w:tcBorders>
              <w:tl2br w:val="nil"/>
              <w:tr2bl w:val="nil"/>
            </w:tcBorders>
            <w:noWrap w:val="0"/>
            <w:vAlign w:val="center"/>
          </w:tcPr>
          <w:p w14:paraId="40F8D33D">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运动卫生保健</w:t>
            </w:r>
          </w:p>
        </w:tc>
        <w:tc>
          <w:tcPr>
            <w:tcW w:w="2031" w:type="dxa"/>
            <w:tcBorders>
              <w:tl2br w:val="nil"/>
              <w:tr2bl w:val="nil"/>
            </w:tcBorders>
            <w:noWrap w:val="0"/>
            <w:vAlign w:val="center"/>
          </w:tcPr>
          <w:p w14:paraId="1FB6C52C">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9</w:t>
            </w:r>
          </w:p>
        </w:tc>
        <w:tc>
          <w:tcPr>
            <w:tcW w:w="1655" w:type="dxa"/>
            <w:tcBorders>
              <w:tl2br w:val="nil"/>
              <w:tr2bl w:val="nil"/>
            </w:tcBorders>
            <w:noWrap w:val="0"/>
            <w:vAlign w:val="center"/>
          </w:tcPr>
          <w:p w14:paraId="5893DC86">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476FFF2D">
        <w:trPr>
          <w:trHeight w:val="567" w:hRule="atLeast"/>
          <w:jc w:val="center"/>
        </w:trPr>
        <w:tc>
          <w:tcPr>
            <w:tcW w:w="1336" w:type="dxa"/>
            <w:tcBorders>
              <w:tl2br w:val="nil"/>
              <w:tr2bl w:val="nil"/>
            </w:tcBorders>
            <w:noWrap w:val="0"/>
            <w:vAlign w:val="center"/>
          </w:tcPr>
          <w:p w14:paraId="6D7D5414">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3</w:t>
            </w:r>
          </w:p>
        </w:tc>
        <w:tc>
          <w:tcPr>
            <w:tcW w:w="4616" w:type="dxa"/>
            <w:tcBorders>
              <w:tl2br w:val="nil"/>
              <w:tr2bl w:val="nil"/>
            </w:tcBorders>
            <w:noWrap w:val="0"/>
            <w:vAlign w:val="center"/>
          </w:tcPr>
          <w:p w14:paraId="2E83578F">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职业体能</w:t>
            </w:r>
          </w:p>
        </w:tc>
        <w:tc>
          <w:tcPr>
            <w:tcW w:w="2031" w:type="dxa"/>
            <w:tcBorders>
              <w:tl2br w:val="nil"/>
              <w:tr2bl w:val="nil"/>
            </w:tcBorders>
            <w:noWrap w:val="0"/>
            <w:vAlign w:val="center"/>
          </w:tcPr>
          <w:p w14:paraId="27056519">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9</w:t>
            </w:r>
          </w:p>
        </w:tc>
        <w:tc>
          <w:tcPr>
            <w:tcW w:w="1655" w:type="dxa"/>
            <w:tcBorders>
              <w:tl2br w:val="nil"/>
              <w:tr2bl w:val="nil"/>
            </w:tcBorders>
            <w:noWrap w:val="0"/>
            <w:vAlign w:val="center"/>
          </w:tcPr>
          <w:p w14:paraId="5FFB70B8">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7CC91D00">
        <w:trPr>
          <w:trHeight w:val="567" w:hRule="atLeast"/>
          <w:jc w:val="center"/>
        </w:trPr>
        <w:tc>
          <w:tcPr>
            <w:tcW w:w="1336" w:type="dxa"/>
            <w:tcBorders>
              <w:tl2br w:val="nil"/>
              <w:tr2bl w:val="nil"/>
            </w:tcBorders>
            <w:noWrap w:val="0"/>
            <w:vAlign w:val="center"/>
          </w:tcPr>
          <w:p w14:paraId="4B9E21A0">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4</w:t>
            </w:r>
          </w:p>
        </w:tc>
        <w:tc>
          <w:tcPr>
            <w:tcW w:w="4616" w:type="dxa"/>
            <w:tcBorders>
              <w:tl2br w:val="nil"/>
              <w:tr2bl w:val="nil"/>
            </w:tcBorders>
            <w:noWrap w:val="0"/>
            <w:vAlign w:val="center"/>
          </w:tcPr>
          <w:p w14:paraId="52CE5DD0">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球类运动</w:t>
            </w:r>
          </w:p>
        </w:tc>
        <w:tc>
          <w:tcPr>
            <w:tcW w:w="2031" w:type="dxa"/>
            <w:tcBorders>
              <w:tl2br w:val="nil"/>
              <w:tr2bl w:val="nil"/>
            </w:tcBorders>
            <w:noWrap w:val="0"/>
            <w:vAlign w:val="center"/>
          </w:tcPr>
          <w:p w14:paraId="291B1E63">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13</w:t>
            </w:r>
          </w:p>
        </w:tc>
        <w:tc>
          <w:tcPr>
            <w:tcW w:w="1655" w:type="dxa"/>
            <w:tcBorders>
              <w:tl2br w:val="nil"/>
              <w:tr2bl w:val="nil"/>
            </w:tcBorders>
            <w:noWrap w:val="0"/>
            <w:vAlign w:val="center"/>
          </w:tcPr>
          <w:p w14:paraId="4F35C011">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040DCC72">
        <w:trPr>
          <w:trHeight w:val="567" w:hRule="atLeast"/>
          <w:jc w:val="center"/>
        </w:trPr>
        <w:tc>
          <w:tcPr>
            <w:tcW w:w="1336" w:type="dxa"/>
            <w:tcBorders>
              <w:tl2br w:val="nil"/>
              <w:tr2bl w:val="nil"/>
            </w:tcBorders>
            <w:noWrap w:val="0"/>
            <w:vAlign w:val="center"/>
          </w:tcPr>
          <w:p w14:paraId="51209FC5">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5</w:t>
            </w:r>
          </w:p>
        </w:tc>
        <w:tc>
          <w:tcPr>
            <w:tcW w:w="4616" w:type="dxa"/>
            <w:tcBorders>
              <w:tl2br w:val="nil"/>
              <w:tr2bl w:val="nil"/>
            </w:tcBorders>
            <w:noWrap w:val="0"/>
            <w:vAlign w:val="center"/>
          </w:tcPr>
          <w:p w14:paraId="7550BF8C">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速度竞技运动</w:t>
            </w:r>
          </w:p>
        </w:tc>
        <w:tc>
          <w:tcPr>
            <w:tcW w:w="2031" w:type="dxa"/>
            <w:tcBorders>
              <w:tl2br w:val="nil"/>
              <w:tr2bl w:val="nil"/>
            </w:tcBorders>
            <w:noWrap w:val="0"/>
            <w:vAlign w:val="center"/>
          </w:tcPr>
          <w:p w14:paraId="52261F49">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7</w:t>
            </w:r>
          </w:p>
        </w:tc>
        <w:tc>
          <w:tcPr>
            <w:tcW w:w="1655" w:type="dxa"/>
            <w:tcBorders>
              <w:tl2br w:val="nil"/>
              <w:tr2bl w:val="nil"/>
            </w:tcBorders>
            <w:noWrap w:val="0"/>
            <w:vAlign w:val="center"/>
          </w:tcPr>
          <w:p w14:paraId="14C3C4B0">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285D9B3F">
        <w:trPr>
          <w:trHeight w:val="567" w:hRule="atLeast"/>
          <w:jc w:val="center"/>
        </w:trPr>
        <w:tc>
          <w:tcPr>
            <w:tcW w:w="1336" w:type="dxa"/>
            <w:tcBorders>
              <w:tl2br w:val="nil"/>
              <w:tr2bl w:val="nil"/>
            </w:tcBorders>
            <w:noWrap w:val="0"/>
            <w:vAlign w:val="center"/>
          </w:tcPr>
          <w:p w14:paraId="1C208163">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6</w:t>
            </w:r>
          </w:p>
        </w:tc>
        <w:tc>
          <w:tcPr>
            <w:tcW w:w="4616" w:type="dxa"/>
            <w:tcBorders>
              <w:tl2br w:val="nil"/>
              <w:tr2bl w:val="nil"/>
            </w:tcBorders>
            <w:noWrap w:val="0"/>
            <w:vAlign w:val="center"/>
          </w:tcPr>
          <w:p w14:paraId="12B87AB6">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操舞类运动</w:t>
            </w:r>
          </w:p>
        </w:tc>
        <w:tc>
          <w:tcPr>
            <w:tcW w:w="2031" w:type="dxa"/>
            <w:tcBorders>
              <w:tl2br w:val="nil"/>
              <w:tr2bl w:val="nil"/>
            </w:tcBorders>
            <w:noWrap w:val="0"/>
            <w:vAlign w:val="center"/>
          </w:tcPr>
          <w:p w14:paraId="7B98BD44">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6</w:t>
            </w:r>
          </w:p>
        </w:tc>
        <w:tc>
          <w:tcPr>
            <w:tcW w:w="1655" w:type="dxa"/>
            <w:tcBorders>
              <w:tl2br w:val="nil"/>
              <w:tr2bl w:val="nil"/>
            </w:tcBorders>
            <w:noWrap w:val="0"/>
            <w:vAlign w:val="center"/>
          </w:tcPr>
          <w:p w14:paraId="416AAF7C">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7BE9C3DB">
        <w:trPr>
          <w:trHeight w:val="567" w:hRule="atLeast"/>
          <w:jc w:val="center"/>
        </w:trPr>
        <w:tc>
          <w:tcPr>
            <w:tcW w:w="1336" w:type="dxa"/>
            <w:tcBorders>
              <w:tl2br w:val="nil"/>
              <w:tr2bl w:val="nil"/>
            </w:tcBorders>
            <w:noWrap w:val="0"/>
            <w:vAlign w:val="center"/>
          </w:tcPr>
          <w:p w14:paraId="2B8CB174">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7</w:t>
            </w:r>
          </w:p>
        </w:tc>
        <w:tc>
          <w:tcPr>
            <w:tcW w:w="4616" w:type="dxa"/>
            <w:tcBorders>
              <w:tl2br w:val="nil"/>
              <w:tr2bl w:val="nil"/>
            </w:tcBorders>
            <w:noWrap w:val="0"/>
            <w:vAlign w:val="center"/>
          </w:tcPr>
          <w:p w14:paraId="4A1AD72C">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户外运动</w:t>
            </w:r>
          </w:p>
        </w:tc>
        <w:tc>
          <w:tcPr>
            <w:tcW w:w="2031" w:type="dxa"/>
            <w:tcBorders>
              <w:tl2br w:val="nil"/>
              <w:tr2bl w:val="nil"/>
            </w:tcBorders>
            <w:noWrap w:val="0"/>
            <w:vAlign w:val="center"/>
          </w:tcPr>
          <w:p w14:paraId="38D3D8C7">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6</w:t>
            </w:r>
          </w:p>
        </w:tc>
        <w:tc>
          <w:tcPr>
            <w:tcW w:w="1655" w:type="dxa"/>
            <w:tcBorders>
              <w:tl2br w:val="nil"/>
              <w:tr2bl w:val="nil"/>
            </w:tcBorders>
            <w:noWrap w:val="0"/>
            <w:vAlign w:val="center"/>
          </w:tcPr>
          <w:p w14:paraId="2CE5D03F">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6AE4E68B">
        <w:trPr>
          <w:trHeight w:val="567" w:hRule="atLeast"/>
          <w:jc w:val="center"/>
        </w:trPr>
        <w:tc>
          <w:tcPr>
            <w:tcW w:w="1336" w:type="dxa"/>
            <w:tcBorders>
              <w:tl2br w:val="nil"/>
              <w:tr2bl w:val="nil"/>
            </w:tcBorders>
            <w:noWrap w:val="0"/>
            <w:vAlign w:val="center"/>
          </w:tcPr>
          <w:p w14:paraId="4FA570AA">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8</w:t>
            </w:r>
          </w:p>
        </w:tc>
        <w:tc>
          <w:tcPr>
            <w:tcW w:w="4616" w:type="dxa"/>
            <w:tcBorders>
              <w:tl2br w:val="nil"/>
              <w:tr2bl w:val="nil"/>
            </w:tcBorders>
            <w:noWrap w:val="0"/>
            <w:vAlign w:val="center"/>
          </w:tcPr>
          <w:p w14:paraId="333C66D1">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传统武术</w:t>
            </w:r>
          </w:p>
        </w:tc>
        <w:tc>
          <w:tcPr>
            <w:tcW w:w="2031" w:type="dxa"/>
            <w:tcBorders>
              <w:tl2br w:val="nil"/>
              <w:tr2bl w:val="nil"/>
            </w:tcBorders>
            <w:noWrap w:val="0"/>
            <w:vAlign w:val="center"/>
          </w:tcPr>
          <w:p w14:paraId="27126D4A">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7</w:t>
            </w:r>
          </w:p>
        </w:tc>
        <w:tc>
          <w:tcPr>
            <w:tcW w:w="1655" w:type="dxa"/>
            <w:tcBorders>
              <w:tl2br w:val="nil"/>
              <w:tr2bl w:val="nil"/>
            </w:tcBorders>
            <w:noWrap w:val="0"/>
            <w:vAlign w:val="center"/>
          </w:tcPr>
          <w:p w14:paraId="0D458756">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0730C4EE">
        <w:trPr>
          <w:trHeight w:val="567" w:hRule="atLeast"/>
          <w:jc w:val="center"/>
        </w:trPr>
        <w:tc>
          <w:tcPr>
            <w:tcW w:w="1336" w:type="dxa"/>
            <w:tcBorders>
              <w:tl2br w:val="nil"/>
              <w:tr2bl w:val="nil"/>
            </w:tcBorders>
            <w:noWrap w:val="0"/>
            <w:vAlign w:val="center"/>
          </w:tcPr>
          <w:p w14:paraId="6F505690">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9</w:t>
            </w:r>
          </w:p>
        </w:tc>
        <w:tc>
          <w:tcPr>
            <w:tcW w:w="4616" w:type="dxa"/>
            <w:tcBorders>
              <w:tl2br w:val="nil"/>
              <w:tr2bl w:val="nil"/>
            </w:tcBorders>
            <w:noWrap w:val="0"/>
            <w:vAlign w:val="center"/>
          </w:tcPr>
          <w:p w14:paraId="1D53E4FA">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健身气功</w:t>
            </w:r>
          </w:p>
        </w:tc>
        <w:tc>
          <w:tcPr>
            <w:tcW w:w="2031" w:type="dxa"/>
            <w:tcBorders>
              <w:tl2br w:val="nil"/>
              <w:tr2bl w:val="nil"/>
            </w:tcBorders>
            <w:noWrap w:val="0"/>
            <w:vAlign w:val="center"/>
          </w:tcPr>
          <w:p w14:paraId="126E958D">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8</w:t>
            </w:r>
          </w:p>
        </w:tc>
        <w:tc>
          <w:tcPr>
            <w:tcW w:w="1655" w:type="dxa"/>
            <w:tcBorders>
              <w:tl2br w:val="nil"/>
              <w:tr2bl w:val="nil"/>
            </w:tcBorders>
            <w:noWrap w:val="0"/>
            <w:vAlign w:val="center"/>
          </w:tcPr>
          <w:p w14:paraId="2550A6AA">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r w14:paraId="4849ED67">
        <w:trPr>
          <w:trHeight w:val="567" w:hRule="atLeast"/>
          <w:jc w:val="center"/>
        </w:trPr>
        <w:tc>
          <w:tcPr>
            <w:tcW w:w="1336" w:type="dxa"/>
            <w:tcBorders>
              <w:tl2br w:val="nil"/>
              <w:tr2bl w:val="nil"/>
            </w:tcBorders>
            <w:noWrap w:val="0"/>
            <w:vAlign w:val="center"/>
          </w:tcPr>
          <w:p w14:paraId="29A55F23">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r>
              <w:rPr>
                <w:rFonts w:hint="eastAsia" w:ascii="宋体" w:hAnsi="宋体" w:eastAsia="宋体" w:cs="宋体"/>
                <w:sz w:val="21"/>
                <w:szCs w:val="21"/>
              </w:rPr>
              <w:t>合计</w:t>
            </w:r>
          </w:p>
        </w:tc>
        <w:tc>
          <w:tcPr>
            <w:tcW w:w="4616" w:type="dxa"/>
            <w:tcBorders>
              <w:tl2br w:val="nil"/>
              <w:tr2bl w:val="nil"/>
            </w:tcBorders>
            <w:noWrap w:val="0"/>
            <w:vAlign w:val="center"/>
          </w:tcPr>
          <w:p w14:paraId="1B5915BD">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c>
          <w:tcPr>
            <w:tcW w:w="2031" w:type="dxa"/>
            <w:tcBorders>
              <w:tl2br w:val="nil"/>
              <w:tr2bl w:val="nil"/>
            </w:tcBorders>
            <w:noWrap w:val="0"/>
            <w:vAlign w:val="center"/>
          </w:tcPr>
          <w:p w14:paraId="793EB97B">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7</w:t>
            </w:r>
            <w:r>
              <w:rPr>
                <w:rFonts w:hint="default" w:ascii="宋体" w:hAnsi="宋体" w:eastAsia="宋体" w:cs="宋体"/>
                <w:sz w:val="21"/>
                <w:szCs w:val="21"/>
                <w:lang w:val="en-US" w:eastAsia="zh-CN"/>
              </w:rPr>
              <w:t>2</w:t>
            </w:r>
          </w:p>
        </w:tc>
        <w:tc>
          <w:tcPr>
            <w:tcW w:w="1655" w:type="dxa"/>
            <w:tcBorders>
              <w:tl2br w:val="nil"/>
              <w:tr2bl w:val="nil"/>
            </w:tcBorders>
            <w:noWrap w:val="0"/>
            <w:vAlign w:val="center"/>
          </w:tcPr>
          <w:p w14:paraId="465C768D">
            <w:pPr>
              <w:pStyle w:val="11"/>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sz w:val="21"/>
                <w:szCs w:val="21"/>
              </w:rPr>
            </w:pPr>
          </w:p>
        </w:tc>
      </w:tr>
    </w:tbl>
    <w:p w14:paraId="31BD0569">
      <w:pPr>
        <w:rPr>
          <w:rFonts w:hint="eastAsia" w:ascii="微软雅黑" w:hAnsi="微软雅黑" w:eastAsia="微软雅黑"/>
          <w:b/>
          <w:bCs/>
          <w:color w:val="3E3A39"/>
          <w:sz w:val="36"/>
        </w:rPr>
      </w:pPr>
      <w:r>
        <w:rPr>
          <w:rFonts w:hint="eastAsia" w:ascii="微软雅黑" w:hAnsi="微软雅黑" w:eastAsia="微软雅黑"/>
          <w:b/>
          <w:bCs/>
          <w:color w:val="3E3A39"/>
          <w:sz w:val="36"/>
        </w:rPr>
        <w:br w:type="page"/>
      </w:r>
    </w:p>
    <w:p w14:paraId="4AA22E03">
      <w:pPr>
        <w:jc w:val="center"/>
        <w:rPr>
          <w:rFonts w:hint="eastAsia" w:ascii="思源宋体" w:hAnsi="思源宋体" w:eastAsia="思源宋体" w:cs="思源宋体"/>
          <w:b/>
          <w:bCs/>
          <w:caps/>
          <w:color w:val="418D67"/>
          <w:sz w:val="36"/>
          <w:szCs w:val="36"/>
          <w:lang w:val="en-US" w:eastAsia="zh-CN" w:bidi="ar-SA"/>
        </w:rPr>
      </w:pPr>
      <w:r>
        <w:rPr>
          <w:rFonts w:hint="eastAsia" w:ascii="思源宋体" w:hAnsi="思源宋体" w:eastAsia="思源宋体" w:cs="思源宋体"/>
          <w:b/>
          <w:bCs/>
          <w:caps/>
          <w:color w:val="418D67"/>
          <w:sz w:val="36"/>
          <w:szCs w:val="36"/>
          <w:lang w:val="en-US" w:eastAsia="zh-CN" w:bidi="ar-SA"/>
        </w:rPr>
        <w:t>第5课 速度竞技运动</w:t>
      </w:r>
    </w:p>
    <w:tbl>
      <w:tblPr>
        <w:tblStyle w:val="7"/>
        <w:tblW w:w="9638" w:type="dxa"/>
        <w:jc w:val="center"/>
        <w:tblBorders>
          <w:top w:val="double" w:color="418D67" w:sz="4" w:space="0"/>
          <w:left w:val="double" w:color="418D67" w:sz="4" w:space="0"/>
          <w:bottom w:val="double" w:color="418D67" w:sz="4" w:space="0"/>
          <w:right w:val="double" w:color="418D67" w:sz="4" w:space="0"/>
          <w:insideH w:val="dashSmallGap" w:color="418D67" w:sz="4" w:space="0"/>
          <w:insideV w:val="dashSmallGap" w:color="418D67" w:sz="4" w:space="0"/>
        </w:tblBorders>
        <w:tblLayout w:type="fixed"/>
        <w:tblCellMar>
          <w:top w:w="0" w:type="dxa"/>
          <w:left w:w="108" w:type="dxa"/>
          <w:bottom w:w="0" w:type="dxa"/>
          <w:right w:w="108" w:type="dxa"/>
        </w:tblCellMar>
      </w:tblPr>
      <w:tblGrid>
        <w:gridCol w:w="1585"/>
        <w:gridCol w:w="6244"/>
        <w:gridCol w:w="1809"/>
      </w:tblGrid>
      <w:tr w14:paraId="39B54837">
        <w:trPr>
          <w:trHeight w:val="567" w:hRule="atLeast"/>
          <w:jc w:val="center"/>
        </w:trPr>
        <w:tc>
          <w:tcPr>
            <w:tcW w:w="1585" w:type="dxa"/>
            <w:tcBorders>
              <w:tl2br w:val="nil"/>
              <w:tr2bl w:val="nil"/>
            </w:tcBorders>
            <w:shd w:val="clear" w:color="auto" w:fill="E6F1EB"/>
            <w:noWrap w:val="0"/>
            <w:vAlign w:val="center"/>
          </w:tcPr>
          <w:p w14:paraId="4BEEB11D">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sz w:val="21"/>
                <w:szCs w:val="21"/>
              </w:rPr>
              <w:br w:type="page"/>
            </w:r>
            <w:r>
              <w:rPr>
                <w:rFonts w:hint="eastAsia" w:ascii="黑体" w:hAnsi="黑体" w:eastAsia="黑体" w:cs="黑体"/>
                <w:b/>
                <w:sz w:val="21"/>
                <w:szCs w:val="21"/>
                <w:shd w:val="clear" w:color="auto" w:fill="E6F1EB"/>
              </w:rPr>
              <w:t>课题</w:t>
            </w:r>
          </w:p>
        </w:tc>
        <w:tc>
          <w:tcPr>
            <w:tcW w:w="8053" w:type="dxa"/>
            <w:gridSpan w:val="2"/>
            <w:tcBorders>
              <w:tl2br w:val="nil"/>
              <w:tr2bl w:val="nil"/>
            </w:tcBorders>
            <w:shd w:val="clear" w:color="auto" w:fill="auto"/>
            <w:noWrap w:val="0"/>
            <w:vAlign w:val="center"/>
          </w:tcPr>
          <w:p w14:paraId="4F0F5FBB">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宋体" w:hAnsi="宋体" w:eastAsia="宋体"/>
                <w:b/>
                <w:color w:val="418D67"/>
                <w:sz w:val="21"/>
                <w:szCs w:val="21"/>
              </w:rPr>
            </w:pPr>
            <w:r>
              <w:rPr>
                <w:rFonts w:hint="eastAsia" w:ascii="宋体" w:hAnsi="宋体" w:eastAsia="宋体"/>
                <w:b/>
                <w:color w:val="418D67"/>
                <w:sz w:val="21"/>
                <w:szCs w:val="21"/>
              </w:rPr>
              <w:t>高校体育</w:t>
            </w:r>
            <w:r>
              <w:rPr>
                <w:rFonts w:hint="eastAsia" w:ascii="宋体" w:hAnsi="宋体" w:eastAsia="宋体"/>
                <w:b/>
                <w:color w:val="418D67"/>
                <w:sz w:val="21"/>
                <w:szCs w:val="21"/>
              </w:rPr>
              <w:tab/>
            </w:r>
          </w:p>
        </w:tc>
      </w:tr>
      <w:tr w14:paraId="172A410A">
        <w:trPr>
          <w:trHeight w:val="567" w:hRule="atLeast"/>
          <w:jc w:val="center"/>
        </w:trPr>
        <w:tc>
          <w:tcPr>
            <w:tcW w:w="1585" w:type="dxa"/>
            <w:tcBorders>
              <w:tl2br w:val="nil"/>
              <w:tr2bl w:val="nil"/>
            </w:tcBorders>
            <w:shd w:val="clear" w:color="auto" w:fill="F5F5E1"/>
            <w:noWrap w:val="0"/>
            <w:vAlign w:val="center"/>
          </w:tcPr>
          <w:p w14:paraId="57577E69">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课时</w:t>
            </w:r>
          </w:p>
        </w:tc>
        <w:tc>
          <w:tcPr>
            <w:tcW w:w="8053" w:type="dxa"/>
            <w:gridSpan w:val="2"/>
            <w:tcBorders>
              <w:tl2br w:val="nil"/>
              <w:tr2bl w:val="nil"/>
            </w:tcBorders>
            <w:shd w:val="clear" w:color="auto" w:fill="auto"/>
            <w:noWrap w:val="0"/>
            <w:vAlign w:val="center"/>
          </w:tcPr>
          <w:p w14:paraId="52C93BA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ascii="宋体" w:hAnsi="宋体" w:eastAsia="宋体"/>
                <w:sz w:val="21"/>
                <w:szCs w:val="21"/>
              </w:rPr>
            </w:pPr>
            <w:r>
              <w:rPr>
                <w:rFonts w:hint="eastAsia" w:ascii="宋体" w:hAnsi="宋体" w:eastAsia="宋体"/>
                <w:sz w:val="21"/>
                <w:szCs w:val="21"/>
                <w:lang w:val="en-US" w:eastAsia="zh-CN"/>
              </w:rPr>
              <w:t>7</w:t>
            </w:r>
            <w:r>
              <w:rPr>
                <w:rFonts w:ascii="宋体" w:hAnsi="宋体" w:eastAsia="宋体"/>
                <w:sz w:val="21"/>
                <w:szCs w:val="21"/>
              </w:rPr>
              <w:t>课时</w:t>
            </w:r>
            <w:r>
              <w:rPr>
                <w:rFonts w:hint="eastAsia" w:ascii="宋体" w:hAnsi="宋体" w:eastAsia="宋体"/>
                <w:sz w:val="21"/>
                <w:szCs w:val="21"/>
              </w:rPr>
              <w:t>（</w:t>
            </w:r>
            <w:r>
              <w:rPr>
                <w:rFonts w:hint="eastAsia" w:ascii="宋体" w:hAnsi="宋体" w:eastAsia="宋体"/>
                <w:sz w:val="21"/>
                <w:szCs w:val="21"/>
                <w:lang w:val="en-US" w:eastAsia="zh-CN"/>
              </w:rPr>
              <w:t>315</w:t>
            </w:r>
            <w:r>
              <w:rPr>
                <w:rFonts w:hint="eastAsia" w:ascii="宋体" w:hAnsi="宋体" w:eastAsia="宋体"/>
                <w:sz w:val="21"/>
                <w:szCs w:val="21"/>
              </w:rPr>
              <w:t xml:space="preserve"> min）</w:t>
            </w:r>
          </w:p>
        </w:tc>
      </w:tr>
      <w:tr w14:paraId="7D036350">
        <w:trPr>
          <w:trHeight w:val="567" w:hRule="atLeast"/>
          <w:jc w:val="center"/>
        </w:trPr>
        <w:tc>
          <w:tcPr>
            <w:tcW w:w="1585" w:type="dxa"/>
            <w:tcBorders>
              <w:tl2br w:val="nil"/>
              <w:tr2bl w:val="nil"/>
            </w:tcBorders>
            <w:shd w:val="clear" w:color="auto" w:fill="E6F1EB"/>
            <w:noWrap w:val="0"/>
            <w:vAlign w:val="center"/>
          </w:tcPr>
          <w:p w14:paraId="733650F7">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教学目标</w:t>
            </w:r>
          </w:p>
        </w:tc>
        <w:tc>
          <w:tcPr>
            <w:tcW w:w="8053" w:type="dxa"/>
            <w:gridSpan w:val="2"/>
            <w:tcBorders>
              <w:tl2br w:val="nil"/>
              <w:tr2bl w:val="nil"/>
            </w:tcBorders>
            <w:shd w:val="clear" w:color="auto" w:fill="auto"/>
            <w:noWrap w:val="0"/>
            <w:vAlign w:val="center"/>
          </w:tcPr>
          <w:p w14:paraId="545961FD">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b/>
                <w:color w:val="84615D"/>
                <w:sz w:val="21"/>
                <w:szCs w:val="21"/>
              </w:rPr>
            </w:pPr>
            <w:r>
              <w:rPr>
                <w:rFonts w:hint="eastAsia" w:ascii="宋体" w:hAnsi="宋体" w:eastAsia="宋体"/>
                <w:b/>
                <w:color w:val="84615D"/>
                <w:sz w:val="21"/>
                <w:szCs w:val="21"/>
              </w:rPr>
              <w:t>知识技能目标：</w:t>
            </w:r>
          </w:p>
          <w:p w14:paraId="5BB364A0">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sz w:val="21"/>
                <w:szCs w:val="21"/>
              </w:rPr>
            </w:pPr>
            <w:r>
              <w:rPr>
                <w:rFonts w:hint="eastAsia" w:ascii="宋体" w:hAnsi="宋体" w:eastAsia="宋体"/>
                <w:sz w:val="21"/>
                <w:szCs w:val="21"/>
              </w:rPr>
              <w:t>1. 了解跑的基本知识。</w:t>
            </w:r>
          </w:p>
          <w:p w14:paraId="004E330E">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ascii="宋体" w:hAnsi="宋体" w:eastAsia="宋体"/>
                <w:sz w:val="21"/>
                <w:szCs w:val="21"/>
              </w:rPr>
            </w:pPr>
            <w:r>
              <w:rPr>
                <w:rFonts w:hint="eastAsia" w:ascii="宋体" w:hAnsi="宋体" w:eastAsia="宋体"/>
                <w:sz w:val="21"/>
                <w:szCs w:val="21"/>
              </w:rPr>
              <w:t>2. 熟悉跑的比赛规则。</w:t>
            </w:r>
          </w:p>
          <w:p w14:paraId="088DBC2B">
            <w:pPr>
              <w:pStyle w:val="11"/>
              <w:keepNext w:val="0"/>
              <w:keepLines w:val="0"/>
              <w:pageBreakBefore w:val="0"/>
              <w:kinsoku/>
              <w:wordWrap/>
              <w:overflowPunct/>
              <w:topLinePunct w:val="0"/>
              <w:autoSpaceDE/>
              <w:autoSpaceDN/>
              <w:bidi w:val="0"/>
              <w:adjustRightInd/>
              <w:snapToGrid/>
              <w:spacing w:before="0" w:beforeAutospacing="0" w:after="0" w:line="360" w:lineRule="auto"/>
              <w:ind w:left="526" w:leftChars="0" w:hanging="526" w:hangingChars="250"/>
              <w:textAlignment w:val="auto"/>
              <w:rPr>
                <w:rFonts w:ascii="宋体" w:hAnsi="宋体" w:eastAsia="宋体"/>
                <w:b/>
                <w:color w:val="84615D"/>
                <w:sz w:val="21"/>
                <w:szCs w:val="21"/>
              </w:rPr>
            </w:pPr>
            <w:r>
              <w:rPr>
                <w:rFonts w:hint="eastAsia" w:ascii="宋体" w:hAnsi="宋体" w:eastAsia="宋体"/>
                <w:b/>
                <w:color w:val="84615D"/>
                <w:sz w:val="21"/>
                <w:szCs w:val="21"/>
              </w:rPr>
              <w:t>思政育人目标：</w:t>
            </w:r>
          </w:p>
          <w:p w14:paraId="5B291A06">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sz w:val="21"/>
                <w:szCs w:val="21"/>
                <w:lang w:eastAsia="zh-CN"/>
              </w:rPr>
            </w:pPr>
            <w:r>
              <w:rPr>
                <w:rFonts w:hint="eastAsia" w:ascii="宋体" w:hAnsi="宋体" w:eastAsia="宋体"/>
                <w:sz w:val="21"/>
                <w:szCs w:val="21"/>
              </w:rPr>
              <w:t>通过学习速度竞技运动，</w:t>
            </w:r>
            <w:r>
              <w:rPr>
                <w:rFonts w:hint="eastAsia" w:ascii="宋体" w:hAnsi="宋体" w:eastAsia="宋体"/>
                <w:sz w:val="21"/>
                <w:szCs w:val="21"/>
                <w:lang w:val="en-US" w:eastAsia="zh-CN"/>
              </w:rPr>
              <w:t>让学生体会到跑步运动的乐趣，并积极参加跑步运动。</w:t>
            </w:r>
          </w:p>
        </w:tc>
      </w:tr>
      <w:tr w14:paraId="286E9DC6">
        <w:trPr>
          <w:trHeight w:val="567" w:hRule="atLeast"/>
          <w:jc w:val="center"/>
        </w:trPr>
        <w:tc>
          <w:tcPr>
            <w:tcW w:w="1585" w:type="dxa"/>
            <w:tcBorders>
              <w:tl2br w:val="nil"/>
              <w:tr2bl w:val="nil"/>
            </w:tcBorders>
            <w:shd w:val="clear" w:color="auto" w:fill="F5F5E1"/>
            <w:noWrap w:val="0"/>
            <w:vAlign w:val="center"/>
          </w:tcPr>
          <w:p w14:paraId="327BBFD0">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教学重难点</w:t>
            </w:r>
          </w:p>
        </w:tc>
        <w:tc>
          <w:tcPr>
            <w:tcW w:w="8053" w:type="dxa"/>
            <w:gridSpan w:val="2"/>
            <w:tcBorders>
              <w:tl2br w:val="nil"/>
              <w:tr2bl w:val="nil"/>
            </w:tcBorders>
            <w:shd w:val="clear" w:color="auto" w:fill="auto"/>
            <w:noWrap w:val="0"/>
            <w:vAlign w:val="center"/>
          </w:tcPr>
          <w:p w14:paraId="18614680">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ascii="宋体" w:hAnsi="宋体" w:eastAsia="宋体"/>
                <w:sz w:val="21"/>
                <w:szCs w:val="21"/>
              </w:rPr>
            </w:pPr>
            <w:r>
              <w:rPr>
                <w:rFonts w:hint="eastAsia" w:ascii="宋体" w:hAnsi="宋体" w:eastAsia="宋体"/>
                <w:b/>
                <w:color w:val="84615D"/>
                <w:sz w:val="21"/>
                <w:szCs w:val="21"/>
              </w:rPr>
              <w:t>教学重点：</w:t>
            </w:r>
            <w:r>
              <w:rPr>
                <w:rFonts w:hint="eastAsia" w:ascii="宋体" w:hAnsi="宋体" w:eastAsia="宋体"/>
                <w:sz w:val="21"/>
                <w:szCs w:val="21"/>
              </w:rPr>
              <w:t>田径运动、冰雪运动</w:t>
            </w:r>
          </w:p>
          <w:p w14:paraId="5F8C3908">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r>
              <w:rPr>
                <w:rFonts w:hint="eastAsia" w:ascii="宋体" w:hAnsi="宋体" w:eastAsia="宋体"/>
                <w:b/>
                <w:color w:val="84615D"/>
                <w:sz w:val="21"/>
                <w:szCs w:val="21"/>
              </w:rPr>
              <w:t>教学难点：</w:t>
            </w:r>
            <w:r>
              <w:rPr>
                <w:rFonts w:hint="eastAsia" w:ascii="宋体" w:hAnsi="宋体" w:eastAsia="宋体"/>
                <w:sz w:val="21"/>
                <w:szCs w:val="21"/>
              </w:rPr>
              <w:t>游泳运动</w:t>
            </w:r>
          </w:p>
        </w:tc>
      </w:tr>
      <w:tr w14:paraId="723D13FE">
        <w:trPr>
          <w:trHeight w:val="567" w:hRule="atLeast"/>
          <w:jc w:val="center"/>
        </w:trPr>
        <w:tc>
          <w:tcPr>
            <w:tcW w:w="1585" w:type="dxa"/>
            <w:tcBorders>
              <w:tl2br w:val="nil"/>
              <w:tr2bl w:val="nil"/>
            </w:tcBorders>
            <w:shd w:val="clear" w:color="auto" w:fill="E6F1EB"/>
            <w:noWrap w:val="0"/>
            <w:vAlign w:val="center"/>
          </w:tcPr>
          <w:p w14:paraId="02F1F758">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教学方法</w:t>
            </w:r>
          </w:p>
        </w:tc>
        <w:tc>
          <w:tcPr>
            <w:tcW w:w="8053" w:type="dxa"/>
            <w:gridSpan w:val="2"/>
            <w:tcBorders>
              <w:tl2br w:val="nil"/>
              <w:tr2bl w:val="nil"/>
            </w:tcBorders>
            <w:shd w:val="clear" w:color="auto" w:fill="auto"/>
            <w:noWrap w:val="0"/>
            <w:vAlign w:val="center"/>
          </w:tcPr>
          <w:p w14:paraId="2D29B8FB">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ascii="宋体" w:hAnsi="宋体" w:eastAsia="宋体"/>
                <w:sz w:val="21"/>
                <w:szCs w:val="21"/>
              </w:rPr>
            </w:pPr>
            <w:r>
              <w:rPr>
                <w:rFonts w:hint="eastAsia" w:ascii="宋体" w:hAnsi="宋体" w:eastAsia="宋体"/>
                <w:sz w:val="21"/>
                <w:szCs w:val="21"/>
              </w:rPr>
              <w:t>讲授法、问答法、讨论法、演示法、实践法</w:t>
            </w:r>
          </w:p>
        </w:tc>
      </w:tr>
      <w:tr w14:paraId="06B00F79">
        <w:trPr>
          <w:trHeight w:val="567" w:hRule="atLeast"/>
          <w:jc w:val="center"/>
        </w:trPr>
        <w:tc>
          <w:tcPr>
            <w:tcW w:w="1585" w:type="dxa"/>
            <w:tcBorders>
              <w:tl2br w:val="nil"/>
              <w:tr2bl w:val="nil"/>
            </w:tcBorders>
            <w:shd w:val="clear" w:color="auto" w:fill="F5F5E1"/>
            <w:noWrap w:val="0"/>
            <w:vAlign w:val="center"/>
          </w:tcPr>
          <w:p w14:paraId="36A87D64">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教学用具</w:t>
            </w:r>
          </w:p>
        </w:tc>
        <w:tc>
          <w:tcPr>
            <w:tcW w:w="8053" w:type="dxa"/>
            <w:gridSpan w:val="2"/>
            <w:tcBorders>
              <w:tl2br w:val="nil"/>
              <w:tr2bl w:val="nil"/>
            </w:tcBorders>
            <w:shd w:val="clear" w:color="auto" w:fill="auto"/>
            <w:noWrap w:val="0"/>
            <w:vAlign w:val="center"/>
          </w:tcPr>
          <w:p w14:paraId="2CD5D57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ascii="宋体" w:hAnsi="宋体" w:eastAsia="宋体"/>
                <w:sz w:val="21"/>
                <w:szCs w:val="21"/>
              </w:rPr>
            </w:pPr>
            <w:r>
              <w:rPr>
                <w:rFonts w:hint="eastAsia" w:ascii="宋体" w:hAnsi="宋体" w:eastAsia="宋体"/>
                <w:sz w:val="21"/>
                <w:szCs w:val="21"/>
              </w:rPr>
              <w:t>电脑、投影仪、</w:t>
            </w:r>
            <w:r>
              <w:rPr>
                <w:rFonts w:ascii="宋体" w:hAnsi="宋体" w:eastAsia="宋体"/>
                <w:sz w:val="21"/>
                <w:szCs w:val="21"/>
              </w:rPr>
              <w:t>多媒体</w:t>
            </w:r>
            <w:r>
              <w:rPr>
                <w:rFonts w:hint="eastAsia" w:ascii="宋体" w:hAnsi="宋体" w:eastAsia="宋体"/>
                <w:sz w:val="21"/>
                <w:szCs w:val="21"/>
              </w:rPr>
              <w:t>课件、教材</w:t>
            </w:r>
          </w:p>
        </w:tc>
      </w:tr>
      <w:tr w14:paraId="1A8FEB72">
        <w:trPr>
          <w:trHeight w:val="567" w:hRule="atLeast"/>
          <w:jc w:val="center"/>
        </w:trPr>
        <w:tc>
          <w:tcPr>
            <w:tcW w:w="1585" w:type="dxa"/>
            <w:tcBorders>
              <w:tl2br w:val="nil"/>
              <w:tr2bl w:val="nil"/>
            </w:tcBorders>
            <w:shd w:val="clear" w:color="auto" w:fill="E6F1EB"/>
            <w:noWrap w:val="0"/>
            <w:vAlign w:val="center"/>
          </w:tcPr>
          <w:p w14:paraId="0B5086D5">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教学设计</w:t>
            </w:r>
          </w:p>
        </w:tc>
        <w:tc>
          <w:tcPr>
            <w:tcW w:w="8053" w:type="dxa"/>
            <w:gridSpan w:val="2"/>
            <w:tcBorders>
              <w:tl2br w:val="nil"/>
              <w:tr2bl w:val="nil"/>
            </w:tcBorders>
            <w:shd w:val="clear" w:color="auto" w:fill="auto"/>
            <w:noWrap w:val="0"/>
            <w:vAlign w:val="center"/>
          </w:tcPr>
          <w:p w14:paraId="38A9187A">
            <w:pPr>
              <w:keepNext w:val="0"/>
              <w:keepLines w:val="0"/>
              <w:widowControl w:val="0"/>
              <w:suppressLineNumbers w:val="0"/>
              <w:spacing w:before="0" w:beforeAutospacing="0" w:after="0" w:afterAutospacing="0"/>
              <w:ind w:left="0" w:right="0"/>
              <w:jc w:val="both"/>
              <w:rPr>
                <w:rFonts w:hint="eastAsia" w:ascii="宋体" w:hAnsi="宋体" w:eastAsia="宋体"/>
                <w:b/>
                <w:color w:val="418D67"/>
                <w:sz w:val="21"/>
                <w:szCs w:val="21"/>
              </w:rPr>
            </w:pPr>
            <w:r>
              <w:rPr>
                <w:rFonts w:hint="eastAsia" w:ascii="宋体" w:hAnsi="宋体" w:eastAsia="宋体" w:cs="宋体"/>
                <w:b/>
                <w:bCs w:val="0"/>
                <w:color w:val="418D67"/>
                <w:kern w:val="2"/>
                <w:sz w:val="21"/>
                <w:szCs w:val="21"/>
                <w:lang w:val="en-US" w:eastAsia="zh-CN" w:bidi="ar"/>
              </w:rPr>
              <w:t>第1节课：</w:t>
            </w:r>
            <w:r>
              <w:rPr>
                <w:rFonts w:hint="eastAsia" w:ascii="宋体" w:hAnsi="宋体" w:eastAsia="宋体" w:cs="宋体"/>
                <w:spacing w:val="-4"/>
                <w:kern w:val="2"/>
                <w:sz w:val="21"/>
                <w:szCs w:val="21"/>
                <w:lang w:val="en-US" w:eastAsia="zh-CN" w:bidi="ar"/>
              </w:rPr>
              <w:t>课前任务→</w:t>
            </w:r>
            <w:r>
              <w:rPr>
                <w:rFonts w:hint="eastAsia" w:ascii="宋体" w:hAnsi="宋体" w:eastAsia="宋体" w:cs="Times New Roman"/>
                <w:spacing w:val="-4"/>
                <w:kern w:val="2"/>
                <w:sz w:val="21"/>
                <w:szCs w:val="21"/>
                <w:lang w:val="en-US" w:eastAsia="zh-CN" w:bidi="ar"/>
              </w:rPr>
              <w:t xml:space="preserve"> </w:t>
            </w:r>
            <w:r>
              <w:rPr>
                <w:rFonts w:hint="eastAsia" w:ascii="宋体" w:hAnsi="宋体" w:eastAsia="宋体" w:cs="宋体"/>
                <w:spacing w:val="-4"/>
                <w:kern w:val="2"/>
                <w:sz w:val="21"/>
                <w:szCs w:val="21"/>
                <w:lang w:val="en-US" w:eastAsia="zh-CN" w:bidi="ar"/>
              </w:rPr>
              <w:t>考勤（2</w:t>
            </w:r>
            <w:r>
              <w:rPr>
                <w:rFonts w:hint="eastAsia" w:ascii="宋体" w:hAnsi="宋体" w:eastAsia="宋体" w:cs="Times New Roman"/>
                <w:spacing w:val="-4"/>
                <w:kern w:val="2"/>
                <w:sz w:val="21"/>
                <w:szCs w:val="21"/>
                <w:lang w:val="en-US" w:eastAsia="zh-CN" w:bidi="ar"/>
              </w:rPr>
              <w:t xml:space="preserve"> min</w:t>
            </w:r>
            <w:r>
              <w:rPr>
                <w:rFonts w:hint="eastAsia" w:ascii="宋体" w:hAnsi="宋体" w:eastAsia="宋体" w:cs="宋体"/>
                <w:spacing w:val="-4"/>
                <w:kern w:val="2"/>
                <w:sz w:val="21"/>
                <w:szCs w:val="21"/>
                <w:lang w:val="en-US" w:eastAsia="zh-CN" w:bidi="ar"/>
              </w:rPr>
              <w:t>）→</w:t>
            </w:r>
            <w:r>
              <w:rPr>
                <w:rFonts w:hint="eastAsia" w:ascii="宋体" w:hAnsi="宋体" w:eastAsia="宋体" w:cs="Times New Roman"/>
                <w:spacing w:val="-4"/>
                <w:kern w:val="2"/>
                <w:sz w:val="21"/>
                <w:szCs w:val="21"/>
                <w:lang w:val="en-US" w:eastAsia="zh-CN" w:bidi="ar"/>
              </w:rPr>
              <w:t xml:space="preserve"> </w:t>
            </w:r>
            <w:r>
              <w:rPr>
                <w:rFonts w:hint="eastAsia" w:ascii="宋体" w:hAnsi="宋体" w:eastAsia="宋体" w:cs="宋体"/>
                <w:spacing w:val="-4"/>
                <w:kern w:val="2"/>
                <w:sz w:val="21"/>
                <w:szCs w:val="21"/>
                <w:lang w:val="en-US" w:eastAsia="zh-CN" w:bidi="ar"/>
              </w:rPr>
              <w:t>知识讲解（3</w:t>
            </w:r>
            <w:r>
              <w:rPr>
                <w:rFonts w:hint="eastAsia" w:ascii="宋体" w:hAnsi="宋体" w:eastAsia="宋体" w:cs="Times New Roman"/>
                <w:spacing w:val="-4"/>
                <w:kern w:val="2"/>
                <w:sz w:val="21"/>
                <w:szCs w:val="21"/>
                <w:lang w:val="en-US" w:eastAsia="zh-CN" w:bidi="ar"/>
              </w:rPr>
              <w:t>3 min</w:t>
            </w:r>
            <w:r>
              <w:rPr>
                <w:rFonts w:hint="eastAsia" w:ascii="宋体" w:hAnsi="宋体" w:eastAsia="宋体" w:cs="宋体"/>
                <w:spacing w:val="-4"/>
                <w:kern w:val="2"/>
                <w:sz w:val="21"/>
                <w:szCs w:val="21"/>
                <w:lang w:val="en-US" w:eastAsia="zh-CN" w:bidi="ar"/>
              </w:rPr>
              <w:t>）→</w:t>
            </w:r>
            <w:r>
              <w:rPr>
                <w:rFonts w:hint="eastAsia" w:ascii="宋体" w:hAnsi="宋体" w:eastAsia="宋体" w:cs="宋体"/>
                <w:kern w:val="2"/>
                <w:sz w:val="21"/>
                <w:szCs w:val="21"/>
                <w:lang w:val="en-US" w:eastAsia="zh-CN" w:bidi="ar"/>
              </w:rPr>
              <w:t>课堂测验（</w:t>
            </w:r>
            <w:r>
              <w:rPr>
                <w:rFonts w:hint="eastAsia" w:ascii="宋体" w:hAnsi="宋体" w:eastAsia="宋体" w:cs="Times New Roman"/>
                <w:kern w:val="2"/>
                <w:sz w:val="21"/>
                <w:szCs w:val="21"/>
                <w:lang w:val="en-US" w:eastAsia="zh-CN" w:bidi="ar"/>
              </w:rPr>
              <w:t>10 min</w:t>
            </w:r>
            <w:r>
              <w:rPr>
                <w:rFonts w:hint="eastAsia" w:ascii="宋体" w:hAnsi="宋体" w:eastAsia="宋体" w:cs="宋体"/>
                <w:kern w:val="2"/>
                <w:sz w:val="21"/>
                <w:szCs w:val="21"/>
                <w:lang w:val="en-US" w:eastAsia="zh-CN" w:bidi="ar"/>
              </w:rPr>
              <w:t>）</w:t>
            </w:r>
          </w:p>
          <w:p w14:paraId="699ED94F">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1093" w:leftChars="0" w:hanging="1093" w:hangingChars="520"/>
              <w:textAlignment w:val="auto"/>
              <w:rPr>
                <w:rFonts w:hint="eastAsia" w:ascii="宋体" w:hAnsi="宋体" w:eastAsia="宋体"/>
                <w:sz w:val="21"/>
                <w:szCs w:val="21"/>
              </w:rPr>
            </w:pPr>
            <w:r>
              <w:rPr>
                <w:rFonts w:hint="eastAsia" w:ascii="宋体" w:hAnsi="宋体" w:eastAsia="宋体"/>
                <w:b/>
                <w:color w:val="418D67"/>
                <w:sz w:val="21"/>
                <w:szCs w:val="21"/>
              </w:rPr>
              <w:t>第</w:t>
            </w:r>
            <w:r>
              <w:rPr>
                <w:rFonts w:hint="eastAsia" w:ascii="宋体" w:hAnsi="宋体" w:eastAsia="宋体"/>
                <w:b/>
                <w:color w:val="418D67"/>
                <w:sz w:val="21"/>
                <w:szCs w:val="21"/>
                <w:lang w:val="en-US" w:eastAsia="zh-CN"/>
              </w:rPr>
              <w:t>2</w:t>
            </w:r>
            <w:r>
              <w:rPr>
                <w:rFonts w:hint="eastAsia" w:ascii="宋体" w:hAnsi="宋体" w:eastAsia="宋体"/>
                <w:b/>
                <w:color w:val="418D67"/>
                <w:sz w:val="21"/>
                <w:szCs w:val="21"/>
              </w:rPr>
              <w:t>节课：</w:t>
            </w:r>
            <w:r>
              <w:rPr>
                <w:rFonts w:hint="eastAsia" w:ascii="宋体" w:hAnsi="宋体" w:eastAsia="宋体"/>
                <w:spacing w:val="-4"/>
                <w:sz w:val="21"/>
                <w:szCs w:val="21"/>
              </w:rPr>
              <w:t>知识讲解（3</w:t>
            </w:r>
            <w:r>
              <w:rPr>
                <w:rFonts w:hint="eastAsia" w:ascii="宋体" w:hAnsi="宋体" w:eastAsia="宋体"/>
                <w:spacing w:val="-4"/>
                <w:sz w:val="21"/>
                <w:szCs w:val="21"/>
                <w:lang w:val="en-US" w:eastAsia="zh-CN"/>
              </w:rPr>
              <w:t>5</w:t>
            </w:r>
            <w:r>
              <w:rPr>
                <w:rFonts w:hint="eastAsia" w:ascii="宋体" w:hAnsi="宋体" w:eastAsia="宋体"/>
                <w:spacing w:val="-4"/>
                <w:sz w:val="21"/>
                <w:szCs w:val="21"/>
              </w:rPr>
              <w:t xml:space="preserve"> min）</w:t>
            </w:r>
            <w:r>
              <w:rPr>
                <w:rFonts w:hint="default"/>
                <w:spacing w:val="-4"/>
                <w:sz w:val="21"/>
                <w:szCs w:val="21"/>
              </w:rPr>
              <w:t>→</w:t>
            </w:r>
            <w:r>
              <w:rPr>
                <w:rFonts w:hint="eastAsia" w:ascii="宋体" w:hAnsi="宋体" w:eastAsia="宋体"/>
                <w:sz w:val="21"/>
                <w:szCs w:val="21"/>
              </w:rPr>
              <w:t>作业布置（</w:t>
            </w:r>
            <w:r>
              <w:rPr>
                <w:rFonts w:hint="eastAsia" w:ascii="宋体" w:hAnsi="宋体" w:eastAsia="宋体"/>
                <w:sz w:val="21"/>
                <w:szCs w:val="21"/>
                <w:lang w:val="en-US" w:eastAsia="zh-CN"/>
              </w:rPr>
              <w:t>5</w:t>
            </w:r>
            <w:r>
              <w:rPr>
                <w:rFonts w:hint="eastAsia" w:ascii="宋体" w:hAnsi="宋体" w:eastAsia="宋体"/>
                <w:sz w:val="21"/>
                <w:szCs w:val="21"/>
              </w:rPr>
              <w:t>min）</w:t>
            </w:r>
            <w:r>
              <w:rPr>
                <w:rFonts w:hint="default"/>
                <w:spacing w:val="-4"/>
                <w:sz w:val="21"/>
                <w:szCs w:val="21"/>
              </w:rPr>
              <w:t>→</w:t>
            </w:r>
            <w:r>
              <w:rPr>
                <w:rFonts w:hint="eastAsia" w:ascii="宋体" w:hAnsi="宋体" w:eastAsia="宋体"/>
                <w:sz w:val="21"/>
                <w:szCs w:val="21"/>
              </w:rPr>
              <w:t>课堂小结（5 min）</w:t>
            </w:r>
          </w:p>
          <w:p w14:paraId="7FFD81C3">
            <w:pPr>
              <w:keepNext w:val="0"/>
              <w:keepLines w:val="0"/>
              <w:widowControl w:val="0"/>
              <w:suppressLineNumbers w:val="0"/>
              <w:spacing w:before="0" w:beforeAutospacing="0" w:after="0" w:afterAutospacing="0"/>
              <w:ind w:left="0" w:right="0"/>
              <w:jc w:val="both"/>
              <w:rPr>
                <w:rFonts w:hint="eastAsia" w:ascii="宋体" w:hAnsi="宋体" w:eastAsia="宋体" w:cs="Times New Roman"/>
                <w:b/>
                <w:color w:val="418D67"/>
                <w:sz w:val="21"/>
                <w:szCs w:val="21"/>
              </w:rPr>
            </w:pPr>
            <w:r>
              <w:rPr>
                <w:rFonts w:hint="eastAsia" w:ascii="宋体" w:hAnsi="宋体" w:eastAsia="宋体" w:cs="宋体"/>
                <w:b/>
                <w:bCs w:val="0"/>
                <w:color w:val="418D67"/>
                <w:kern w:val="2"/>
                <w:sz w:val="21"/>
                <w:szCs w:val="21"/>
                <w:lang w:val="en-US" w:eastAsia="zh-CN" w:bidi="ar"/>
              </w:rPr>
              <w:t>第3节课：</w:t>
            </w:r>
            <w:r>
              <w:rPr>
                <w:rFonts w:hint="eastAsia" w:ascii="宋体" w:hAnsi="宋体" w:eastAsia="宋体" w:cs="宋体"/>
                <w:kern w:val="2"/>
                <w:sz w:val="21"/>
                <w:szCs w:val="21"/>
                <w:lang w:val="en-US" w:eastAsia="zh-CN" w:bidi="ar"/>
              </w:rPr>
              <w:t>知识讲解（35</w:t>
            </w:r>
            <w:r>
              <w:rPr>
                <w:rFonts w:hint="eastAsia" w:ascii="宋体" w:hAnsi="宋体"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min）→作业布置（5min）→课堂小结（5 min）</w:t>
            </w:r>
          </w:p>
          <w:p w14:paraId="6AD82D71">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1093" w:leftChars="0" w:hanging="1093" w:hangingChars="520"/>
              <w:textAlignment w:val="auto"/>
              <w:rPr>
                <w:rFonts w:hint="eastAsia" w:ascii="宋体" w:hAnsi="宋体" w:eastAsia="宋体"/>
                <w:sz w:val="21"/>
                <w:szCs w:val="21"/>
              </w:rPr>
            </w:pPr>
            <w:r>
              <w:rPr>
                <w:rFonts w:hint="eastAsia" w:ascii="宋体" w:hAnsi="宋体" w:eastAsia="宋体" w:cs="Times New Roman"/>
                <w:b/>
                <w:color w:val="418D67"/>
                <w:sz w:val="21"/>
                <w:szCs w:val="21"/>
              </w:rPr>
              <w:t>第</w:t>
            </w:r>
            <w:r>
              <w:rPr>
                <w:rFonts w:hint="eastAsia" w:ascii="宋体" w:hAnsi="宋体" w:eastAsia="宋体" w:cs="Times New Roman"/>
                <w:b/>
                <w:color w:val="418D67"/>
                <w:sz w:val="21"/>
                <w:szCs w:val="21"/>
                <w:lang w:val="en-US" w:eastAsia="zh-CN"/>
              </w:rPr>
              <w:t>4</w:t>
            </w:r>
            <w:r>
              <w:rPr>
                <w:rFonts w:hint="eastAsia" w:ascii="宋体" w:hAnsi="宋体" w:eastAsia="宋体" w:cs="Times New Roman"/>
                <w:b/>
                <w:color w:val="418D67"/>
                <w:sz w:val="21"/>
                <w:szCs w:val="21"/>
              </w:rPr>
              <w:t>节课：</w:t>
            </w:r>
            <w:r>
              <w:rPr>
                <w:rFonts w:hint="eastAsia" w:ascii="宋体" w:hAnsi="宋体" w:eastAsia="宋体"/>
                <w:sz w:val="21"/>
                <w:szCs w:val="21"/>
              </w:rPr>
              <w:t>知识讲解（3</w:t>
            </w:r>
            <w:r>
              <w:rPr>
                <w:rFonts w:hint="eastAsia" w:ascii="宋体" w:hAnsi="宋体" w:eastAsia="宋体"/>
                <w:sz w:val="21"/>
                <w:szCs w:val="21"/>
                <w:lang w:val="en-US" w:eastAsia="zh-CN"/>
              </w:rPr>
              <w:t>5</w:t>
            </w:r>
            <w:r>
              <w:rPr>
                <w:rFonts w:hint="eastAsia" w:ascii="宋体" w:hAnsi="宋体" w:eastAsia="宋体"/>
                <w:sz w:val="21"/>
                <w:szCs w:val="21"/>
              </w:rPr>
              <w:t xml:space="preserve"> min）→作业布置（</w:t>
            </w:r>
            <w:r>
              <w:rPr>
                <w:rFonts w:hint="eastAsia" w:ascii="宋体" w:hAnsi="宋体" w:eastAsia="宋体"/>
                <w:sz w:val="21"/>
                <w:szCs w:val="21"/>
                <w:lang w:val="en-US" w:eastAsia="zh-CN"/>
              </w:rPr>
              <w:t>5</w:t>
            </w:r>
            <w:r>
              <w:rPr>
                <w:rFonts w:hint="eastAsia" w:ascii="宋体" w:hAnsi="宋体" w:eastAsia="宋体"/>
                <w:sz w:val="21"/>
                <w:szCs w:val="21"/>
              </w:rPr>
              <w:t>min）→课堂小结（5 min）</w:t>
            </w:r>
          </w:p>
          <w:p w14:paraId="19AA04CF">
            <w:pPr>
              <w:keepNext w:val="0"/>
              <w:keepLines w:val="0"/>
              <w:widowControl w:val="0"/>
              <w:suppressLineNumbers w:val="0"/>
              <w:spacing w:before="0" w:beforeAutospacing="0" w:after="0" w:afterAutospacing="0"/>
              <w:ind w:left="0" w:right="0"/>
              <w:jc w:val="both"/>
            </w:pPr>
            <w:r>
              <w:rPr>
                <w:rFonts w:hint="eastAsia" w:ascii="宋体" w:hAnsi="宋体" w:eastAsia="宋体" w:cs="宋体"/>
                <w:b/>
                <w:bCs w:val="0"/>
                <w:color w:val="418D67"/>
                <w:kern w:val="2"/>
                <w:sz w:val="21"/>
                <w:szCs w:val="21"/>
                <w:lang w:val="en-US" w:eastAsia="zh-CN" w:bidi="ar"/>
              </w:rPr>
              <w:t>第5节课：</w:t>
            </w:r>
            <w:r>
              <w:rPr>
                <w:rFonts w:hint="eastAsia" w:ascii="宋体" w:hAnsi="宋体" w:eastAsia="宋体" w:cs="宋体"/>
                <w:kern w:val="2"/>
                <w:sz w:val="21"/>
                <w:szCs w:val="21"/>
                <w:lang w:val="en-US" w:eastAsia="zh-CN" w:bidi="ar"/>
              </w:rPr>
              <w:t>知识讲解（35</w:t>
            </w:r>
            <w:r>
              <w:rPr>
                <w:rFonts w:hint="eastAsia" w:ascii="宋体" w:hAnsi="宋体"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min）→作业布置（5min）→课堂小结（5 min）</w:t>
            </w:r>
          </w:p>
          <w:p w14:paraId="76502A2D">
            <w:pPr>
              <w:keepNext w:val="0"/>
              <w:keepLines w:val="0"/>
              <w:widowControl w:val="0"/>
              <w:suppressLineNumbers w:val="0"/>
              <w:spacing w:before="0" w:beforeAutospacing="0" w:after="0" w:afterAutospacing="0"/>
              <w:ind w:left="0" w:right="0"/>
              <w:jc w:val="both"/>
              <w:rPr>
                <w:rFonts w:hint="eastAsia" w:ascii="宋体" w:hAnsi="宋体" w:eastAsia="宋体" w:cs="宋体"/>
                <w:kern w:val="2"/>
                <w:sz w:val="21"/>
                <w:szCs w:val="21"/>
                <w:lang w:val="en-US" w:eastAsia="zh-CN" w:bidi="ar"/>
              </w:rPr>
            </w:pPr>
            <w:r>
              <w:rPr>
                <w:rFonts w:hint="eastAsia" w:ascii="宋体" w:hAnsi="宋体" w:eastAsia="宋体" w:cs="宋体"/>
                <w:b/>
                <w:bCs w:val="0"/>
                <w:color w:val="418D67"/>
                <w:kern w:val="2"/>
                <w:sz w:val="21"/>
                <w:szCs w:val="21"/>
                <w:lang w:val="en-US" w:eastAsia="zh-CN" w:bidi="ar"/>
              </w:rPr>
              <w:t>第6节课：</w:t>
            </w:r>
            <w:r>
              <w:rPr>
                <w:rFonts w:hint="eastAsia" w:ascii="宋体" w:hAnsi="宋体" w:eastAsia="宋体" w:cs="宋体"/>
                <w:kern w:val="2"/>
                <w:sz w:val="21"/>
                <w:szCs w:val="21"/>
                <w:lang w:val="en-US" w:eastAsia="zh-CN" w:bidi="ar"/>
              </w:rPr>
              <w:t>知识讲解（35</w:t>
            </w:r>
            <w:r>
              <w:rPr>
                <w:rFonts w:hint="eastAsia" w:ascii="宋体" w:hAnsi="宋体"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min）→作业布置（5min）→课堂小结（5 min）</w:t>
            </w:r>
          </w:p>
          <w:p w14:paraId="02039C3D">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1093" w:leftChars="0" w:hanging="1093" w:hangingChars="520"/>
              <w:textAlignment w:val="auto"/>
              <w:rPr>
                <w:rFonts w:hint="eastAsia" w:ascii="宋体" w:hAnsi="宋体" w:eastAsia="宋体"/>
                <w:sz w:val="21"/>
                <w:szCs w:val="21"/>
              </w:rPr>
            </w:pPr>
            <w:r>
              <w:rPr>
                <w:rFonts w:hint="eastAsia" w:ascii="宋体" w:hAnsi="宋体" w:eastAsia="宋体" w:cs="Times New Roman"/>
                <w:b/>
                <w:color w:val="418D67"/>
                <w:sz w:val="21"/>
                <w:szCs w:val="21"/>
              </w:rPr>
              <w:t>第</w:t>
            </w:r>
            <w:r>
              <w:rPr>
                <w:rFonts w:hint="eastAsia" w:ascii="宋体" w:hAnsi="宋体" w:eastAsia="宋体" w:cs="Times New Roman"/>
                <w:b/>
                <w:color w:val="418D67"/>
                <w:sz w:val="21"/>
                <w:szCs w:val="21"/>
                <w:lang w:val="en-US" w:eastAsia="zh-CN"/>
              </w:rPr>
              <w:t>7</w:t>
            </w:r>
            <w:r>
              <w:rPr>
                <w:rFonts w:hint="eastAsia" w:ascii="宋体" w:hAnsi="宋体" w:eastAsia="宋体" w:cs="Times New Roman"/>
                <w:b/>
                <w:color w:val="418D67"/>
                <w:sz w:val="21"/>
                <w:szCs w:val="21"/>
              </w:rPr>
              <w:t>节课：</w:t>
            </w:r>
            <w:r>
              <w:rPr>
                <w:rFonts w:hint="eastAsia" w:ascii="宋体" w:hAnsi="宋体" w:eastAsia="宋体"/>
                <w:sz w:val="21"/>
                <w:szCs w:val="21"/>
                <w:lang w:eastAsia="zh-CN"/>
              </w:rPr>
              <w:t>观影活动</w:t>
            </w:r>
            <w:r>
              <w:rPr>
                <w:rFonts w:hint="eastAsia" w:ascii="宋体" w:hAnsi="宋体" w:eastAsia="宋体"/>
                <w:sz w:val="21"/>
                <w:szCs w:val="21"/>
              </w:rPr>
              <w:t>（</w:t>
            </w:r>
            <w:r>
              <w:rPr>
                <w:rFonts w:hint="eastAsia" w:ascii="宋体" w:hAnsi="宋体" w:eastAsia="宋体"/>
                <w:sz w:val="21"/>
                <w:szCs w:val="21"/>
                <w:lang w:val="en-US" w:eastAsia="zh-CN"/>
              </w:rPr>
              <w:t>40</w:t>
            </w:r>
            <w:r>
              <w:rPr>
                <w:rFonts w:hint="eastAsia" w:ascii="宋体" w:hAnsi="宋体" w:eastAsia="宋体"/>
                <w:sz w:val="21"/>
                <w:szCs w:val="21"/>
              </w:rPr>
              <w:t xml:space="preserve"> min）→课堂小结（5 min）</w:t>
            </w:r>
          </w:p>
        </w:tc>
      </w:tr>
      <w:tr w14:paraId="24D67B95">
        <w:trPr>
          <w:trHeight w:val="567" w:hRule="atLeast"/>
          <w:jc w:val="center"/>
        </w:trPr>
        <w:tc>
          <w:tcPr>
            <w:tcW w:w="1585" w:type="dxa"/>
            <w:tcBorders>
              <w:tl2br w:val="nil"/>
              <w:tr2bl w:val="nil"/>
            </w:tcBorders>
            <w:shd w:val="clear" w:color="auto" w:fill="F4B7BE" w:themeFill="accent6" w:themeFillTint="66"/>
            <w:noWrap w:val="0"/>
            <w:vAlign w:val="center"/>
          </w:tcPr>
          <w:p w14:paraId="65FB3753">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color w:val="851321" w:themeColor="accent6" w:themeShade="80"/>
                <w:sz w:val="21"/>
                <w:szCs w:val="21"/>
              </w:rPr>
            </w:pPr>
            <w:r>
              <w:rPr>
                <w:rFonts w:hint="eastAsia" w:ascii="黑体" w:hAnsi="黑体" w:eastAsia="黑体" w:cs="黑体"/>
                <w:b/>
                <w:color w:val="851321" w:themeColor="accent6" w:themeShade="80"/>
                <w:sz w:val="21"/>
                <w:szCs w:val="21"/>
              </w:rPr>
              <w:t>教学过程</w:t>
            </w:r>
          </w:p>
        </w:tc>
        <w:tc>
          <w:tcPr>
            <w:tcW w:w="6244" w:type="dxa"/>
            <w:tcBorders>
              <w:tl2br w:val="nil"/>
              <w:tr2bl w:val="nil"/>
            </w:tcBorders>
            <w:shd w:val="clear" w:color="auto" w:fill="F4B7BE" w:themeFill="accent6" w:themeFillTint="66"/>
            <w:noWrap w:val="0"/>
            <w:vAlign w:val="center"/>
          </w:tcPr>
          <w:p w14:paraId="0DC7AC57">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color w:val="851321" w:themeColor="accent6" w:themeShade="80"/>
                <w:sz w:val="21"/>
                <w:szCs w:val="21"/>
              </w:rPr>
            </w:pPr>
            <w:r>
              <w:rPr>
                <w:rFonts w:hint="eastAsia" w:ascii="黑体" w:hAnsi="黑体" w:eastAsia="黑体" w:cs="黑体"/>
                <w:b/>
                <w:color w:val="851321" w:themeColor="accent6" w:themeShade="80"/>
                <w:sz w:val="21"/>
                <w:szCs w:val="21"/>
              </w:rPr>
              <w:t>主要教学内容及步骤</w:t>
            </w:r>
          </w:p>
        </w:tc>
        <w:tc>
          <w:tcPr>
            <w:tcW w:w="1809" w:type="dxa"/>
            <w:tcBorders>
              <w:tl2br w:val="nil"/>
              <w:tr2bl w:val="nil"/>
            </w:tcBorders>
            <w:shd w:val="clear" w:color="auto" w:fill="F4B7BE" w:themeFill="accent6" w:themeFillTint="66"/>
            <w:noWrap w:val="0"/>
            <w:vAlign w:val="center"/>
          </w:tcPr>
          <w:p w14:paraId="6743152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color w:val="851321" w:themeColor="accent6" w:themeShade="80"/>
                <w:sz w:val="21"/>
                <w:szCs w:val="21"/>
              </w:rPr>
            </w:pPr>
            <w:r>
              <w:rPr>
                <w:rFonts w:hint="eastAsia" w:ascii="黑体" w:hAnsi="黑体" w:eastAsia="黑体" w:cs="黑体"/>
                <w:b/>
                <w:color w:val="851321" w:themeColor="accent6" w:themeShade="80"/>
                <w:sz w:val="21"/>
                <w:szCs w:val="21"/>
              </w:rPr>
              <w:t>设计意图</w:t>
            </w:r>
          </w:p>
        </w:tc>
      </w:tr>
      <w:tr w14:paraId="46F107C2">
        <w:trPr>
          <w:trHeight w:val="567" w:hRule="atLeast"/>
          <w:jc w:val="center"/>
        </w:trPr>
        <w:tc>
          <w:tcPr>
            <w:tcW w:w="1585" w:type="dxa"/>
            <w:tcBorders>
              <w:tl2br w:val="nil"/>
              <w:tr2bl w:val="nil"/>
            </w:tcBorders>
            <w:shd w:val="clear" w:color="auto" w:fill="F5F5E1"/>
            <w:noWrap w:val="0"/>
            <w:vAlign w:val="center"/>
          </w:tcPr>
          <w:p w14:paraId="0406E7D6">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color w:val="872F2A"/>
                <w:sz w:val="21"/>
                <w:szCs w:val="21"/>
              </w:rPr>
            </w:pPr>
            <w:r>
              <w:rPr>
                <w:rFonts w:hint="eastAsia" w:ascii="黑体" w:hAnsi="黑体" w:eastAsia="黑体" w:cs="黑体"/>
                <w:b/>
                <w:sz w:val="21"/>
                <w:szCs w:val="21"/>
              </w:rPr>
              <w:t>课前任务</w:t>
            </w:r>
          </w:p>
        </w:tc>
        <w:tc>
          <w:tcPr>
            <w:tcW w:w="6244" w:type="dxa"/>
            <w:tcBorders>
              <w:tl2br w:val="nil"/>
              <w:tr2bl w:val="nil"/>
            </w:tcBorders>
            <w:shd w:val="clear" w:color="auto" w:fill="FFFFFF"/>
            <w:noWrap w:val="0"/>
            <w:vAlign w:val="center"/>
          </w:tcPr>
          <w:p w14:paraId="3853B7B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ascii="宋体" w:hAnsi="宋体" w:eastAsia="宋体"/>
                <w:b/>
                <w:color w:val="5D8979"/>
                <w:spacing w:val="2"/>
                <w:sz w:val="21"/>
                <w:szCs w:val="21"/>
              </w:rPr>
            </w:pPr>
            <w:r>
              <w:rPr>
                <w:rFonts w:hint="eastAsia" w:ascii="宋体" w:hAnsi="宋体" w:eastAsia="宋体"/>
                <w:b/>
                <w:color w:val="5D8979"/>
                <w:spacing w:val="2"/>
                <w:sz w:val="21"/>
                <w:szCs w:val="21"/>
              </w:rPr>
              <w:t>【教师】布置课前问答题：</w:t>
            </w:r>
          </w:p>
          <w:p w14:paraId="1C0E595B">
            <w:pPr>
              <w:pStyle w:val="11"/>
              <w:keepNext w:val="0"/>
              <w:keepLines w:val="0"/>
              <w:pageBreakBefore w:val="0"/>
              <w:shd w:val="clear" w:color="auto" w:fill="FFFFFF"/>
              <w:kinsoku/>
              <w:wordWrap/>
              <w:overflowPunct/>
              <w:topLinePunct w:val="0"/>
              <w:autoSpaceDE/>
              <w:autoSpaceDN/>
              <w:bidi w:val="0"/>
              <w:adjustRightInd/>
              <w:snapToGrid/>
              <w:spacing w:before="0" w:beforeAutospacing="0" w:after="0" w:line="360" w:lineRule="auto"/>
              <w:ind w:left="0" w:leftChars="0" w:firstLine="412" w:firstLineChars="200"/>
              <w:textAlignment w:val="auto"/>
              <w:rPr>
                <w:rFonts w:hint="eastAsia" w:ascii="宋体" w:hAnsi="宋体" w:eastAsia="宋体"/>
                <w:spacing w:val="-2"/>
                <w:sz w:val="21"/>
                <w:szCs w:val="21"/>
              </w:rPr>
            </w:pPr>
            <w:r>
              <w:rPr>
                <w:rFonts w:hint="eastAsia" w:ascii="宋体" w:hAnsi="宋体" w:eastAsia="宋体"/>
                <w:spacing w:val="-2"/>
                <w:sz w:val="21"/>
                <w:szCs w:val="21"/>
              </w:rPr>
              <w:t>（1）</w:t>
            </w:r>
            <w:r>
              <w:rPr>
                <w:rFonts w:hint="eastAsia" w:ascii="宋体" w:hAnsi="宋体" w:eastAsia="宋体"/>
                <w:spacing w:val="-2"/>
                <w:sz w:val="21"/>
                <w:szCs w:val="21"/>
                <w:lang w:eastAsia="zh-CN"/>
              </w:rPr>
              <w:t>你了解田径运动吗</w:t>
            </w:r>
            <w:r>
              <w:rPr>
                <w:rFonts w:hint="eastAsia" w:ascii="宋体" w:hAnsi="宋体" w:eastAsia="宋体"/>
                <w:spacing w:val="-2"/>
                <w:sz w:val="21"/>
                <w:szCs w:val="21"/>
              </w:rPr>
              <w:t>？</w:t>
            </w:r>
          </w:p>
          <w:p w14:paraId="359D1231">
            <w:pPr>
              <w:pStyle w:val="11"/>
              <w:keepNext w:val="0"/>
              <w:keepLines w:val="0"/>
              <w:pageBreakBefore w:val="0"/>
              <w:shd w:val="clear" w:color="auto" w:fill="FFFFFF"/>
              <w:kinsoku/>
              <w:wordWrap/>
              <w:overflowPunct/>
              <w:topLinePunct w:val="0"/>
              <w:autoSpaceDE/>
              <w:autoSpaceDN/>
              <w:bidi w:val="0"/>
              <w:adjustRightInd/>
              <w:snapToGrid/>
              <w:spacing w:before="0" w:beforeAutospacing="0" w:after="0" w:line="360" w:lineRule="auto"/>
              <w:ind w:left="0" w:leftChars="0" w:firstLine="412" w:firstLineChars="200"/>
              <w:textAlignment w:val="auto"/>
              <w:rPr>
                <w:rFonts w:hint="eastAsia" w:ascii="宋体" w:hAnsi="宋体" w:eastAsia="宋体"/>
                <w:spacing w:val="-2"/>
                <w:sz w:val="21"/>
                <w:szCs w:val="21"/>
              </w:rPr>
            </w:pPr>
            <w:r>
              <w:rPr>
                <w:rFonts w:hint="eastAsia" w:ascii="宋体" w:hAnsi="宋体" w:eastAsia="宋体"/>
                <w:spacing w:val="-2"/>
                <w:sz w:val="21"/>
                <w:szCs w:val="21"/>
              </w:rPr>
              <w:t>（2）</w:t>
            </w:r>
            <w:r>
              <w:rPr>
                <w:rFonts w:hint="eastAsia" w:ascii="宋体" w:hAnsi="宋体" w:eastAsia="宋体"/>
                <w:spacing w:val="-2"/>
                <w:sz w:val="21"/>
                <w:szCs w:val="21"/>
                <w:lang w:eastAsia="zh-CN"/>
              </w:rPr>
              <w:t>你</w:t>
            </w:r>
            <w:r>
              <w:rPr>
                <w:rFonts w:hint="eastAsia" w:ascii="宋体" w:hAnsi="宋体" w:eastAsia="宋体"/>
                <w:spacing w:val="-2"/>
                <w:sz w:val="21"/>
                <w:szCs w:val="21"/>
                <w:lang w:val="en-US" w:eastAsia="zh-CN"/>
              </w:rPr>
              <w:t>知道怎么参与田径运动</w:t>
            </w:r>
            <w:r>
              <w:rPr>
                <w:rFonts w:hint="eastAsia" w:ascii="宋体" w:hAnsi="宋体" w:eastAsia="宋体"/>
                <w:spacing w:val="-2"/>
                <w:sz w:val="21"/>
                <w:szCs w:val="21"/>
                <w:lang w:eastAsia="zh-CN"/>
              </w:rPr>
              <w:t>吗</w:t>
            </w:r>
            <w:r>
              <w:rPr>
                <w:rFonts w:hint="eastAsia" w:ascii="宋体" w:hAnsi="宋体" w:eastAsia="宋体"/>
                <w:spacing w:val="-2"/>
                <w:sz w:val="21"/>
                <w:szCs w:val="21"/>
              </w:rPr>
              <w:t>？</w:t>
            </w:r>
          </w:p>
          <w:p w14:paraId="608E3C20">
            <w:pPr>
              <w:pStyle w:val="11"/>
              <w:keepNext w:val="0"/>
              <w:keepLines w:val="0"/>
              <w:pageBreakBefore w:val="0"/>
              <w:shd w:val="clear" w:color="auto" w:fill="FFFFFF"/>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b/>
                <w:color w:val="84615D"/>
                <w:sz w:val="21"/>
                <w:szCs w:val="21"/>
              </w:rPr>
            </w:pPr>
            <w:r>
              <w:rPr>
                <w:rFonts w:hint="eastAsia" w:ascii="宋体" w:hAnsi="宋体" w:eastAsia="宋体"/>
                <w:b/>
                <w:color w:val="84615D"/>
                <w:sz w:val="21"/>
                <w:szCs w:val="21"/>
              </w:rPr>
              <w:t>【学生】提前上网搜索了解，查阅资料，了解问题，熟悉教材</w:t>
            </w:r>
          </w:p>
        </w:tc>
        <w:tc>
          <w:tcPr>
            <w:tcW w:w="1809" w:type="dxa"/>
            <w:tcBorders>
              <w:tl2br w:val="nil"/>
              <w:tr2bl w:val="nil"/>
            </w:tcBorders>
            <w:shd w:val="clear" w:color="auto" w:fill="FFFFFF"/>
            <w:noWrap w:val="0"/>
            <w:vAlign w:val="center"/>
          </w:tcPr>
          <w:p w14:paraId="68E27B2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ascii="宋体" w:hAnsi="宋体" w:eastAsia="宋体"/>
                <w:sz w:val="21"/>
                <w:szCs w:val="21"/>
              </w:rPr>
            </w:pPr>
            <w:r>
              <w:rPr>
                <w:rFonts w:hint="eastAsia" w:ascii="宋体" w:hAnsi="宋体" w:eastAsia="宋体"/>
                <w:sz w:val="21"/>
                <w:szCs w:val="21"/>
              </w:rPr>
              <w:t>通过课前的预热，让学生了解所学课程的大概内容，激发学生的学习欲望</w:t>
            </w:r>
          </w:p>
        </w:tc>
      </w:tr>
      <w:tr w14:paraId="0495EDA8">
        <w:trPr>
          <w:trHeight w:val="1314" w:hRule="atLeast"/>
          <w:jc w:val="center"/>
        </w:trPr>
        <w:tc>
          <w:tcPr>
            <w:tcW w:w="1585" w:type="dxa"/>
            <w:tcBorders>
              <w:tl2br w:val="nil"/>
              <w:tr2bl w:val="nil"/>
            </w:tcBorders>
            <w:shd w:val="clear" w:color="auto" w:fill="E6F1EB"/>
            <w:noWrap w:val="0"/>
            <w:vAlign w:val="center"/>
          </w:tcPr>
          <w:p w14:paraId="1B2B1C8D">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考勤</w:t>
            </w:r>
            <w:r>
              <w:rPr>
                <w:rFonts w:hint="eastAsia" w:ascii="黑体" w:hAnsi="黑体" w:eastAsia="黑体" w:cs="黑体"/>
                <w:b/>
                <w:sz w:val="21"/>
                <w:szCs w:val="21"/>
              </w:rPr>
              <w:br w:type="textWrapping"/>
            </w:r>
            <w:r>
              <w:rPr>
                <w:rFonts w:hint="eastAsia" w:ascii="黑体" w:hAnsi="黑体" w:eastAsia="黑体" w:cs="黑体"/>
                <w:b/>
                <w:sz w:val="21"/>
                <w:szCs w:val="21"/>
              </w:rPr>
              <w:t>（2 min）</w:t>
            </w:r>
          </w:p>
        </w:tc>
        <w:tc>
          <w:tcPr>
            <w:tcW w:w="6244" w:type="dxa"/>
            <w:tcBorders>
              <w:tl2br w:val="nil"/>
              <w:tr2bl w:val="nil"/>
            </w:tcBorders>
            <w:shd w:val="clear" w:color="auto" w:fill="FFFFFF"/>
            <w:noWrap w:val="0"/>
            <w:vAlign w:val="center"/>
          </w:tcPr>
          <w:p w14:paraId="5429050A">
            <w:pPr>
              <w:pStyle w:val="11"/>
              <w:keepNext w:val="0"/>
              <w:keepLines w:val="0"/>
              <w:pageBreakBefore w:val="0"/>
              <w:numPr>
                <w:ilvl w:val="0"/>
                <w:numId w:val="1"/>
              </w:numPr>
              <w:kinsoku/>
              <w:wordWrap/>
              <w:overflowPunct/>
              <w:topLinePunct w:val="0"/>
              <w:autoSpaceDE/>
              <w:autoSpaceDN/>
              <w:bidi w:val="0"/>
              <w:adjustRightInd/>
              <w:snapToGrid/>
              <w:spacing w:before="0" w:beforeAutospacing="0" w:after="0" w:line="360" w:lineRule="auto"/>
              <w:ind w:left="0" w:leftChars="0"/>
              <w:textAlignment w:val="auto"/>
              <w:rPr>
                <w:rFonts w:ascii="宋体" w:hAnsi="宋体" w:eastAsia="宋体"/>
                <w:b/>
                <w:color w:val="5D8979"/>
                <w:sz w:val="21"/>
                <w:szCs w:val="21"/>
              </w:rPr>
            </w:pPr>
            <w:r>
              <w:rPr>
                <w:rFonts w:hint="eastAsia" w:ascii="宋体" w:hAnsi="宋体" w:eastAsia="宋体"/>
                <w:b/>
                <w:color w:val="5D8979"/>
                <w:sz w:val="21"/>
                <w:szCs w:val="21"/>
              </w:rPr>
              <w:t>【教师】清点上课人数，记录好考勤</w:t>
            </w:r>
          </w:p>
          <w:p w14:paraId="0435E8AB">
            <w:pPr>
              <w:pStyle w:val="11"/>
              <w:keepNext w:val="0"/>
              <w:keepLines w:val="0"/>
              <w:pageBreakBefore w:val="0"/>
              <w:numPr>
                <w:ilvl w:val="0"/>
                <w:numId w:val="1"/>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b/>
                <w:color w:val="84615D"/>
                <w:sz w:val="21"/>
                <w:szCs w:val="21"/>
              </w:rPr>
            </w:pPr>
            <w:r>
              <w:rPr>
                <w:rFonts w:hint="eastAsia" w:ascii="宋体" w:hAnsi="宋体" w:eastAsia="宋体"/>
                <w:b/>
                <w:color w:val="84615D"/>
                <w:sz w:val="21"/>
                <w:szCs w:val="21"/>
              </w:rPr>
              <w:t>【学生】班干部报请假人员及原因</w:t>
            </w:r>
          </w:p>
        </w:tc>
        <w:tc>
          <w:tcPr>
            <w:tcW w:w="1809" w:type="dxa"/>
            <w:tcBorders>
              <w:tl2br w:val="nil"/>
              <w:tr2bl w:val="nil"/>
            </w:tcBorders>
            <w:shd w:val="clear" w:color="auto" w:fill="FFFFFF"/>
            <w:noWrap w:val="0"/>
            <w:vAlign w:val="center"/>
          </w:tcPr>
          <w:p w14:paraId="5FCB78B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r>
              <w:rPr>
                <w:rFonts w:hint="eastAsia" w:ascii="宋体" w:hAnsi="宋体" w:eastAsia="宋体"/>
                <w:sz w:val="21"/>
                <w:szCs w:val="21"/>
              </w:rPr>
              <w:t>培养学生的组织纪律性</w:t>
            </w:r>
            <w:r>
              <w:rPr>
                <w:rFonts w:ascii="宋体" w:hAnsi="宋体" w:eastAsia="宋体"/>
                <w:sz w:val="21"/>
                <w:szCs w:val="21"/>
              </w:rPr>
              <w:t>，</w:t>
            </w:r>
            <w:r>
              <w:rPr>
                <w:rFonts w:hint="eastAsia" w:ascii="宋体" w:hAnsi="宋体" w:eastAsia="宋体"/>
                <w:sz w:val="21"/>
                <w:szCs w:val="21"/>
              </w:rPr>
              <w:t>掌握学生的出勤</w:t>
            </w:r>
            <w:r>
              <w:rPr>
                <w:rFonts w:ascii="宋体" w:hAnsi="宋体" w:eastAsia="宋体"/>
                <w:sz w:val="21"/>
                <w:szCs w:val="21"/>
              </w:rPr>
              <w:t>情况</w:t>
            </w:r>
          </w:p>
        </w:tc>
      </w:tr>
      <w:tr w14:paraId="50527263">
        <w:trPr>
          <w:trHeight w:val="567" w:hRule="atLeast"/>
          <w:jc w:val="center"/>
        </w:trPr>
        <w:tc>
          <w:tcPr>
            <w:tcW w:w="1585" w:type="dxa"/>
            <w:tcBorders>
              <w:tl2br w:val="nil"/>
              <w:tr2bl w:val="nil"/>
            </w:tcBorders>
            <w:shd w:val="clear" w:color="auto" w:fill="E6F1EB"/>
            <w:noWrap w:val="0"/>
            <w:vAlign w:val="center"/>
          </w:tcPr>
          <w:p w14:paraId="012D252C">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21E2B801">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2182A3E1">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45967FCF">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2C0A6053">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28F992EA">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6F72D7C2">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09675CE9">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0661BC4D">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5515BF2F">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7BD2DA81">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616A6B3D">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0E9968A4">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（23 min）</w:t>
            </w:r>
          </w:p>
        </w:tc>
        <w:tc>
          <w:tcPr>
            <w:tcW w:w="6244" w:type="dxa"/>
            <w:tcBorders>
              <w:tl2br w:val="nil"/>
              <w:tr2bl w:val="nil"/>
            </w:tcBorders>
            <w:shd w:val="clear" w:color="auto" w:fill="auto"/>
            <w:noWrap w:val="0"/>
            <w:vAlign w:val="center"/>
          </w:tcPr>
          <w:p w14:paraId="58B502BB">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default" w:ascii="宋体" w:hAnsi="宋体" w:eastAsia="宋体"/>
                <w:b/>
                <w:color w:val="5D8979"/>
                <w:sz w:val="21"/>
                <w:szCs w:val="21"/>
                <w:lang w:val="en-US" w:eastAsia="zh-CN"/>
              </w:rPr>
            </w:pPr>
            <w:r>
              <w:rPr>
                <w:rFonts w:hint="eastAsia" w:ascii="宋体" w:hAnsi="宋体" w:eastAsia="宋体"/>
                <w:b/>
                <w:color w:val="5D8979"/>
                <w:sz w:val="21"/>
                <w:szCs w:val="21"/>
              </w:rPr>
              <w:t>【教师】讲解田径运动</w:t>
            </w:r>
            <w:r>
              <w:rPr>
                <w:rFonts w:hint="eastAsia" w:ascii="宋体" w:hAnsi="宋体" w:eastAsia="宋体"/>
                <w:b/>
                <w:color w:val="5D8979"/>
                <w:sz w:val="21"/>
                <w:szCs w:val="21"/>
                <w:lang w:eastAsia="zh-CN"/>
              </w:rPr>
              <w:t>（</w:t>
            </w:r>
            <w:r>
              <w:rPr>
                <w:rFonts w:hint="eastAsia" w:ascii="宋体" w:hAnsi="宋体" w:eastAsia="宋体"/>
                <w:b/>
                <w:color w:val="5D8979"/>
                <w:sz w:val="21"/>
                <w:szCs w:val="21"/>
                <w:lang w:val="en-US" w:eastAsia="zh-CN"/>
              </w:rPr>
              <w:t>一）</w:t>
            </w:r>
          </w:p>
          <w:p w14:paraId="22A81CCE">
            <w:pPr>
              <w:pStyle w:val="5"/>
              <w:keepNext w:val="0"/>
              <w:keepLines w:val="0"/>
              <w:pageBreakBefore w:val="0"/>
              <w:widowControl/>
              <w:numPr>
                <w:ilvl w:val="0"/>
                <w:numId w:val="2"/>
              </w:numPr>
              <w:suppressLineNumbers w:val="0"/>
              <w:kinsoku/>
              <w:wordWrap/>
              <w:overflowPunct/>
              <w:topLinePunct w:val="0"/>
              <w:autoSpaceDE/>
              <w:autoSpaceDN/>
              <w:bidi w:val="0"/>
              <w:adjustRightInd/>
              <w:snapToGrid/>
              <w:spacing w:beforeAutospacing="0" w:afterAutospacing="0" w:line="360" w:lineRule="auto"/>
              <w:ind w:left="0" w:leftChars="0" w:right="0" w:firstLine="420" w:firstLineChars="200"/>
              <w:jc w:val="both"/>
              <w:textAlignment w:val="auto"/>
              <w:rPr>
                <w:rFonts w:hint="eastAsia" w:ascii="宋体" w:hAnsi="宋体"/>
                <w:color w:val="E4007F"/>
                <w:sz w:val="21"/>
                <w:szCs w:val="21"/>
                <w:lang w:eastAsia="zh-CN"/>
              </w:rPr>
            </w:pPr>
            <w:r>
              <w:rPr>
                <w:rFonts w:hint="eastAsia" w:ascii="宋体" w:hAnsi="宋体"/>
                <w:color w:val="E4007F"/>
                <w:sz w:val="21"/>
                <w:szCs w:val="21"/>
                <w:lang w:eastAsia="zh-CN"/>
              </w:rPr>
              <w:t>跑的基本知识</w:t>
            </w:r>
          </w:p>
          <w:p w14:paraId="4C1E22A9">
            <w:pPr>
              <w:pStyle w:val="5"/>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360" w:lineRule="auto"/>
              <w:ind w:right="0" w:rightChars="0" w:firstLine="420" w:firstLineChars="200"/>
              <w:jc w:val="both"/>
              <w:textAlignment w:val="auto"/>
              <w:rPr>
                <w:rFonts w:hint="eastAsia" w:ascii="宋体" w:hAnsi="宋体"/>
                <w:sz w:val="21"/>
                <w:szCs w:val="21"/>
              </w:rPr>
            </w:pPr>
            <w:r>
              <w:rPr>
                <w:rFonts w:hint="eastAsia" w:ascii="宋体" w:hAnsi="宋体" w:eastAsia="宋体" w:cs="宋体"/>
                <w:sz w:val="21"/>
                <w:szCs w:val="21"/>
              </w:rPr>
              <w:t>跑是人体水平位移的一种基本运动形式，是单脚支撑与腾空相互交替、蹬与摆相互配合的周期性运动。跑类运动是最常见的田径运动项目，具体项目内容见表 5-1-1。</w:t>
            </w:r>
          </w:p>
          <w:p w14:paraId="5A2DB81A">
            <w:pPr>
              <w:pStyle w:val="5"/>
              <w:keepNext w:val="0"/>
              <w:keepLines w:val="0"/>
              <w:pageBreakBefore w:val="0"/>
              <w:widowControl/>
              <w:suppressLineNumbers w:val="0"/>
              <w:kinsoku/>
              <w:wordWrap/>
              <w:overflowPunct/>
              <w:topLinePunct w:val="0"/>
              <w:autoSpaceDE/>
              <w:autoSpaceDN/>
              <w:bidi w:val="0"/>
              <w:adjustRightInd/>
              <w:snapToGrid/>
              <w:spacing w:beforeAutospacing="0" w:afterAutospacing="0" w:line="360" w:lineRule="auto"/>
              <w:ind w:left="0" w:leftChars="0" w:right="0" w:firstLine="0"/>
              <w:jc w:val="both"/>
              <w:textAlignment w:val="auto"/>
              <w:rPr>
                <w:rFonts w:hint="eastAsia" w:ascii="宋体" w:hAnsi="宋体"/>
                <w:sz w:val="21"/>
                <w:szCs w:val="21"/>
              </w:rPr>
            </w:pPr>
            <w:r>
              <w:drawing>
                <wp:inline distT="0" distB="0" distL="114300" distR="114300">
                  <wp:extent cx="3823335" cy="1217295"/>
                  <wp:effectExtent l="0" t="0" r="12065" b="190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7"/>
                          <a:stretch>
                            <a:fillRect/>
                          </a:stretch>
                        </pic:blipFill>
                        <pic:spPr>
                          <a:xfrm>
                            <a:off x="0" y="0"/>
                            <a:ext cx="3823335" cy="1217295"/>
                          </a:xfrm>
                          <a:prstGeom prst="rect">
                            <a:avLst/>
                          </a:prstGeom>
                          <a:noFill/>
                          <a:ln>
                            <a:noFill/>
                          </a:ln>
                        </pic:spPr>
                      </pic:pic>
                    </a:graphicData>
                  </a:graphic>
                </wp:inline>
              </w:drawing>
            </w:r>
          </w:p>
          <w:p w14:paraId="29EF6260">
            <w:pPr>
              <w:pStyle w:val="5"/>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360" w:lineRule="auto"/>
              <w:ind w:right="0" w:rightChars="0" w:firstLine="420" w:firstLineChars="200"/>
              <w:jc w:val="both"/>
              <w:textAlignment w:val="auto"/>
              <w:rPr>
                <w:rFonts w:hint="eastAsia" w:ascii="宋体" w:hAnsi="宋体" w:eastAsia="宋体" w:cs="宋体"/>
                <w:sz w:val="21"/>
                <w:szCs w:val="21"/>
              </w:rPr>
            </w:pPr>
            <w:r>
              <w:rPr>
                <w:rFonts w:hint="eastAsia" w:ascii="宋体" w:hAnsi="宋体"/>
                <w:color w:val="E4007F"/>
                <w:sz w:val="21"/>
                <w:szCs w:val="21"/>
                <w:lang w:eastAsia="zh-CN"/>
              </w:rPr>
              <w:t>二、比赛规则</w:t>
            </w:r>
          </w:p>
          <w:p w14:paraId="6305A5C5">
            <w:pPr>
              <w:pStyle w:val="5"/>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360" w:lineRule="auto"/>
              <w:ind w:right="0" w:rightChars="0" w:firstLine="420" w:firstLineChars="200"/>
              <w:jc w:val="both"/>
              <w:textAlignment w:val="auto"/>
              <w:rPr>
                <w:rFonts w:hint="eastAsia" w:ascii="宋体" w:hAnsi="宋体" w:eastAsia="宋体" w:cs="宋体"/>
                <w:b/>
                <w:bCs/>
                <w:sz w:val="21"/>
                <w:szCs w:val="21"/>
              </w:rPr>
            </w:pPr>
            <w:r>
              <w:rPr>
                <w:rFonts w:hint="eastAsia" w:ascii="宋体" w:hAnsi="宋体" w:eastAsia="宋体" w:cs="宋体"/>
                <w:b/>
                <w:bCs/>
                <w:sz w:val="21"/>
                <w:szCs w:val="21"/>
              </w:rPr>
              <w:t>（一）场地</w:t>
            </w:r>
          </w:p>
          <w:p w14:paraId="23211A15">
            <w:pPr>
              <w:pStyle w:val="5"/>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360" w:lineRule="auto"/>
              <w:ind w:right="0" w:rightChars="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场地：国际标准的比赛场地为 400 米椭圆形田径场，跑道由两段相等并平行的直段和两段半圆弯道组成，半圆的外沿直径为 36.5 米。</w:t>
            </w:r>
          </w:p>
          <w:p w14:paraId="7DC765E4">
            <w:pPr>
              <w:pStyle w:val="5"/>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360" w:lineRule="auto"/>
              <w:ind w:right="0" w:rightChars="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跑道：每条跑道宽 1.22 米（包含右侧分道线），分道线宽 5 厘米。</w:t>
            </w:r>
          </w:p>
          <w:p w14:paraId="22B37F19">
            <w:pPr>
              <w:pStyle w:val="5"/>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360" w:lineRule="auto"/>
              <w:ind w:right="0" w:rightChars="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分道编号：从左手最内侧分道开始，从内向外依次为第 1～8 号跑道。</w:t>
            </w:r>
          </w:p>
          <w:p w14:paraId="6A149570">
            <w:pPr>
              <w:pStyle w:val="5"/>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360" w:lineRule="auto"/>
              <w:ind w:right="0" w:rightChars="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跑进方向：左手靠内场，按逆时针方向进行。</w:t>
            </w:r>
          </w:p>
          <w:p w14:paraId="51DEAD21">
            <w:pPr>
              <w:pStyle w:val="5"/>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360" w:lineRule="auto"/>
              <w:ind w:right="0" w:rightChars="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接力跑中，各跑段分界线的前后各 10 米为接力区，未到达接力区前有 10 米的预跑区。</w:t>
            </w:r>
          </w:p>
          <w:p w14:paraId="604717C0">
            <w:pPr>
              <w:pStyle w:val="5"/>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360" w:lineRule="auto"/>
              <w:ind w:right="0" w:rightChars="0" w:firstLine="420" w:firstLineChars="200"/>
              <w:jc w:val="both"/>
              <w:textAlignment w:val="auto"/>
              <w:rPr>
                <w:rFonts w:hint="eastAsia" w:ascii="宋体" w:hAnsi="宋体" w:eastAsia="宋体" w:cs="宋体"/>
                <w:b/>
                <w:bCs/>
                <w:sz w:val="21"/>
                <w:szCs w:val="21"/>
              </w:rPr>
            </w:pPr>
            <w:r>
              <w:rPr>
                <w:rFonts w:hint="eastAsia" w:ascii="宋体" w:hAnsi="宋体" w:eastAsia="宋体" w:cs="宋体"/>
                <w:b/>
                <w:bCs/>
                <w:sz w:val="21"/>
                <w:szCs w:val="21"/>
              </w:rPr>
              <w:t>（二）起跑器</w:t>
            </w:r>
          </w:p>
          <w:p w14:paraId="1D6F77DF">
            <w:pPr>
              <w:pStyle w:val="5"/>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360" w:lineRule="auto"/>
              <w:ind w:right="0" w:rightChars="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起跑器主要包括两块倾斜的抵脚板，供运动员起跑时蹬踏。两抵脚板中轴之间距离为 10～15 厘米；前后抵脚板与地面的夹角分别为 40°～45° 和 70°～80°；前后抵脚板的距离可以调整，通常为一脚半长。</w:t>
            </w:r>
          </w:p>
          <w:p w14:paraId="2BCF5CA4">
            <w:pPr>
              <w:pStyle w:val="5"/>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360" w:lineRule="auto"/>
              <w:ind w:right="0" w:rightChars="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安装起跑器时，前起跑器距起跑线约一脚半（约 45 厘米）距离，后起跑器距前起跑器约一脚半（或一小腿）距离，两个起跑器中轴线间隔约 15 厘米。前起跑器抵足板与地面夹角约 45°，后起跑器与地面夹角约 75°。起跑器的安装因人而异，以预备动作时身体感到舒适、放松，蹬离起跑器时，能充分发挥腿部力量，起跑后身体能保持较大前倾为宜。</w:t>
            </w:r>
          </w:p>
          <w:p w14:paraId="43E2342C">
            <w:pPr>
              <w:pStyle w:val="5"/>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360" w:lineRule="auto"/>
              <w:ind w:right="0" w:rightChars="0" w:firstLine="420" w:firstLineChars="200"/>
              <w:jc w:val="both"/>
              <w:textAlignment w:val="auto"/>
              <w:rPr>
                <w:rFonts w:hint="eastAsia" w:ascii="宋体" w:hAnsi="宋体" w:eastAsia="宋体" w:cs="宋体"/>
                <w:b/>
                <w:bCs/>
                <w:sz w:val="21"/>
                <w:szCs w:val="21"/>
              </w:rPr>
            </w:pPr>
            <w:r>
              <w:rPr>
                <w:rFonts w:hint="eastAsia" w:ascii="宋体" w:hAnsi="宋体" w:eastAsia="宋体" w:cs="宋体"/>
                <w:b/>
                <w:bCs/>
                <w:sz w:val="21"/>
                <w:szCs w:val="21"/>
              </w:rPr>
              <w:t>（三）规则</w:t>
            </w:r>
          </w:p>
          <w:p w14:paraId="037CD77B">
            <w:pPr>
              <w:pStyle w:val="5"/>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360" w:lineRule="auto"/>
              <w:ind w:right="0" w:rightChars="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（1）名次判定：参赛运动员的名次取决于其身体躯干（不包括头、颈、臂、腿、手或足）抵达终点线后沿垂直面的顺序，先到达者名次列前。</w:t>
            </w:r>
          </w:p>
          <w:p w14:paraId="447E4589">
            <w:pPr>
              <w:pStyle w:val="5"/>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360" w:lineRule="auto"/>
              <w:ind w:right="0" w:rightChars="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（2）起跑：400 米及 400 米以下各径赛项目，必须采用蹲踞式起跑及起跑器。400 米以上径赛项目采用站立式起跑。</w:t>
            </w:r>
          </w:p>
          <w:p w14:paraId="03143BBC">
            <w:pPr>
              <w:pStyle w:val="5"/>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360" w:lineRule="auto"/>
              <w:ind w:right="0" w:rightChars="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（3）起跑犯规：①在枪声响起前有任何起跑动作均属起跑犯规。除此之外，在“各就位”口令发出后以声音或动作扰乱他人，也应判为起跑犯规。②起跑时运动员一旦出现抢跑，将被取消该项目的比赛资格。</w:t>
            </w:r>
          </w:p>
          <w:p w14:paraId="4BC7C036">
            <w:pPr>
              <w:pStyle w:val="5"/>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360" w:lineRule="auto"/>
              <w:ind w:right="0" w:rightChars="0"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（4）分道跑：①在分道跑和部分分道跑径赛项目中参赛者越出跑道，获得实际利益或冲撞、阻碍其他参赛者，将被取消比赛资格。②在 800 米比赛中运动员通过抢道标志线以后才能离开自己的跑道，切入里道。</w:t>
            </w:r>
          </w:p>
          <w:p w14:paraId="54BC25B4">
            <w:pPr>
              <w:pStyle w:val="5"/>
              <w:keepNext w:val="0"/>
              <w:keepLines w:val="0"/>
              <w:pageBreakBefore w:val="0"/>
              <w:widowControl/>
              <w:numPr>
                <w:ilvl w:val="0"/>
                <w:numId w:val="0"/>
              </w:numPr>
              <w:suppressLineNumbers w:val="0"/>
              <w:kinsoku/>
              <w:wordWrap/>
              <w:overflowPunct/>
              <w:topLinePunct w:val="0"/>
              <w:autoSpaceDE/>
              <w:autoSpaceDN/>
              <w:bidi w:val="0"/>
              <w:adjustRightInd/>
              <w:snapToGrid/>
              <w:spacing w:beforeAutospacing="0" w:afterAutospacing="0" w:line="360" w:lineRule="auto"/>
              <w:ind w:right="0" w:rightChars="0"/>
              <w:jc w:val="both"/>
              <w:textAlignment w:val="auto"/>
              <w:rPr>
                <w:rFonts w:hint="eastAsia" w:ascii="宋体" w:hAnsi="宋体" w:eastAsia="宋体" w:cs="Times New Roman"/>
                <w:kern w:val="2"/>
                <w:sz w:val="21"/>
                <w:szCs w:val="21"/>
                <w:lang w:bidi="ar-SA"/>
              </w:rPr>
            </w:pPr>
            <w:r>
              <w:rPr>
                <w:rFonts w:hint="eastAsia" w:ascii="宋体" w:hAnsi="宋体" w:eastAsia="宋体" w:cs="宋体"/>
                <w:b/>
                <w:bCs w:val="0"/>
                <w:color w:val="84615D"/>
                <w:kern w:val="0"/>
                <w:sz w:val="21"/>
                <w:szCs w:val="21"/>
                <w:lang w:val="en-US" w:eastAsia="zh-CN" w:bidi="ar"/>
              </w:rPr>
              <w:t>【学生】理解记忆</w:t>
            </w:r>
          </w:p>
        </w:tc>
        <w:tc>
          <w:tcPr>
            <w:tcW w:w="1809" w:type="dxa"/>
            <w:tcBorders>
              <w:tl2br w:val="nil"/>
              <w:tr2bl w:val="nil"/>
            </w:tcBorders>
            <w:shd w:val="clear" w:color="auto" w:fill="auto"/>
            <w:noWrap w:val="0"/>
            <w:vAlign w:val="center"/>
          </w:tcPr>
          <w:p w14:paraId="345066F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260C228A">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0120A99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75A412DD">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2E83A5B8">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761BF25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0678C750">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p>
          <w:p w14:paraId="52276AB4">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sz w:val="21"/>
                <w:szCs w:val="21"/>
              </w:rPr>
            </w:pPr>
          </w:p>
          <w:p w14:paraId="09DBCBB6">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r>
              <w:rPr>
                <w:rFonts w:hint="eastAsia" w:ascii="宋体" w:hAnsi="宋体" w:eastAsia="宋体"/>
                <w:sz w:val="21"/>
                <w:szCs w:val="21"/>
              </w:rPr>
              <w:t>学习“田径运动（一）”课程性质和内容。边做边讲，及时巩固练习，实现教学做一体化</w:t>
            </w:r>
          </w:p>
        </w:tc>
      </w:tr>
      <w:tr w14:paraId="7092B618">
        <w:trPr>
          <w:trHeight w:val="567" w:hRule="atLeast"/>
          <w:jc w:val="center"/>
        </w:trPr>
        <w:tc>
          <w:tcPr>
            <w:tcW w:w="1585" w:type="dxa"/>
            <w:tcBorders>
              <w:tl2br w:val="nil"/>
              <w:tr2bl w:val="nil"/>
            </w:tcBorders>
            <w:shd w:val="clear" w:color="auto" w:fill="F5F5E1"/>
            <w:noWrap w:val="0"/>
            <w:vAlign w:val="center"/>
          </w:tcPr>
          <w:p w14:paraId="148C3532">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w:t>
            </w:r>
            <w:r>
              <w:rPr>
                <w:rFonts w:hint="eastAsia" w:ascii="黑体" w:hAnsi="黑体" w:eastAsia="黑体" w:cs="黑体"/>
                <w:b/>
                <w:sz w:val="21"/>
                <w:szCs w:val="21"/>
                <w:lang w:val="en-US" w:eastAsia="zh-CN"/>
              </w:rPr>
              <w:t xml:space="preserve">10 </w:t>
            </w:r>
            <w:r>
              <w:rPr>
                <w:rFonts w:hint="eastAsia" w:ascii="黑体" w:hAnsi="黑体" w:eastAsia="黑体" w:cs="黑体"/>
                <w:b/>
                <w:sz w:val="21"/>
                <w:szCs w:val="21"/>
              </w:rPr>
              <w:t>min）</w:t>
            </w:r>
          </w:p>
        </w:tc>
        <w:tc>
          <w:tcPr>
            <w:tcW w:w="6244" w:type="dxa"/>
            <w:tcBorders>
              <w:tl2br w:val="nil"/>
              <w:tr2bl w:val="nil"/>
            </w:tcBorders>
            <w:shd w:val="clear" w:color="auto" w:fill="auto"/>
            <w:noWrap w:val="0"/>
            <w:vAlign w:val="center"/>
          </w:tcPr>
          <w:p w14:paraId="13EDA4AC">
            <w:pPr>
              <w:pStyle w:val="11"/>
              <w:keepNext w:val="0"/>
              <w:keepLines w:val="0"/>
              <w:pageBreakBefore w:val="0"/>
              <w:widowControl/>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b/>
                <w:color w:val="5D8979"/>
                <w:sz w:val="21"/>
                <w:szCs w:val="21"/>
              </w:rPr>
            </w:pPr>
            <w:r>
              <w:rPr>
                <w:rFonts w:hint="eastAsia" w:ascii="宋体" w:hAnsi="宋体" w:eastAsia="宋体"/>
                <w:b/>
                <w:color w:val="5D8979"/>
                <w:sz w:val="21"/>
                <w:szCs w:val="21"/>
              </w:rPr>
              <w:t>【教师】体育的起源</w:t>
            </w:r>
          </w:p>
          <w:p w14:paraId="642D8FF4">
            <w:pPr>
              <w:pStyle w:val="11"/>
              <w:keepNext w:val="0"/>
              <w:keepLines w:val="0"/>
              <w:pageBreakBefore w:val="0"/>
              <w:widowControl/>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b/>
                <w:color w:val="84615D"/>
                <w:sz w:val="21"/>
                <w:szCs w:val="21"/>
              </w:rPr>
            </w:pPr>
            <w:r>
              <w:rPr>
                <w:rFonts w:hint="eastAsia" w:ascii="宋体" w:hAnsi="宋体" w:eastAsia="宋体"/>
                <w:b/>
                <w:color w:val="84615D"/>
                <w:sz w:val="21"/>
                <w:szCs w:val="21"/>
              </w:rPr>
              <w:t>【学生】</w:t>
            </w:r>
            <w:r>
              <w:rPr>
                <w:rFonts w:hint="eastAsia" w:ascii="宋体" w:hAnsi="宋体" w:eastAsia="宋体"/>
                <w:b/>
                <w:color w:val="84615D"/>
                <w:sz w:val="21"/>
                <w:szCs w:val="21"/>
                <w:lang w:eastAsia="zh-CN"/>
              </w:rPr>
              <w:t>讨论并发表自己的见解</w:t>
            </w:r>
          </w:p>
        </w:tc>
        <w:tc>
          <w:tcPr>
            <w:tcW w:w="1809" w:type="dxa"/>
            <w:tcBorders>
              <w:tl2br w:val="nil"/>
              <w:tr2bl w:val="nil"/>
            </w:tcBorders>
            <w:shd w:val="clear" w:color="auto" w:fill="auto"/>
            <w:noWrap w:val="0"/>
            <w:vAlign w:val="center"/>
          </w:tcPr>
          <w:p w14:paraId="74F331A0">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r>
              <w:rPr>
                <w:rFonts w:hint="eastAsia" w:ascii="宋体" w:hAnsi="宋体" w:eastAsia="宋体"/>
                <w:sz w:val="21"/>
                <w:szCs w:val="21"/>
              </w:rPr>
              <w:t>通过测试，了解学生对知识点的掌握情况</w:t>
            </w:r>
          </w:p>
        </w:tc>
      </w:tr>
      <w:tr w14:paraId="691D8AF1">
        <w:trPr>
          <w:trHeight w:val="567" w:hRule="atLeast"/>
          <w:jc w:val="center"/>
        </w:trPr>
        <w:tc>
          <w:tcPr>
            <w:tcW w:w="1585" w:type="dxa"/>
            <w:tcBorders>
              <w:tl2br w:val="nil"/>
              <w:tr2bl w:val="nil"/>
            </w:tcBorders>
            <w:shd w:val="clear" w:color="auto" w:fill="F5F5E1"/>
            <w:noWrap w:val="0"/>
            <w:vAlign w:val="center"/>
          </w:tcPr>
          <w:p w14:paraId="008053BD">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349EBA46">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55EAC09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4B5CF8E9">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7CCC5F02">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7EAEDED9">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34F2E243">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b/>
                <w:color w:val="5D8979"/>
                <w:sz w:val="21"/>
                <w:szCs w:val="21"/>
              </w:rPr>
            </w:pPr>
            <w:r>
              <w:rPr>
                <w:rFonts w:hint="eastAsia" w:ascii="宋体" w:hAnsi="宋体" w:eastAsia="宋体"/>
                <w:b/>
                <w:color w:val="5D8979"/>
                <w:sz w:val="21"/>
                <w:szCs w:val="21"/>
              </w:rPr>
              <w:t>【教师】田径运动（</w:t>
            </w:r>
            <w:r>
              <w:rPr>
                <w:rFonts w:hint="eastAsia" w:ascii="宋体" w:hAnsi="宋体" w:eastAsia="宋体"/>
                <w:b/>
                <w:color w:val="5D8979"/>
                <w:sz w:val="21"/>
                <w:szCs w:val="21"/>
                <w:lang w:val="en-US" w:eastAsia="zh-CN"/>
              </w:rPr>
              <w:t>二</w:t>
            </w:r>
            <w:r>
              <w:rPr>
                <w:rFonts w:hint="eastAsia" w:ascii="宋体" w:hAnsi="宋体" w:eastAsia="宋体"/>
                <w:b/>
                <w:color w:val="5D8979"/>
                <w:sz w:val="21"/>
                <w:szCs w:val="21"/>
              </w:rPr>
              <w:t>）</w:t>
            </w:r>
          </w:p>
          <w:p w14:paraId="3F3251E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bCs/>
                <w:color w:val="E4007F"/>
                <w:sz w:val="21"/>
                <w:szCs w:val="21"/>
              </w:rPr>
            </w:pPr>
            <w:r>
              <w:rPr>
                <w:rFonts w:hint="eastAsia" w:ascii="宋体" w:hAnsi="宋体" w:eastAsia="宋体"/>
                <w:bCs/>
                <w:color w:val="E4007F"/>
                <w:sz w:val="21"/>
                <w:szCs w:val="21"/>
              </w:rPr>
              <w:t>跑的基本技术学练</w:t>
            </w:r>
          </w:p>
          <w:p w14:paraId="19739DF5">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bCs/>
                <w:sz w:val="21"/>
                <w:szCs w:val="21"/>
              </w:rPr>
            </w:pPr>
            <w:r>
              <w:rPr>
                <w:rFonts w:hint="eastAsia" w:ascii="宋体" w:hAnsi="宋体" w:eastAsia="宋体"/>
                <w:bCs/>
                <w:sz w:val="21"/>
                <w:szCs w:val="21"/>
              </w:rPr>
              <w:t>跑是人体最基本的运动方式之一。跑步运动时，全身的肌肉都能参加工作，可加速物质代谢，增强心血管、呼吸和其他系统的能力；协调有机体各器官和系统的机能，有效地发展速度、耐力、力量和培养坚强的意志。常见田径运动中的跑可分为短跑、中长跑、接力跑。可按表5-1-2 进行学练。</w:t>
            </w:r>
          </w:p>
          <w:p w14:paraId="4B16EA4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left"/>
              <w:textAlignment w:val="auto"/>
            </w:pPr>
            <w:r>
              <w:drawing>
                <wp:inline distT="0" distB="0" distL="114300" distR="114300">
                  <wp:extent cx="3428365" cy="4987925"/>
                  <wp:effectExtent l="0" t="0" r="635" b="1587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8"/>
                          <a:stretch>
                            <a:fillRect/>
                          </a:stretch>
                        </pic:blipFill>
                        <pic:spPr>
                          <a:xfrm>
                            <a:off x="0" y="0"/>
                            <a:ext cx="3428365" cy="4987925"/>
                          </a:xfrm>
                          <a:prstGeom prst="rect">
                            <a:avLst/>
                          </a:prstGeom>
                          <a:noFill/>
                          <a:ln>
                            <a:noFill/>
                          </a:ln>
                        </pic:spPr>
                      </pic:pic>
                    </a:graphicData>
                  </a:graphic>
                </wp:inline>
              </w:drawing>
            </w:r>
          </w:p>
          <w:p w14:paraId="7F2C4BB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left"/>
              <w:textAlignment w:val="auto"/>
            </w:pPr>
            <w:r>
              <w:drawing>
                <wp:inline distT="0" distB="0" distL="114300" distR="114300">
                  <wp:extent cx="3431540" cy="4229735"/>
                  <wp:effectExtent l="0" t="0" r="22860" b="1206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9"/>
                          <a:stretch>
                            <a:fillRect/>
                          </a:stretch>
                        </pic:blipFill>
                        <pic:spPr>
                          <a:xfrm>
                            <a:off x="0" y="0"/>
                            <a:ext cx="3431540" cy="4229735"/>
                          </a:xfrm>
                          <a:prstGeom prst="rect">
                            <a:avLst/>
                          </a:prstGeom>
                          <a:noFill/>
                          <a:ln>
                            <a:noFill/>
                          </a:ln>
                        </pic:spPr>
                      </pic:pic>
                    </a:graphicData>
                  </a:graphic>
                </wp:inline>
              </w:drawing>
            </w:r>
          </w:p>
          <w:p w14:paraId="6C817F7A">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left"/>
              <w:textAlignment w:val="auto"/>
              <w:rPr>
                <w:rFonts w:hint="eastAsia"/>
              </w:rPr>
            </w:pPr>
            <w:r>
              <w:drawing>
                <wp:inline distT="0" distB="0" distL="114300" distR="114300">
                  <wp:extent cx="3383915" cy="4319905"/>
                  <wp:effectExtent l="0" t="0" r="19685" b="23495"/>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0"/>
                          <a:stretch>
                            <a:fillRect/>
                          </a:stretch>
                        </pic:blipFill>
                        <pic:spPr>
                          <a:xfrm>
                            <a:off x="0" y="0"/>
                            <a:ext cx="3383915" cy="4319905"/>
                          </a:xfrm>
                          <a:prstGeom prst="rect">
                            <a:avLst/>
                          </a:prstGeom>
                          <a:noFill/>
                          <a:ln>
                            <a:noFill/>
                          </a:ln>
                        </pic:spPr>
                      </pic:pic>
                    </a:graphicData>
                  </a:graphic>
                </wp:inline>
              </w:drawing>
            </w:r>
          </w:p>
          <w:p w14:paraId="10BCD500">
            <w:pPr>
              <w:keepNext w:val="0"/>
              <w:keepLines w:val="0"/>
              <w:pageBreakBefore w:val="0"/>
              <w:kinsoku/>
              <w:wordWrap/>
              <w:overflowPunct/>
              <w:topLinePunct w:val="0"/>
              <w:autoSpaceDE/>
              <w:autoSpaceDN/>
              <w:bidi w:val="0"/>
              <w:adjustRightInd/>
              <w:snapToGrid/>
              <w:spacing w:beforeAutospacing="0" w:line="360" w:lineRule="auto"/>
              <w:ind w:left="0" w:leftChars="0"/>
              <w:textAlignment w:val="auto"/>
              <w:rPr>
                <w:rFonts w:hint="eastAsia" w:ascii="宋体" w:hAnsi="宋体"/>
                <w:sz w:val="21"/>
                <w:szCs w:val="21"/>
              </w:rPr>
            </w:pPr>
            <w:r>
              <w:rPr>
                <w:rFonts w:hint="eastAsia" w:ascii="宋体" w:hAnsi="宋体"/>
                <w:b/>
                <w:color w:val="84615D"/>
                <w:sz w:val="21"/>
                <w:szCs w:val="21"/>
              </w:rPr>
              <w:t>【学生】掌握跑的基本技术学练</w:t>
            </w:r>
          </w:p>
        </w:tc>
        <w:tc>
          <w:tcPr>
            <w:tcW w:w="1809" w:type="dxa"/>
            <w:tcBorders>
              <w:tl2br w:val="nil"/>
              <w:tr2bl w:val="nil"/>
            </w:tcBorders>
            <w:shd w:val="clear" w:color="auto" w:fill="auto"/>
            <w:noWrap w:val="0"/>
            <w:vAlign w:val="center"/>
          </w:tcPr>
          <w:p w14:paraId="31850318">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22" w:firstLineChars="100"/>
              <w:textAlignment w:val="auto"/>
              <w:rPr>
                <w:rFonts w:hint="eastAsia" w:ascii="宋体" w:hAnsi="宋体" w:eastAsia="宋体"/>
                <w:spacing w:val="6"/>
                <w:sz w:val="21"/>
                <w:szCs w:val="21"/>
              </w:rPr>
            </w:pPr>
          </w:p>
          <w:p w14:paraId="3765017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22" w:firstLineChars="100"/>
              <w:textAlignment w:val="auto"/>
              <w:rPr>
                <w:rFonts w:hint="eastAsia" w:ascii="宋体" w:hAnsi="宋体" w:eastAsia="宋体"/>
                <w:spacing w:val="6"/>
                <w:sz w:val="21"/>
                <w:szCs w:val="21"/>
              </w:rPr>
            </w:pPr>
          </w:p>
          <w:p w14:paraId="067292BB">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22" w:firstLineChars="100"/>
              <w:textAlignment w:val="auto"/>
              <w:rPr>
                <w:rFonts w:hint="eastAsia" w:ascii="宋体" w:hAnsi="宋体" w:eastAsia="宋体"/>
                <w:spacing w:val="6"/>
                <w:sz w:val="21"/>
                <w:szCs w:val="21"/>
              </w:rPr>
            </w:pPr>
          </w:p>
          <w:p w14:paraId="6869AE98">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spacing w:val="6"/>
                <w:sz w:val="21"/>
                <w:szCs w:val="21"/>
              </w:rPr>
            </w:pPr>
          </w:p>
          <w:p w14:paraId="352F8D6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22" w:firstLineChars="100"/>
              <w:textAlignment w:val="auto"/>
              <w:rPr>
                <w:rFonts w:hint="eastAsia" w:ascii="宋体" w:hAnsi="宋体" w:eastAsia="宋体"/>
                <w:spacing w:val="6"/>
                <w:sz w:val="21"/>
                <w:szCs w:val="21"/>
              </w:rPr>
            </w:pPr>
          </w:p>
          <w:p w14:paraId="2ADDA947">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22" w:firstLineChars="100"/>
              <w:textAlignment w:val="auto"/>
              <w:rPr>
                <w:rFonts w:hint="eastAsia" w:ascii="宋体" w:hAnsi="宋体" w:eastAsia="宋体"/>
                <w:spacing w:val="6"/>
                <w:sz w:val="21"/>
                <w:szCs w:val="21"/>
              </w:rPr>
            </w:pPr>
            <w:r>
              <w:rPr>
                <w:rFonts w:hint="eastAsia" w:ascii="宋体" w:hAnsi="宋体" w:eastAsia="宋体"/>
                <w:spacing w:val="6"/>
                <w:sz w:val="21"/>
                <w:szCs w:val="21"/>
                <w:lang w:val="en-US" w:eastAsia="zh-CN"/>
              </w:rPr>
              <w:t>理解田径运动</w:t>
            </w:r>
            <w:r>
              <w:rPr>
                <w:rFonts w:hint="eastAsia" w:ascii="宋体" w:hAnsi="宋体" w:eastAsia="宋体"/>
                <w:spacing w:val="6"/>
                <w:sz w:val="21"/>
                <w:szCs w:val="21"/>
              </w:rPr>
              <w:t>（</w:t>
            </w:r>
            <w:r>
              <w:rPr>
                <w:rFonts w:hint="eastAsia" w:ascii="宋体" w:hAnsi="宋体" w:eastAsia="宋体"/>
                <w:spacing w:val="6"/>
                <w:sz w:val="21"/>
                <w:szCs w:val="21"/>
                <w:lang w:val="en-US" w:eastAsia="zh-CN"/>
              </w:rPr>
              <w:t>二</w:t>
            </w:r>
            <w:r>
              <w:rPr>
                <w:rFonts w:hint="eastAsia" w:ascii="宋体" w:hAnsi="宋体" w:eastAsia="宋体"/>
                <w:spacing w:val="6"/>
                <w:sz w:val="21"/>
                <w:szCs w:val="21"/>
              </w:rPr>
              <w:t>）。边做边讲，及时巩固练习，实现教学做一体化</w:t>
            </w:r>
          </w:p>
        </w:tc>
      </w:tr>
      <w:tr w14:paraId="319DE447">
        <w:trPr>
          <w:trHeight w:val="567" w:hRule="atLeast"/>
          <w:jc w:val="center"/>
        </w:trPr>
        <w:tc>
          <w:tcPr>
            <w:tcW w:w="1585" w:type="dxa"/>
            <w:tcBorders>
              <w:tl2br w:val="nil"/>
              <w:tr2bl w:val="nil"/>
            </w:tcBorders>
            <w:shd w:val="clear" w:color="auto" w:fill="E6F1EB"/>
            <w:noWrap w:val="0"/>
            <w:vAlign w:val="center"/>
          </w:tcPr>
          <w:p w14:paraId="083CBE3F">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02FBDD9D">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default" w:ascii="宋体" w:hAnsi="宋体" w:eastAsia="宋体"/>
                <w:b/>
                <w:color w:val="5D8979"/>
                <w:sz w:val="21"/>
                <w:szCs w:val="21"/>
                <w:lang w:val="en-US" w:eastAsia="zh-CN"/>
              </w:rPr>
            </w:pPr>
            <w:r>
              <w:rPr>
                <w:rFonts w:hint="eastAsia" w:ascii="宋体" w:hAnsi="宋体" w:eastAsia="宋体"/>
                <w:b/>
                <w:color w:val="5D8979"/>
                <w:sz w:val="21"/>
                <w:szCs w:val="21"/>
              </w:rPr>
              <w:t>【教师】</w:t>
            </w:r>
            <w:r>
              <w:rPr>
                <w:rFonts w:hint="eastAsia" w:ascii="宋体" w:hAnsi="宋体" w:eastAsia="宋体"/>
                <w:b/>
                <w:color w:val="5D8979"/>
                <w:sz w:val="21"/>
                <w:szCs w:val="21"/>
                <w:lang w:eastAsia="zh-CN"/>
              </w:rPr>
              <w:t>简述</w:t>
            </w:r>
            <w:r>
              <w:rPr>
                <w:rFonts w:hint="eastAsia" w:ascii="宋体" w:hAnsi="宋体" w:eastAsia="宋体"/>
                <w:b/>
                <w:color w:val="5D8979"/>
                <w:sz w:val="21"/>
                <w:szCs w:val="21"/>
                <w:lang w:val="en-US" w:eastAsia="zh-CN"/>
              </w:rPr>
              <w:t>传接棒的方法。</w:t>
            </w:r>
          </w:p>
          <w:p w14:paraId="3F35137D">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olor w:val="84615D"/>
                <w:sz w:val="21"/>
                <w:szCs w:val="21"/>
              </w:rPr>
            </w:pPr>
            <w:r>
              <w:rPr>
                <w:rFonts w:hint="eastAsia" w:ascii="宋体" w:hAnsi="宋体" w:eastAsia="宋体"/>
                <w:b/>
                <w:color w:val="84615D"/>
                <w:sz w:val="21"/>
                <w:szCs w:val="21"/>
              </w:rPr>
              <w:t>【学生】做测试题目</w:t>
            </w:r>
          </w:p>
        </w:tc>
        <w:tc>
          <w:tcPr>
            <w:tcW w:w="1809" w:type="dxa"/>
            <w:tcBorders>
              <w:tl2br w:val="nil"/>
              <w:tr2bl w:val="nil"/>
            </w:tcBorders>
            <w:shd w:val="clear" w:color="auto" w:fill="auto"/>
            <w:noWrap w:val="0"/>
            <w:vAlign w:val="center"/>
          </w:tcPr>
          <w:p w14:paraId="20E886FA">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r>
              <w:rPr>
                <w:rFonts w:hint="eastAsia" w:ascii="宋体" w:hAnsi="宋体" w:eastAsia="宋体"/>
                <w:sz w:val="21"/>
                <w:szCs w:val="21"/>
              </w:rPr>
              <w:t>通过测试，了解学生对知识点的掌握情况，加深学生对本节课知识的印象</w:t>
            </w:r>
          </w:p>
        </w:tc>
      </w:tr>
      <w:tr w14:paraId="3010F5C8">
        <w:trPr>
          <w:trHeight w:val="567" w:hRule="atLeast"/>
          <w:jc w:val="center"/>
        </w:trPr>
        <w:tc>
          <w:tcPr>
            <w:tcW w:w="1585" w:type="dxa"/>
            <w:tcBorders>
              <w:tl2br w:val="nil"/>
              <w:tr2bl w:val="nil"/>
            </w:tcBorders>
            <w:shd w:val="clear" w:color="auto" w:fill="E3F2D9" w:themeFill="accent4" w:themeFillTint="32"/>
            <w:noWrap w:val="0"/>
            <w:vAlign w:val="center"/>
          </w:tcPr>
          <w:p w14:paraId="1313027A">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5660063C">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b/>
                <w:color w:val="5D8979"/>
                <w:sz w:val="21"/>
                <w:szCs w:val="21"/>
              </w:rPr>
            </w:pPr>
            <w:r>
              <w:rPr>
                <w:rFonts w:hint="eastAsia" w:ascii="宋体" w:hAnsi="宋体" w:eastAsia="宋体"/>
                <w:b/>
                <w:color w:val="5D8979"/>
                <w:sz w:val="21"/>
                <w:szCs w:val="21"/>
              </w:rPr>
              <w:t>【教师】简要总结本节课的要点</w:t>
            </w:r>
          </w:p>
          <w:p w14:paraId="5E58A5CB">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bCs/>
                <w:sz w:val="21"/>
                <w:szCs w:val="21"/>
                <w:lang w:eastAsia="zh-CN"/>
              </w:rPr>
            </w:pPr>
            <w:r>
              <w:rPr>
                <w:rFonts w:hint="eastAsia" w:ascii="宋体" w:hAnsi="宋体" w:eastAsia="宋体"/>
                <w:bCs/>
                <w:sz w:val="21"/>
                <w:szCs w:val="21"/>
              </w:rPr>
              <w:t>本节课上大家掌握了</w:t>
            </w:r>
            <w:r>
              <w:rPr>
                <w:rFonts w:hint="eastAsia" w:ascii="宋体" w:hAnsi="宋体" w:eastAsia="宋体"/>
                <w:bCs/>
                <w:sz w:val="21"/>
                <w:szCs w:val="21"/>
                <w:lang w:val="en-US" w:eastAsia="zh-CN"/>
              </w:rPr>
              <w:t>田径运动（二）</w:t>
            </w:r>
            <w:r>
              <w:rPr>
                <w:rFonts w:hint="eastAsia" w:ascii="宋体" w:hAnsi="宋体" w:eastAsia="宋体"/>
                <w:bCs/>
                <w:sz w:val="21"/>
                <w:szCs w:val="21"/>
              </w:rPr>
              <w:t>，课后要多加</w:t>
            </w:r>
            <w:r>
              <w:rPr>
                <w:rFonts w:hint="eastAsia" w:ascii="宋体" w:hAnsi="宋体" w:eastAsia="宋体"/>
                <w:bCs/>
                <w:sz w:val="21"/>
                <w:szCs w:val="21"/>
                <w:lang w:eastAsia="zh-CN"/>
              </w:rPr>
              <w:t>记忆</w:t>
            </w:r>
            <w:r>
              <w:rPr>
                <w:rFonts w:hint="eastAsia" w:ascii="宋体" w:hAnsi="宋体" w:eastAsia="宋体"/>
                <w:bCs/>
                <w:sz w:val="21"/>
                <w:szCs w:val="21"/>
              </w:rPr>
              <w:t>。田径运动是在人类长期的生产劳动中产生和发展起来的，包括走、跑、跳跃和投掷等运动形式。田径运动分为田赛、径赛和全能项目。</w:t>
            </w:r>
          </w:p>
          <w:p w14:paraId="393D74F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b/>
                <w:color w:val="84615D"/>
                <w:sz w:val="21"/>
                <w:szCs w:val="21"/>
              </w:rPr>
            </w:pPr>
            <w:r>
              <w:rPr>
                <w:rFonts w:hint="eastAsia" w:ascii="宋体" w:hAnsi="宋体" w:eastAsia="宋体"/>
                <w:b/>
                <w:color w:val="84615D"/>
                <w:sz w:val="21"/>
                <w:szCs w:val="21"/>
              </w:rPr>
              <w:t>【学生】总结回顾知识点</w:t>
            </w:r>
          </w:p>
        </w:tc>
        <w:tc>
          <w:tcPr>
            <w:tcW w:w="1809" w:type="dxa"/>
            <w:tcBorders>
              <w:tl2br w:val="nil"/>
              <w:tr2bl w:val="nil"/>
            </w:tcBorders>
            <w:shd w:val="clear" w:color="auto" w:fill="auto"/>
            <w:noWrap w:val="0"/>
            <w:vAlign w:val="center"/>
          </w:tcPr>
          <w:p w14:paraId="580AC24F">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sz w:val="21"/>
                <w:szCs w:val="21"/>
              </w:rPr>
            </w:pPr>
            <w:r>
              <w:rPr>
                <w:rFonts w:hint="eastAsia" w:ascii="宋体" w:hAnsi="宋体" w:eastAsia="宋体"/>
                <w:sz w:val="21"/>
                <w:szCs w:val="21"/>
              </w:rPr>
              <w:t>总结知识点，巩固印象</w:t>
            </w:r>
          </w:p>
        </w:tc>
      </w:tr>
      <w:tr w14:paraId="6328C2E7">
        <w:trPr>
          <w:trHeight w:val="567" w:hRule="atLeast"/>
          <w:jc w:val="center"/>
        </w:trPr>
        <w:tc>
          <w:tcPr>
            <w:tcW w:w="1585" w:type="dxa"/>
            <w:tcBorders>
              <w:tl2br w:val="nil"/>
              <w:tr2bl w:val="nil"/>
            </w:tcBorders>
            <w:shd w:val="clear" w:color="auto" w:fill="F5F5E1"/>
            <w:noWrap w:val="0"/>
            <w:vAlign w:val="center"/>
          </w:tcPr>
          <w:p w14:paraId="14B41E64">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宋体" w:hAnsi="宋体" w:eastAsia="宋体" w:cs="Times New Roman"/>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7A598E37">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default" w:ascii="宋体" w:hAnsi="宋体" w:eastAsia="宋体" w:cs="Times New Roman"/>
                <w:b/>
                <w:color w:val="5D8979"/>
                <w:sz w:val="21"/>
                <w:szCs w:val="21"/>
                <w:lang w:val="en-US" w:eastAsia="zh-CN"/>
              </w:rPr>
            </w:pPr>
            <w:r>
              <w:rPr>
                <w:rFonts w:hint="eastAsia" w:ascii="宋体" w:hAnsi="宋体" w:eastAsia="宋体" w:cs="Times New Roman"/>
                <w:b/>
                <w:color w:val="5D8979"/>
                <w:sz w:val="21"/>
                <w:szCs w:val="21"/>
              </w:rPr>
              <w:t>【教师】冰雪运动</w:t>
            </w:r>
            <w:r>
              <w:rPr>
                <w:rFonts w:hint="eastAsia" w:ascii="宋体" w:hAnsi="宋体" w:eastAsia="宋体" w:cs="Times New Roman"/>
                <w:b/>
                <w:color w:val="5D8979"/>
                <w:sz w:val="21"/>
                <w:szCs w:val="21"/>
                <w:lang w:eastAsia="zh-CN"/>
              </w:rPr>
              <w:t>（</w:t>
            </w:r>
            <w:r>
              <w:rPr>
                <w:rFonts w:hint="eastAsia" w:ascii="宋体" w:hAnsi="宋体" w:eastAsia="宋体" w:cs="Times New Roman"/>
                <w:b/>
                <w:color w:val="5D8979"/>
                <w:sz w:val="21"/>
                <w:szCs w:val="21"/>
                <w:lang w:val="en-US" w:eastAsia="zh-CN"/>
              </w:rPr>
              <w:t>一）</w:t>
            </w:r>
          </w:p>
          <w:p w14:paraId="765A1AE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Cs/>
                <w:color w:val="E4007F"/>
                <w:sz w:val="21"/>
                <w:szCs w:val="21"/>
              </w:rPr>
              <w:t>一、滑冰运动的起源与发展</w:t>
            </w:r>
          </w:p>
          <w:p w14:paraId="3908FAB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人类最早的冰上运动可追溯到远古新石器时代。据考证，冰上运动起源于荷兰。当时人们以木制的爬犁作为冰面上的运输工具，后来更易于滑行的兽骨替代了木头作为滑行工具。荷兰人将马骨磨成光滑的底面，用皮带将两头钻孔并打磨后的马骨绑在鞋上，借助手杖支撑滑行，这就是人类最原始的冰上滑行工具——骨制冰刀。不仅在荷兰，在瑞士、英国和斯堪的纳维亚等一些国家在 11 世纪、12 世纪的早期文献中，也有关于将兽骨绑在脚上滑行于冰面的记载。虽然这些活动在当时只是一种游戏或简单的工作方式，但却为现代冰上运动的形成奠定了基础。</w:t>
            </w:r>
          </w:p>
          <w:p w14:paraId="1FCCE2C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大约在 1250 年，荷兰人发明了铁制冰刀。因为这种冰刀比兽骨绑在鞋上滑行快很多，所以很快盛行于荷兰和欧洲的其他国家。随着社会的发展和人们文化生活水平的不断提高，冰上运动从娱乐到竞技不断发展并形成了项目繁多的现代冰上运动，而且各项目的规则日趋完善，技术也愈加完美。目前，速度滑冰、短道速度滑冰、花样滑冰、冰球和冰壶已被列为冬奥会项目。我国在短道速度滑冰、花样滑冰和冰壶项目上都取得了长足的进步，并且获得了多枚奥运会金牌。</w:t>
            </w:r>
          </w:p>
          <w:p w14:paraId="54076AC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Cs/>
                <w:color w:val="E4007F"/>
                <w:sz w:val="21"/>
                <w:szCs w:val="21"/>
              </w:rPr>
              <w:t>二、滑冰运动的分类与作用</w:t>
            </w:r>
          </w:p>
          <w:p w14:paraId="135B69D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（一）滑冰运动的分类</w:t>
            </w:r>
          </w:p>
          <w:p w14:paraId="6943E84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1. 速度滑冰</w:t>
            </w:r>
          </w:p>
          <w:p w14:paraId="07C225D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速度滑冰是一项比赛滑行速度的冰上体育运动，从事速滑运动有助于增进身心健康，促进人体新陈代谢，提高心肺功能，增强防寒能力，培养坚毅顽强的意志品质。速滑项目按照国际滑冰联盟的规则规定，分短距离、中距离、长距离和全能 4 种，每种均分男女组。</w:t>
            </w:r>
          </w:p>
          <w:p w14:paraId="5E5E939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速滑的合理技术是运动员以最快的速度滑完规定距离所采用的协调、省力的全身动作。滑行速度和保持速度的能力，是鉴别滑行技术合理程度的主要标志。它要求运动员滑行时上体前倾，两腿深屈，身体成流线型，双足交替进行单足支撑惯性滑行、单足支撑蹬冰和双足支撑蹬冰。</w:t>
            </w:r>
          </w:p>
          <w:p w14:paraId="4AB74C8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2. 花样滑冰</w:t>
            </w:r>
          </w:p>
          <w:p w14:paraId="01ED6E4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花样滑冰是技巧与艺术性相结合的一个冰上运动项目。运动员在音乐伴奏下，在冰面上滑出各种优美的图案、表演各种技巧和舞蹈动作，裁判员根据动作评分，决定名次。国际滑冰联盟规定的比赛项目有单人花样滑冰、双人花样滑冰和冰上舞蹈三个项目。花样滑冰集艺术、优美于一身，并且适合各个年龄层的人群参与，深受广大滑冰爱好者喜爱。</w:t>
            </w:r>
          </w:p>
          <w:p w14:paraId="7536F612">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3. 冰球</w:t>
            </w:r>
          </w:p>
          <w:p w14:paraId="77FB9AD7">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冰球，亦称“冰上曲棍球”。冰球运动是多变的滑冰技艺和敏捷娴熟的曲棍球技艺相结合，对抗性较强的集体冰上运动项目之一，也是冬季奥运会正式比赛项目。冰球是世界上最令人兴奋的集体运动之一，当然，更是比赛节奏最快的一种。冰球在欧洲、美国和加拿大十分盛行，这项疯狂的运动集技术、平衡能力和体力于一身，是一种高速而充满冲撞的项目。</w:t>
            </w:r>
          </w:p>
          <w:p w14:paraId="240979E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目前，国内冰球运动十分盛行。冰球运动是集速度、力量为基础，以双方对抗式竞赛为目标，使学员能够感受到团队合作及勇于挑战的精神，并能够强壮身体，有助于骨骼发育。</w:t>
            </w:r>
          </w:p>
          <w:p w14:paraId="3E38A13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4. 冰壶</w:t>
            </w:r>
          </w:p>
          <w:p w14:paraId="52A881A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冰壶是一项技巧运动，也是一项传统运动。冰壶赛道的横截面是 U 形的，并不水平。冰壶比赛时，每场由两支球队对抗进行，每队由 4 名球员组成。比赛共进行 10 局。两队每名球员均有两个冰壶，即有两次掷球机会。中国国家冰壶队在近几届冬奥会取得了良好的成绩，国内百姓也在加大对冰壶运动的关注。通常，人们所提及的滑冰运动是指速度滑冰、短跑道速度滑冰和花样滑冰。</w:t>
            </w:r>
          </w:p>
          <w:p w14:paraId="01DFB84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（二）滑冰运动的作用</w:t>
            </w:r>
          </w:p>
          <w:p w14:paraId="79D2167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滑冰是一项集速度、协调、力量、耐力、柔韧、平衡、灵活、优美、稳定于一身的运动项目，不仅能够增强人体的平衡能力、协调能力以及身体的柔韧性，使腿部肌肉更加结实而有弹性，同时还可以增强人的心肺功能，提高有氧运动能力。</w:t>
            </w:r>
          </w:p>
          <w:p w14:paraId="58ED080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1. 心血管功能</w:t>
            </w:r>
          </w:p>
          <w:p w14:paraId="2C9E5FF5">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经常滑冰的人安静时心率为 40～60 次 / 分钟，运动时可达 180～200 次 / 分钟，而一般人的心率仅为 80～100 次 / 分钟。</w:t>
            </w:r>
          </w:p>
          <w:p w14:paraId="1203241A">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2. 平衡能力</w:t>
            </w:r>
          </w:p>
          <w:p w14:paraId="09C32BC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如果练的是花样滑冰，其中的燕式平衡和各种旋转动作对各年龄段的人的平衡感是良好的锻炼，对正处于前庭和半规管发育期的孩子尤其受益匪浅。</w:t>
            </w:r>
          </w:p>
          <w:p w14:paraId="54107CAF">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3. 增强力量</w:t>
            </w:r>
          </w:p>
          <w:p w14:paraId="7588D2E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滑行中的蹬冰动作，对经常开车的人来说，是锻炼下肢力量的极好方式，跳跃和旋转是对全身控制能力的考验和提高。</w:t>
            </w:r>
          </w:p>
          <w:p w14:paraId="2EE51CC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4. 柔韧和弹跳能力</w:t>
            </w:r>
          </w:p>
          <w:p w14:paraId="0531555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跳跃、旋转、步法等自由滑组合对身体的柔韧性和弹跳能力能够产生深远的影响。</w:t>
            </w:r>
          </w:p>
          <w:p w14:paraId="705F2990">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5. 控制体重</w:t>
            </w:r>
          </w:p>
          <w:p w14:paraId="4256DFF5">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滑冰是标准的有氧运动，即运动后消耗掉的是脂肪，而不是水或糖；体重 60 kg 的人以自感不累的强度连续滑行半小时，将会消耗约 150 Kcal（1 KJ = 0.238 Kcal），相当于消耗两个奶油蛋卷的热量。</w:t>
            </w:r>
          </w:p>
          <w:p w14:paraId="273B3C8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Cs/>
                <w:color w:val="E4007F"/>
                <w:sz w:val="21"/>
                <w:szCs w:val="21"/>
              </w:rPr>
              <w:t>三、滑雪运动的起源与发展</w:t>
            </w:r>
          </w:p>
          <w:p w14:paraId="2DF3582A">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雪上运动的含义很广，包括越野滑雪、高山滑雪、冬季两项滑雪、跳台滑雪、北欧两项滑雪、自由式滑雪、雪车、雪橇、大众滑雪、单板滑雪，等等。滑雪运动是雪上运动的主项，所以不少人把雪上运动习惯地略称为滑雪运动。</w:t>
            </w:r>
          </w:p>
          <w:p w14:paraId="441372B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滑雪运动是人们成站立姿势，脚踏滑雪板（双脚或单脚）、手持或不持滑雪杖在雪面上滑行的运动形式。</w:t>
            </w:r>
          </w:p>
          <w:p w14:paraId="38AC2F22">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滑雪运动起源并发展于斯堪的纳维亚半岛国家。回转也是一个挪威词，意思是在倾斜的路面上滑行。国际滑雪联合会成立于 1924 年，同年北欧滑雪项目列入冬季奥运会比赛项目，并在法国夏蒙尼举行了第一届冬季奥运会。滑雪运动从诞生以来，经过几千年的演化、变迁，经历了原始、古代、近代、现代四个阶段。</w:t>
            </w:r>
          </w:p>
          <w:p w14:paraId="12AD4BB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滑雪运动（特别是现代竞技滑雪）发展至今，项目在不断增多，领域在不断扩展，目前世界滑雪比赛正规的大项目分为：高山滑雪、北欧滑雪（越野滑雪、跳台滑雪）、自由式滑雪、冬季两项滑雪、雪上滑板滑雪等。每大项又分众多小项，全国比赛、冬奥会中几十枚耀眼的金牌激励人们去拼搏与分享。纯竞技滑雪具有鲜明的竞争性、专项性，相关条件要求严格，非一般人所能具备和适应。旅游滑雪是出于娱乐、健身的目的，受人为因素制约程度很轻，男女老幼均可在雪场上轻松、愉快地滑行，饱享滑雪运动的无穷乐趣。由于高山滑雪具有惊险、优美、自如、动感强、魅力大、可参与面广的特点，故高山滑雪被人们视为滑雪运动的精华和象征，更是旅游滑雪的首选和主体项目。通常情况下，评估人们滑雪技术水平的高低，多以高山滑雪为尺度。</w:t>
            </w:r>
          </w:p>
          <w:p w14:paraId="47D1A6E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Cs/>
                <w:color w:val="E4007F"/>
                <w:sz w:val="21"/>
                <w:szCs w:val="21"/>
              </w:rPr>
              <w:t>四、滑雪运动的分类与作用</w:t>
            </w:r>
          </w:p>
          <w:p w14:paraId="2F3EC9C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bCs w:val="0"/>
                <w:color w:val="000000"/>
                <w:sz w:val="21"/>
                <w:szCs w:val="21"/>
              </w:rPr>
            </w:pPr>
            <w:r>
              <w:rPr>
                <w:rFonts w:hint="eastAsia" w:ascii="宋体" w:hAnsi="宋体" w:eastAsia="宋体" w:cs="Times New Roman"/>
                <w:b/>
                <w:bCs w:val="0"/>
                <w:color w:val="000000"/>
                <w:sz w:val="21"/>
                <w:szCs w:val="21"/>
              </w:rPr>
              <w:t>（一）滑雪运动的分类</w:t>
            </w:r>
          </w:p>
          <w:p w14:paraId="6FA3C5F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现代滑雪运动从功能角度划分为实用滑雪、竞技滑雪、大众休闲旅游滑雪、特殊滑雪四大类。竞技滑雪和大众滑雪是当代滑雪的主流。</w:t>
            </w:r>
          </w:p>
          <w:p w14:paraId="24EEA98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竞技滑雪包括高山滑雪、北欧滑雪（越野滑雪、跳台滑雪、北欧两项）、自由式滑雪、冬季两项滑雪、单板滑雪。</w:t>
            </w:r>
          </w:p>
          <w:p w14:paraId="11DBC1DF">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高山滑雪起源于北欧的阿尔卑斯地区，故又称阿尔卑斯滑雪，是冬季奥运会的比赛项目。</w:t>
            </w:r>
          </w:p>
          <w:p w14:paraId="6EFA7819">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高山滑雪是在越野滑雪基础上逐步形成的。根据国际滑雪联合会的规定，冬季奥运会比赛中，高山滑雪有男子快速降下、回转和大回转，女子快速降下、回转和大回转六个单项。</w:t>
            </w:r>
          </w:p>
          <w:p w14:paraId="2BA8185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北欧滑雪，是越野滑雪、跳台滑雪和北欧混合项目的总称。</w:t>
            </w:r>
          </w:p>
          <w:p w14:paraId="0D8ACF1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越野滑雪是借助滑雪用具，运用登山、滑降、转弯、滑行等基本技术，滑行于山丘雪原的运动项目。起源于北欧，又称北欧滑雪，是世界运动史上最古老的运动项目之一。1924 年首次列入冬季奥运会比赛项目。</w:t>
            </w:r>
          </w:p>
          <w:p w14:paraId="05E1C22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跳台滑雪称“跳雪”。就是运动员脚着特制的滑雪板，沿着跳台的倾斜助滑道下滑。借助速度和弹跳力，使身体跃入空中，使整个身体在空中飞行 4～5 秒后，落在山坡上。跳台滑雪是冬季奥运会的比赛项目之一，根据国际滑雪联合会规定，在冬季奥运会及世界滑雪锦标赛的跳雪比赛中，设有 70 米级和 90 米级台的两个跳雪项目。跳台滑雪运动由于跳台助滑道的角度及起跳端的仰起角度等不同，加上气温、温度、风向、风力及雪质等自然条件的差异，跳雪的成绩也就随之变化。因此，跳雪比赛只有最好成绩，而没有世界纪录。</w:t>
            </w:r>
          </w:p>
          <w:p w14:paraId="18355A30">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北欧两项由越野滑雪和跳台滑雪组成，在挪威、瑞典流传很长时间，成为北欧的传统项目，故又称北欧全能。1883 年被列入霍尔门科伦滑雪大奖赛，20 世纪初开始向世界推广。目前只有男子组比赛，在奥运会及世界杯等国际大赛中一般设 3 块金牌，即个人单项赛、个人追逐（短距离）赛、4 人团体赛。比赛一般分 2 天进行，第 1 天是跳台滑雪，每人跳 2 次，以姿势分和距离分计算出总得分（规则与跳台滑雪项目相同），第 2 天是越野滑雪（规则与越野滑雪项目相同）。规则要求先进行跳台滑雪比赛，再进行越野滑雪比赛。通过把运动员跳台滑雪赛上的得分计算并转换成秒数，由此计算出的秒数差就是运动员在越野滑雪比赛中的出发顺序，即跳台滑雪赛中的第 1 名运动员在越野滑雪赛中是第 1 个出发者，而跳台滑雪赛中的第 2 名运动员，把他在跳台滑雪赛中的得分和第 1 名运动员的得分差，通过计算转换成秒数，得出的秒数就是比第 1 名运动员晚出发的时间（得分与秒数的计算方法依照北欧两项竞赛规则），这样以此类推地出发后，第 1个到达终点的运动员为第 1 名。</w:t>
            </w:r>
          </w:p>
          <w:p w14:paraId="35BA0683">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因为北欧两项需要跳台滑雪及越野滑雪 2 个项目结合的比赛，所以要求运动员同时掌握 2个项目的技术特点，既需要有跳台滑雪“准确的技术动作”，又需要有越野滑雪的“体能”。</w:t>
            </w:r>
          </w:p>
          <w:p w14:paraId="5AFB060A">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bCs w:val="0"/>
                <w:color w:val="000000"/>
                <w:sz w:val="21"/>
                <w:szCs w:val="21"/>
              </w:rPr>
              <w:t>（二）滑雪运动的作用</w:t>
            </w:r>
          </w:p>
          <w:p w14:paraId="3DECE63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1. 增强心肺功能</w:t>
            </w:r>
          </w:p>
          <w:p w14:paraId="4835C48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滑雪属于有氧运动，运动量大，能增大肺活量，只有在较大的肺活量和良好的心血管系统的支持下，才能保持较长时间的滑雪运动状态，反之也锻炼了心肺功能，由于空气比较寒冷，不能大口直接呼吸，所以必须小口呼吸。在滑雪场的冷空气中运动，也是对身体氧气运输系统的考验，这也在无形中锻炼了心血管缩张的能力。</w:t>
            </w:r>
          </w:p>
          <w:p w14:paraId="5BC87E2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2. 改善情绪</w:t>
            </w:r>
          </w:p>
          <w:p w14:paraId="54D81CCA">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有些人到了冬天，就会变得忧郁、沮丧、易疲劳、注意力分散、工作效率下降等，这种季节病称为“冬季抑郁症”。有关资料表明，常年在室内工作的人，特别是那些体质较差或极少参加体育锻炼的脑力劳动者，以及平时对寒冷较敏感者，比一般人更容易产生冬季抑郁症。改变情绪低落的最基本的方法就是运动，尤其是室外活动，滑雪是最好的选择之一，特别是快速下滑的时候，感觉心里卸下了很多包袱，这种轻松感是无法用语言形容的。</w:t>
            </w:r>
          </w:p>
          <w:p w14:paraId="629E9A40">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3. 锻炼身体的协调能力和柔韧性</w:t>
            </w:r>
          </w:p>
          <w:p w14:paraId="7BDA019F">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滑雪是一种对平衡性要求极高的运动，滑雪本身就是掌握平衡的过程，在带来速度享受同时，也锻炼了协调能力、平衡能力和柔韧性，提高人的心理素质和应变能力。</w:t>
            </w:r>
          </w:p>
          <w:p w14:paraId="1192B08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left"/>
              <w:textAlignment w:val="auto"/>
              <w:rPr>
                <w:rFonts w:hint="eastAsia" w:ascii="宋体" w:hAnsi="宋体" w:eastAsia="宋体" w:cs="Times New Roman"/>
                <w:b w:val="0"/>
                <w:bCs/>
                <w:color w:val="000000"/>
                <w:sz w:val="21"/>
                <w:szCs w:val="21"/>
              </w:rPr>
            </w:pPr>
            <w:r>
              <w:rPr>
                <w:rFonts w:hint="eastAsia" w:ascii="宋体" w:hAnsi="宋体" w:eastAsia="宋体" w:cs="Times New Roman"/>
                <w:b w:val="0"/>
                <w:bCs/>
                <w:color w:val="000000"/>
                <w:sz w:val="21"/>
                <w:szCs w:val="21"/>
              </w:rPr>
              <w:t>在滑雪的过程中，要做出优美流畅的动作，就需要身体各个关节的配合，除了能够锻炼人体协调能力，对于人体的几乎所有的关节，都能起到比较良好的锻炼作用，使得身体的柔韧性增强。</w:t>
            </w:r>
          </w:p>
          <w:p w14:paraId="51A76B7A">
            <w:pPr>
              <w:keepNext w:val="0"/>
              <w:keepLines w:val="0"/>
              <w:pageBreakBefore w:val="0"/>
              <w:kinsoku/>
              <w:wordWrap/>
              <w:overflowPunct/>
              <w:topLinePunct w:val="0"/>
              <w:autoSpaceDE/>
              <w:autoSpaceDN/>
              <w:bidi w:val="0"/>
              <w:adjustRightInd/>
              <w:snapToGrid/>
              <w:spacing w:beforeAutospacing="0" w:line="360" w:lineRule="auto"/>
              <w:ind w:left="0" w:leftChars="0"/>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【学生】掌握滑冰运动的分类与作用</w:t>
            </w:r>
          </w:p>
        </w:tc>
        <w:tc>
          <w:tcPr>
            <w:tcW w:w="1809" w:type="dxa"/>
            <w:tcBorders>
              <w:tl2br w:val="nil"/>
              <w:tr2bl w:val="nil"/>
            </w:tcBorders>
            <w:shd w:val="clear" w:color="auto" w:fill="auto"/>
            <w:noWrap w:val="0"/>
            <w:vAlign w:val="center"/>
          </w:tcPr>
          <w:p w14:paraId="3C330ACA">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cs="Times New Roman"/>
                <w:spacing w:val="6"/>
                <w:sz w:val="21"/>
                <w:szCs w:val="21"/>
              </w:rPr>
            </w:pPr>
          </w:p>
          <w:p w14:paraId="6EF6EFB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22" w:firstLineChars="100"/>
              <w:textAlignment w:val="auto"/>
              <w:rPr>
                <w:rFonts w:hint="eastAsia" w:ascii="宋体" w:hAnsi="宋体" w:eastAsia="宋体" w:cs="Times New Roman"/>
                <w:spacing w:val="6"/>
                <w:sz w:val="21"/>
                <w:szCs w:val="21"/>
              </w:rPr>
            </w:pPr>
            <w:r>
              <w:rPr>
                <w:rFonts w:hint="eastAsia" w:ascii="宋体" w:hAnsi="宋体" w:eastAsia="宋体" w:cs="Times New Roman"/>
                <w:spacing w:val="6"/>
                <w:sz w:val="21"/>
                <w:szCs w:val="21"/>
                <w:lang w:val="en-US" w:eastAsia="zh-CN"/>
              </w:rPr>
              <w:t>理解</w:t>
            </w:r>
            <w:r>
              <w:rPr>
                <w:rFonts w:hint="eastAsia" w:ascii="宋体" w:hAnsi="宋体" w:eastAsia="宋体" w:cs="Times New Roman"/>
                <w:spacing w:val="6"/>
                <w:sz w:val="21"/>
                <w:szCs w:val="21"/>
              </w:rPr>
              <w:t>冰雪运动（一）</w:t>
            </w:r>
            <w:r>
              <w:rPr>
                <w:rFonts w:hint="eastAsia" w:ascii="宋体" w:hAnsi="宋体" w:eastAsia="宋体" w:cs="Times New Roman"/>
                <w:spacing w:val="6"/>
                <w:sz w:val="21"/>
                <w:szCs w:val="21"/>
                <w:lang w:eastAsia="zh-CN"/>
              </w:rPr>
              <w:t>，</w:t>
            </w:r>
            <w:r>
              <w:rPr>
                <w:rFonts w:hint="eastAsia" w:ascii="宋体" w:hAnsi="宋体" w:eastAsia="宋体" w:cs="Times New Roman"/>
                <w:spacing w:val="6"/>
                <w:sz w:val="21"/>
                <w:szCs w:val="21"/>
              </w:rPr>
              <w:t>边做边讲，及时巩固练习，实现教学做一体化</w:t>
            </w:r>
          </w:p>
        </w:tc>
      </w:tr>
      <w:tr w14:paraId="728FD986">
        <w:trPr>
          <w:trHeight w:val="567" w:hRule="atLeast"/>
          <w:jc w:val="center"/>
        </w:trPr>
        <w:tc>
          <w:tcPr>
            <w:tcW w:w="1585" w:type="dxa"/>
            <w:tcBorders>
              <w:tl2br w:val="nil"/>
              <w:tr2bl w:val="nil"/>
            </w:tcBorders>
            <w:shd w:val="clear" w:color="auto" w:fill="E6F1EB"/>
            <w:noWrap w:val="0"/>
            <w:vAlign w:val="center"/>
          </w:tcPr>
          <w:p w14:paraId="44225A16">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13B3CE8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w:t>
            </w:r>
            <w:r>
              <w:rPr>
                <w:rFonts w:hint="eastAsia" w:ascii="宋体" w:hAnsi="宋体" w:eastAsia="宋体" w:cs="Times New Roman"/>
                <w:b/>
                <w:color w:val="5D8979"/>
                <w:sz w:val="21"/>
                <w:szCs w:val="21"/>
              </w:rPr>
              <w:t>滑雪运动的作用</w:t>
            </w:r>
            <w:r>
              <w:rPr>
                <w:rFonts w:hint="eastAsia" w:ascii="宋体" w:hAnsi="宋体" w:eastAsia="宋体" w:cs="Times New Roman"/>
                <w:b/>
                <w:color w:val="5D8979"/>
                <w:sz w:val="21"/>
                <w:szCs w:val="21"/>
                <w:lang w:eastAsia="zh-CN"/>
              </w:rPr>
              <w:t>。</w:t>
            </w:r>
          </w:p>
          <w:p w14:paraId="680BDC9A">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66BFF88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43FCC6F2">
        <w:trPr>
          <w:trHeight w:val="567" w:hRule="atLeast"/>
          <w:jc w:val="center"/>
        </w:trPr>
        <w:tc>
          <w:tcPr>
            <w:tcW w:w="1585" w:type="dxa"/>
            <w:tcBorders>
              <w:tl2br w:val="nil"/>
              <w:tr2bl w:val="nil"/>
            </w:tcBorders>
            <w:shd w:val="clear" w:color="auto" w:fill="E3F2D9" w:themeFill="accent4" w:themeFillTint="32"/>
            <w:noWrap w:val="0"/>
            <w:vAlign w:val="center"/>
          </w:tcPr>
          <w:p w14:paraId="36E8F354">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6E9461A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5E03570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本节课上大家掌握了冰雪运动（一），课后要多加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借助北京冬奥会的重大机遇，中国努力克服南北气候差异明显、冰雪资源分布不均、设施服务尚不完善等不足，坚持以人民为中心，全面实施冰雪运动“南展西扩东进”和“四季拓展”战略，创新扩大冰雪运动产品和服务供给。</w:t>
            </w:r>
          </w:p>
          <w:p w14:paraId="73D6AE5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1821C034">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20E7AB23">
        <w:trPr>
          <w:trHeight w:val="567" w:hRule="atLeast"/>
          <w:jc w:val="center"/>
        </w:trPr>
        <w:tc>
          <w:tcPr>
            <w:tcW w:w="1585" w:type="dxa"/>
            <w:tcBorders>
              <w:tl2br w:val="nil"/>
              <w:tr2bl w:val="nil"/>
            </w:tcBorders>
            <w:shd w:val="clear" w:color="auto" w:fill="F5F5E1"/>
            <w:noWrap w:val="0"/>
            <w:vAlign w:val="center"/>
          </w:tcPr>
          <w:p w14:paraId="1C149BC9">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6CAF9505">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jc w:val="both"/>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【教师】冰雪运动（</w:t>
            </w:r>
            <w:r>
              <w:rPr>
                <w:rFonts w:hint="eastAsia" w:ascii="宋体" w:hAnsi="宋体" w:eastAsia="宋体" w:cs="Times New Roman"/>
                <w:b/>
                <w:color w:val="5D8979"/>
                <w:sz w:val="21"/>
                <w:szCs w:val="21"/>
                <w:lang w:val="en-US" w:eastAsia="zh-CN"/>
              </w:rPr>
              <w:t>二</w:t>
            </w:r>
            <w:r>
              <w:rPr>
                <w:rFonts w:hint="eastAsia" w:ascii="宋体" w:hAnsi="宋体" w:eastAsia="宋体" w:cs="Times New Roman"/>
                <w:b/>
                <w:color w:val="5D8979"/>
                <w:sz w:val="21"/>
                <w:szCs w:val="21"/>
              </w:rPr>
              <w:t>）</w:t>
            </w:r>
          </w:p>
          <w:p w14:paraId="6B56EAD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Cs/>
                <w:color w:val="E4007F"/>
                <w:sz w:val="21"/>
                <w:szCs w:val="21"/>
              </w:rPr>
              <w:t>一、滑冰的基本技术学练</w:t>
            </w:r>
          </w:p>
          <w:p w14:paraId="61E40F97">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滑冰的基本技术主要包括直线滑行、转弯滑行和冰上停止等。可按表 5-2-1 进行学练。</w:t>
            </w:r>
          </w:p>
          <w:p w14:paraId="2CD0CEC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Chars="0" w:firstLine="360" w:firstLineChars="200"/>
              <w:jc w:val="both"/>
              <w:textAlignment w:val="auto"/>
            </w:pPr>
            <w:r>
              <w:drawing>
                <wp:inline distT="0" distB="0" distL="114300" distR="114300">
                  <wp:extent cx="3390265" cy="2459355"/>
                  <wp:effectExtent l="0" t="0" r="13335" b="4445"/>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1"/>
                          <a:stretch>
                            <a:fillRect/>
                          </a:stretch>
                        </pic:blipFill>
                        <pic:spPr>
                          <a:xfrm>
                            <a:off x="0" y="0"/>
                            <a:ext cx="3390265" cy="2459355"/>
                          </a:xfrm>
                          <a:prstGeom prst="rect">
                            <a:avLst/>
                          </a:prstGeom>
                          <a:noFill/>
                          <a:ln>
                            <a:noFill/>
                          </a:ln>
                        </pic:spPr>
                      </pic:pic>
                    </a:graphicData>
                  </a:graphic>
                </wp:inline>
              </w:drawing>
            </w:r>
          </w:p>
          <w:p w14:paraId="63A8799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Chars="0" w:firstLine="360" w:firstLineChars="200"/>
              <w:jc w:val="both"/>
              <w:textAlignment w:val="auto"/>
            </w:pPr>
            <w:r>
              <w:drawing>
                <wp:inline distT="0" distB="0" distL="114300" distR="114300">
                  <wp:extent cx="3391535" cy="4265930"/>
                  <wp:effectExtent l="0" t="0" r="12065" b="1270"/>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12"/>
                          <a:stretch>
                            <a:fillRect/>
                          </a:stretch>
                        </pic:blipFill>
                        <pic:spPr>
                          <a:xfrm>
                            <a:off x="0" y="0"/>
                            <a:ext cx="3391535" cy="4265930"/>
                          </a:xfrm>
                          <a:prstGeom prst="rect">
                            <a:avLst/>
                          </a:prstGeom>
                          <a:noFill/>
                          <a:ln>
                            <a:noFill/>
                          </a:ln>
                        </pic:spPr>
                      </pic:pic>
                    </a:graphicData>
                  </a:graphic>
                </wp:inline>
              </w:drawing>
            </w:r>
          </w:p>
          <w:p w14:paraId="50427359">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Chars="0" w:firstLine="360" w:firstLineChars="200"/>
              <w:jc w:val="both"/>
              <w:textAlignment w:val="auto"/>
              <w:rPr>
                <w:rFonts w:hint="eastAsia"/>
              </w:rPr>
            </w:pPr>
            <w:r>
              <w:drawing>
                <wp:inline distT="0" distB="0" distL="114300" distR="114300">
                  <wp:extent cx="3361055" cy="3545840"/>
                  <wp:effectExtent l="0" t="0" r="17145" b="1016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13"/>
                          <a:stretch>
                            <a:fillRect/>
                          </a:stretch>
                        </pic:blipFill>
                        <pic:spPr>
                          <a:xfrm>
                            <a:off x="0" y="0"/>
                            <a:ext cx="3361055" cy="3545840"/>
                          </a:xfrm>
                          <a:prstGeom prst="rect">
                            <a:avLst/>
                          </a:prstGeom>
                          <a:noFill/>
                          <a:ln>
                            <a:noFill/>
                          </a:ln>
                        </pic:spPr>
                      </pic:pic>
                    </a:graphicData>
                  </a:graphic>
                </wp:inline>
              </w:drawing>
            </w:r>
          </w:p>
          <w:p w14:paraId="039FDC6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Cs/>
                <w:color w:val="E4007F"/>
                <w:sz w:val="21"/>
                <w:szCs w:val="21"/>
              </w:rPr>
              <w:t>二、滑雪的基本技术学练</w:t>
            </w:r>
          </w:p>
          <w:p w14:paraId="47B3629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在高山滑雪中，一般把雪坡分为五种：级缓坡（坡度为 5° 以下）、缓坡（坡度为 5°～10°）、中坡（坡度为 10°～20°）、陡坡（坡度为 20°～30°）和综合坡（含有多种不同坡度）。滑雪的基本技术可按表 5-2-2 进行学练。</w:t>
            </w:r>
          </w:p>
          <w:p w14:paraId="58325885">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Chars="0" w:firstLine="360" w:firstLineChars="200"/>
              <w:jc w:val="both"/>
              <w:textAlignment w:val="auto"/>
            </w:pPr>
            <w:r>
              <w:drawing>
                <wp:inline distT="0" distB="0" distL="114300" distR="114300">
                  <wp:extent cx="3357880" cy="4912995"/>
                  <wp:effectExtent l="0" t="0" r="20320" b="14605"/>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14"/>
                          <a:stretch>
                            <a:fillRect/>
                          </a:stretch>
                        </pic:blipFill>
                        <pic:spPr>
                          <a:xfrm>
                            <a:off x="0" y="0"/>
                            <a:ext cx="3357880" cy="4912995"/>
                          </a:xfrm>
                          <a:prstGeom prst="rect">
                            <a:avLst/>
                          </a:prstGeom>
                          <a:noFill/>
                          <a:ln>
                            <a:noFill/>
                          </a:ln>
                        </pic:spPr>
                      </pic:pic>
                    </a:graphicData>
                  </a:graphic>
                </wp:inline>
              </w:drawing>
            </w:r>
          </w:p>
          <w:p w14:paraId="0ECCEDE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Chars="0" w:firstLine="360" w:firstLineChars="200"/>
              <w:jc w:val="both"/>
              <w:textAlignment w:val="auto"/>
              <w:rPr>
                <w:rFonts w:hint="eastAsia"/>
              </w:rPr>
            </w:pPr>
            <w:r>
              <w:drawing>
                <wp:inline distT="0" distB="0" distL="114300" distR="114300">
                  <wp:extent cx="3241040" cy="4254500"/>
                  <wp:effectExtent l="0" t="0" r="10160" b="12700"/>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15"/>
                          <a:stretch>
                            <a:fillRect/>
                          </a:stretch>
                        </pic:blipFill>
                        <pic:spPr>
                          <a:xfrm>
                            <a:off x="0" y="0"/>
                            <a:ext cx="3241040" cy="4254500"/>
                          </a:xfrm>
                          <a:prstGeom prst="rect">
                            <a:avLst/>
                          </a:prstGeom>
                          <a:noFill/>
                          <a:ln>
                            <a:noFill/>
                          </a:ln>
                        </pic:spPr>
                      </pic:pic>
                    </a:graphicData>
                  </a:graphic>
                </wp:inline>
              </w:drawing>
            </w:r>
          </w:p>
          <w:p w14:paraId="34FB575C">
            <w:pPr>
              <w:keepNext w:val="0"/>
              <w:keepLines w:val="0"/>
              <w:pageBreakBefore w:val="0"/>
              <w:kinsoku/>
              <w:wordWrap/>
              <w:overflowPunct/>
              <w:topLinePunct w:val="0"/>
              <w:autoSpaceDE/>
              <w:autoSpaceDN/>
              <w:bidi w:val="0"/>
              <w:adjustRightInd/>
              <w:snapToGrid/>
              <w:spacing w:beforeAutospacing="0" w:line="360" w:lineRule="auto"/>
              <w:ind w:left="0" w:leftChars="0"/>
              <w:jc w:val="both"/>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【学生】掌握滑冰的基本技术学练</w:t>
            </w:r>
          </w:p>
        </w:tc>
        <w:tc>
          <w:tcPr>
            <w:tcW w:w="1809" w:type="dxa"/>
            <w:tcBorders>
              <w:tl2br w:val="nil"/>
              <w:tr2bl w:val="nil"/>
            </w:tcBorders>
            <w:shd w:val="clear" w:color="auto" w:fill="auto"/>
            <w:noWrap w:val="0"/>
            <w:vAlign w:val="center"/>
          </w:tcPr>
          <w:p w14:paraId="5B717D99">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lang w:val="en-US" w:eastAsia="zh-CN"/>
              </w:rPr>
              <w:t>掌握</w:t>
            </w:r>
            <w:r>
              <w:rPr>
                <w:rFonts w:hint="eastAsia" w:ascii="宋体" w:hAnsi="宋体" w:eastAsia="宋体" w:cs="Times New Roman"/>
                <w:spacing w:val="6"/>
                <w:sz w:val="21"/>
                <w:szCs w:val="21"/>
              </w:rPr>
              <w:t>冰雪运动（二）</w:t>
            </w:r>
            <w:r>
              <w:rPr>
                <w:rFonts w:hint="eastAsia" w:ascii="宋体" w:hAnsi="宋体" w:eastAsia="宋体" w:cs="Times New Roman"/>
                <w:spacing w:val="6"/>
                <w:sz w:val="21"/>
                <w:szCs w:val="21"/>
                <w:lang w:eastAsia="zh-CN"/>
              </w:rPr>
              <w:t>，</w:t>
            </w:r>
            <w:r>
              <w:rPr>
                <w:rFonts w:hint="eastAsia" w:ascii="宋体" w:hAnsi="宋体" w:eastAsia="宋体" w:cs="Times New Roman"/>
                <w:spacing w:val="6"/>
                <w:sz w:val="21"/>
                <w:szCs w:val="21"/>
              </w:rPr>
              <w:t>边做边讲，及时巩固练习，实现教学做一体化</w:t>
            </w:r>
            <w:r>
              <w:rPr>
                <w:rFonts w:hint="eastAsia" w:ascii="宋体" w:hAnsi="宋体" w:eastAsia="宋体" w:cs="Times New Roman"/>
                <w:spacing w:val="6"/>
                <w:sz w:val="21"/>
                <w:szCs w:val="21"/>
                <w:lang w:eastAsia="zh-CN"/>
              </w:rPr>
              <w:t>。</w:t>
            </w:r>
          </w:p>
        </w:tc>
      </w:tr>
      <w:tr w14:paraId="4D96F5C2">
        <w:trPr>
          <w:trHeight w:val="567" w:hRule="atLeast"/>
          <w:jc w:val="center"/>
        </w:trPr>
        <w:tc>
          <w:tcPr>
            <w:tcW w:w="1585" w:type="dxa"/>
            <w:tcBorders>
              <w:tl2br w:val="nil"/>
              <w:tr2bl w:val="nil"/>
            </w:tcBorders>
            <w:shd w:val="clear" w:color="auto" w:fill="E6F1EB"/>
            <w:noWrap w:val="0"/>
            <w:vAlign w:val="center"/>
          </w:tcPr>
          <w:p w14:paraId="139B1CB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0FE3F149">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简述滑雪的基本技术学练。</w:t>
            </w:r>
          </w:p>
          <w:p w14:paraId="33598568">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66F4B9DD">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0FC7EB17">
        <w:trPr>
          <w:trHeight w:val="567" w:hRule="atLeast"/>
          <w:jc w:val="center"/>
        </w:trPr>
        <w:tc>
          <w:tcPr>
            <w:tcW w:w="1585" w:type="dxa"/>
            <w:tcBorders>
              <w:tl2br w:val="nil"/>
              <w:tr2bl w:val="nil"/>
            </w:tcBorders>
            <w:shd w:val="clear" w:color="auto" w:fill="E3F2D9" w:themeFill="accent4" w:themeFillTint="32"/>
            <w:noWrap w:val="0"/>
            <w:vAlign w:val="center"/>
          </w:tcPr>
          <w:p w14:paraId="2E388B0C">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23B2DECC">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51DFD5C2">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本节课上大家掌握了冰雪运动（二），课后要多加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。学习滑冰和滑雪运动的理论知识和动作技能。</w:t>
            </w:r>
          </w:p>
          <w:p w14:paraId="5213A55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051E10B8">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67E0D8A3">
        <w:trPr>
          <w:trHeight w:val="567" w:hRule="atLeast"/>
          <w:jc w:val="center"/>
        </w:trPr>
        <w:tc>
          <w:tcPr>
            <w:tcW w:w="1585" w:type="dxa"/>
            <w:tcBorders>
              <w:tl2br w:val="nil"/>
              <w:tr2bl w:val="nil"/>
            </w:tcBorders>
            <w:shd w:val="clear" w:color="auto" w:fill="F5F5E1"/>
            <w:noWrap w:val="0"/>
            <w:vAlign w:val="center"/>
          </w:tcPr>
          <w:p w14:paraId="4A3F0E1B">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569ED2CD">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jc w:val="both"/>
              <w:textAlignment w:val="auto"/>
              <w:rPr>
                <w:rFonts w:hint="default" w:ascii="宋体" w:hAnsi="宋体" w:eastAsia="宋体" w:cs="Times New Roman"/>
                <w:b/>
                <w:color w:val="5D8979"/>
                <w:sz w:val="21"/>
                <w:szCs w:val="21"/>
                <w:lang w:val="en-US" w:eastAsia="zh-CN"/>
              </w:rPr>
            </w:pPr>
            <w:r>
              <w:rPr>
                <w:rFonts w:hint="eastAsia" w:ascii="宋体" w:hAnsi="宋体" w:eastAsia="宋体" w:cs="Times New Roman"/>
                <w:b/>
                <w:color w:val="5D8979"/>
                <w:sz w:val="21"/>
                <w:szCs w:val="21"/>
              </w:rPr>
              <w:t>【教师】游泳运动</w:t>
            </w:r>
            <w:r>
              <w:rPr>
                <w:rFonts w:hint="eastAsia" w:ascii="宋体" w:hAnsi="宋体" w:eastAsia="宋体" w:cs="Times New Roman"/>
                <w:b/>
                <w:color w:val="5D8979"/>
                <w:sz w:val="21"/>
                <w:szCs w:val="21"/>
                <w:lang w:eastAsia="zh-CN"/>
              </w:rPr>
              <w:t>（</w:t>
            </w:r>
            <w:r>
              <w:rPr>
                <w:rFonts w:hint="eastAsia" w:ascii="宋体" w:hAnsi="宋体" w:eastAsia="宋体" w:cs="Times New Roman"/>
                <w:b/>
                <w:color w:val="5D8979"/>
                <w:sz w:val="21"/>
                <w:szCs w:val="21"/>
                <w:lang w:val="en-US" w:eastAsia="zh-CN"/>
              </w:rPr>
              <w:t>一）</w:t>
            </w:r>
          </w:p>
          <w:p w14:paraId="205675A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color w:val="E4007F"/>
                <w:sz w:val="21"/>
                <w:szCs w:val="21"/>
              </w:rPr>
              <w:t>一、游泳的起源与发展</w:t>
            </w:r>
          </w:p>
          <w:p w14:paraId="1F152CB0">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游泳的起源可追溯到公元前几千年。那时候古埃及的日用陶器上，就描绘着人在水中潜游，捕捉水鸟的情景。在我国古代的诗歌总集《诗经》中有古人遇水“就其浅矣，泳之游之……”的记载。这里的“游”即指潜行水中，“泳”即指水中浮游，两字合起来便成为后来的“游泳”一词。人类的祖先从原始的采集生活逐渐过渡到渔猎生活，为了寻找食物，逃避猛兽的侵害，他们不得不跋山涉水，学会生活的各种基本技能，所以，游泳的起源从原始的渔猎生活起就产生了。</w:t>
            </w:r>
          </w:p>
          <w:p w14:paraId="714BD9F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19 世纪中期到 20 世纪初，现代游泳运动在英国和澳大利亚等国出现，1896 年在希腊雅典举行的第 1 届现代奥运会上，游泳就被列为正式竞赛项目。1908 年在英国举办第 4 届奥运会时，成立了国际业余游泳联合会，并公布了世界纪录和竞赛规则。1952 年国际业余游泳联合会决定将游泳列为奥运会的竞赛项目，从此就有了蝶泳、仰泳、蛙泳、自由泳四种正式竞技游泳技术。</w:t>
            </w:r>
          </w:p>
          <w:p w14:paraId="2BA07AAA">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游泳运动具有很高的锻炼价值。它不仅能改善心血管系统，提高肺活量，增强肌体抵抗力，加强皮肤血液循环，而且还能提高肌体对温度的适应力，改善健美形体等。</w:t>
            </w:r>
          </w:p>
          <w:p w14:paraId="6347EE5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Cs/>
                <w:color w:val="E4007F"/>
                <w:sz w:val="21"/>
                <w:szCs w:val="21"/>
              </w:rPr>
              <w:t>二、游泳运动的特点</w:t>
            </w:r>
          </w:p>
          <w:p w14:paraId="300219E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游泳运动是男女老幼都喜欢的体育项目之一，具有健身性、竞争性和趣味性等特点。</w:t>
            </w:r>
          </w:p>
          <w:p w14:paraId="2666C39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1. 健身性</w:t>
            </w:r>
          </w:p>
          <w:p w14:paraId="2B93819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游泳是一项全身协调性运动。游泳时，利用水的浮力，俯卧或仰卧于水中，全身舒展而松弛，体肢节律极强，身体得到全面、匀称、协调的发展。尤其是水对肌肤的按摩和对汗腺、脂肪腺、分泌物的冲刷，使皮肤光洁、健美，肌肉发达而富有弹性。</w:t>
            </w:r>
          </w:p>
          <w:p w14:paraId="1838BEB9">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游泳采用有氧代谢和无氧代谢相结合进行训练或健身练习，对提高心肺功能，发展速度、耐力，减少体脂，发达肌肉，美容肌肤，使体型线条优美，对矫正体型和健美体形具有奇特的功效。</w:t>
            </w:r>
          </w:p>
          <w:p w14:paraId="4404587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2. 竞争性</w:t>
            </w:r>
          </w:p>
          <w:p w14:paraId="2EC31C30">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游泳是竞速体育的一项运动。游泳运动大到奥运会，小到活动游戏，无不以强健体魄、增进心理健康和追逐胜利为目的。然而，游泳竞赛的残酷性又往往表现在成功、胜利只是相对的、暂时的，而挫折、失败才是经常的、普遍的。因此，一方面，游泳运动可以使我们在练习和比赛过程中建立竞争意识，领略到胜利的喜悦、失败的痛苦，树立胜不骄、败不馁，积极向上的人生观。另一方面，游泳运动的竞争是在严格的规则约束下进行的。我们都必须养成公平竞争的意识，并以公平的竞争方式应对人生中的每一次考验。</w:t>
            </w:r>
          </w:p>
          <w:p w14:paraId="296C6B12">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3. 趣味性</w:t>
            </w:r>
          </w:p>
          <w:p w14:paraId="6231CAC6">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游泳是全民健身的休闲运动。游泳可以不拘形式与内容，不受年龄、性别限制。特别在节假日，人们到泳池、水上游乐场或海滩活动或纳凉消暑，可以使神经和肌肉得到松弛，促进身心健康，并成为余暇生活锻炼的一种重要选择。</w:t>
            </w:r>
          </w:p>
          <w:p w14:paraId="2AED15A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color w:val="E4007F"/>
                <w:sz w:val="21"/>
                <w:szCs w:val="21"/>
              </w:rPr>
            </w:pPr>
            <w:r>
              <w:rPr>
                <w:rFonts w:hint="eastAsia" w:ascii="宋体" w:hAnsi="宋体" w:eastAsia="宋体" w:cs="Times New Roman"/>
                <w:bCs/>
                <w:color w:val="E4007F"/>
                <w:sz w:val="21"/>
                <w:szCs w:val="21"/>
              </w:rPr>
              <w:t>三、运动装备</w:t>
            </w:r>
          </w:p>
          <w:p w14:paraId="00BD67F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不论是刚学游泳的人还是经常参加游泳的活动者，都要准备一些必需的用具，这样才能使游泳活动顺利进行。</w:t>
            </w:r>
          </w:p>
          <w:p w14:paraId="30B8E9F2">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（一）合身的游泳衣裤</w:t>
            </w:r>
          </w:p>
          <w:p w14:paraId="18901265">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游泳衣裤必须合身。如果太大，在游泳时容易兜水，以致加大身体负重和阻力，影响游泳动作。因此游泳衣裤要以穿在身上感到舒适为宜。年轻人可选择海滩式的尼龙游泳衣裤，颜色以鲜艳的为好，这样可增添美感。</w:t>
            </w:r>
          </w:p>
          <w:p w14:paraId="2D5E3040">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（二）合适的游泳帽</w:t>
            </w:r>
          </w:p>
          <w:p w14:paraId="248F8108">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游泳时应戴游泳帽，特别是女性，可以防止头发散乱。有时水质不好还可以防止头发变黄。游泳帽应选带有松紧的尼龙制品或橡胶制品，不能太大，否则容易脱落。</w:t>
            </w:r>
          </w:p>
          <w:p w14:paraId="4A1C016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（三）游泳眼镜</w:t>
            </w:r>
          </w:p>
          <w:p w14:paraId="63AA5F15">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如果水质不干净，游泳时细菌很容易进入眼内，以致产生红眼病等。为了预防眼病，需要戴游泳眼镜进行游泳。对于初学游泳的人来说，戴游泳眼镜还可以纠正在水中睁不开眼睛的毛病。</w:t>
            </w:r>
          </w:p>
          <w:p w14:paraId="3F03C40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（四）耳塞</w:t>
            </w:r>
          </w:p>
          <w:p w14:paraId="1D63E502">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在游泳时水流入耳朵是难以避免的。耳朵进水后很不舒服，有时会引起疼痛以致影响听力。为了防止水进入耳朵，应备有耳塞。</w:t>
            </w:r>
          </w:p>
          <w:p w14:paraId="7011003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（五）浮体物品</w:t>
            </w:r>
          </w:p>
          <w:p w14:paraId="0B1B6E9E">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初学游泳者，最好自备一些浮体物品，例如救生圈（衣）、泡沫塑料打水板等。但自备这些物品时，要时时检查救生衣、圈有无漏气，以防发生事故。</w:t>
            </w:r>
          </w:p>
          <w:p w14:paraId="19ADCF1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（六）浴巾和拖鞋</w:t>
            </w:r>
          </w:p>
          <w:p w14:paraId="61F3C085">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浴巾和拖鞋是游泳者必备的用品。在游泳的间歇或游完后上岸时，用毛巾擦干身体，披上浴巾，穿上拖鞋，既可以保暖，防止感冒，又比较卫生。在冬泳时，更是不可缺少。</w:t>
            </w:r>
          </w:p>
          <w:p w14:paraId="6637D577">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（七）鼻夹</w:t>
            </w:r>
          </w:p>
          <w:p w14:paraId="7C79E73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Cs/>
                <w:sz w:val="21"/>
                <w:szCs w:val="21"/>
              </w:rPr>
            </w:pPr>
            <w:r>
              <w:rPr>
                <w:rFonts w:hint="eastAsia" w:ascii="宋体" w:hAnsi="宋体" w:eastAsia="宋体" w:cs="Times New Roman"/>
                <w:bCs/>
                <w:sz w:val="21"/>
                <w:szCs w:val="21"/>
              </w:rPr>
              <w:t>游泳时，由于水波常会把水冲入鼻孔，产生呛水、咳嗽，尤其是初学游泳者，为了防止水进入鼻孔，最好准备一个鼻夹，它可强制用嘴吸气，而不用鼻吸气，从而避免呛水。</w:t>
            </w:r>
          </w:p>
          <w:p w14:paraId="33A03D00">
            <w:pPr>
              <w:keepNext w:val="0"/>
              <w:keepLines w:val="0"/>
              <w:pageBreakBefore w:val="0"/>
              <w:kinsoku/>
              <w:wordWrap/>
              <w:overflowPunct/>
              <w:topLinePunct w:val="0"/>
              <w:autoSpaceDE/>
              <w:autoSpaceDN/>
              <w:bidi w:val="0"/>
              <w:adjustRightInd/>
              <w:snapToGrid/>
              <w:spacing w:beforeAutospacing="0" w:line="360" w:lineRule="auto"/>
              <w:ind w:left="0" w:leftChars="0"/>
              <w:jc w:val="both"/>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【学生】掌握运动装备</w:t>
            </w:r>
          </w:p>
        </w:tc>
        <w:tc>
          <w:tcPr>
            <w:tcW w:w="1809" w:type="dxa"/>
            <w:tcBorders>
              <w:tl2br w:val="nil"/>
              <w:tr2bl w:val="nil"/>
            </w:tcBorders>
            <w:shd w:val="clear" w:color="auto" w:fill="auto"/>
            <w:noWrap w:val="0"/>
            <w:vAlign w:val="center"/>
          </w:tcPr>
          <w:p w14:paraId="74C4B6EB">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lang w:val="en-US" w:eastAsia="zh-CN"/>
              </w:rPr>
              <w:t>分析</w:t>
            </w:r>
            <w:r>
              <w:rPr>
                <w:rFonts w:hint="eastAsia" w:ascii="宋体" w:hAnsi="宋体" w:eastAsia="宋体" w:cs="Times New Roman"/>
                <w:spacing w:val="6"/>
                <w:sz w:val="21"/>
                <w:szCs w:val="21"/>
              </w:rPr>
              <w:t>游泳运动（一）。边做边讲，及时巩固练习，实现教学做一体化</w:t>
            </w:r>
            <w:r>
              <w:rPr>
                <w:rFonts w:hint="eastAsia" w:ascii="宋体" w:hAnsi="宋体" w:eastAsia="宋体" w:cs="Times New Roman"/>
                <w:spacing w:val="6"/>
                <w:sz w:val="21"/>
                <w:szCs w:val="21"/>
                <w:lang w:eastAsia="zh-CN"/>
              </w:rPr>
              <w:t>。</w:t>
            </w:r>
          </w:p>
        </w:tc>
      </w:tr>
      <w:tr w14:paraId="5B4505B9">
        <w:trPr>
          <w:trHeight w:val="567" w:hRule="atLeast"/>
          <w:jc w:val="center"/>
        </w:trPr>
        <w:tc>
          <w:tcPr>
            <w:tcW w:w="1585" w:type="dxa"/>
            <w:tcBorders>
              <w:tl2br w:val="nil"/>
              <w:tr2bl w:val="nil"/>
            </w:tcBorders>
            <w:shd w:val="clear" w:color="auto" w:fill="E6F1EB"/>
            <w:noWrap w:val="0"/>
            <w:vAlign w:val="center"/>
          </w:tcPr>
          <w:p w14:paraId="46091C8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69E9361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简述游泳运动的特点。</w:t>
            </w:r>
          </w:p>
          <w:p w14:paraId="7342729D">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70727C07">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298514AC">
        <w:trPr>
          <w:trHeight w:val="567" w:hRule="atLeast"/>
          <w:jc w:val="center"/>
        </w:trPr>
        <w:tc>
          <w:tcPr>
            <w:tcW w:w="1585" w:type="dxa"/>
            <w:tcBorders>
              <w:tl2br w:val="nil"/>
              <w:tr2bl w:val="nil"/>
            </w:tcBorders>
            <w:shd w:val="clear" w:color="auto" w:fill="E3F2D9" w:themeFill="accent4" w:themeFillTint="32"/>
            <w:noWrap w:val="0"/>
            <w:vAlign w:val="center"/>
          </w:tcPr>
          <w:p w14:paraId="45B6DD3B">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5CD895CF">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3C815A3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本节课上大家掌握了游泳运动（一），课后要多加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。游泳是凭借人自身的动作和水的相互作用力，在水里进行运动的一种体育项目，也是人们生活和劳动中的实用技能。</w:t>
            </w:r>
          </w:p>
          <w:p w14:paraId="36C0E604">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tl2br w:val="nil"/>
              <w:tr2bl w:val="nil"/>
            </w:tcBorders>
            <w:shd w:val="clear" w:color="auto" w:fill="auto"/>
            <w:noWrap w:val="0"/>
            <w:vAlign w:val="center"/>
          </w:tcPr>
          <w:p w14:paraId="551B6375">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00121058">
        <w:trPr>
          <w:trHeight w:val="567" w:hRule="atLeast"/>
          <w:jc w:val="center"/>
        </w:trPr>
        <w:tc>
          <w:tcPr>
            <w:tcW w:w="1585" w:type="dxa"/>
            <w:tcBorders>
              <w:tl2br w:val="nil"/>
              <w:tr2bl w:val="nil"/>
            </w:tcBorders>
            <w:shd w:val="clear" w:color="auto" w:fill="F5F5E1"/>
            <w:noWrap w:val="0"/>
            <w:vAlign w:val="center"/>
          </w:tcPr>
          <w:p w14:paraId="7125CCC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0BF3EA38">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76097B38">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23E1B392">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b/>
                <w:sz w:val="21"/>
                <w:szCs w:val="21"/>
              </w:rPr>
            </w:pPr>
          </w:p>
          <w:p w14:paraId="5E871B3E">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知识讲解</w:t>
            </w:r>
            <w:r>
              <w:rPr>
                <w:rFonts w:hint="eastAsia" w:ascii="黑体" w:hAnsi="黑体" w:eastAsia="黑体" w:cs="黑体"/>
                <w:b/>
                <w:sz w:val="21"/>
                <w:szCs w:val="21"/>
              </w:rPr>
              <w:br w:type="textWrapping"/>
            </w:r>
            <w:r>
              <w:rPr>
                <w:rFonts w:hint="eastAsia" w:ascii="黑体" w:hAnsi="黑体" w:eastAsia="黑体" w:cs="黑体"/>
                <w:b/>
                <w:sz w:val="21"/>
                <w:szCs w:val="21"/>
              </w:rPr>
              <w:t>（3</w:t>
            </w:r>
            <w:r>
              <w:rPr>
                <w:rFonts w:hint="eastAsia" w:ascii="黑体" w:hAnsi="黑体" w:eastAsia="黑体" w:cs="黑体"/>
                <w:b/>
                <w:sz w:val="21"/>
                <w:szCs w:val="21"/>
                <w:lang w:val="en-US" w:eastAsia="zh-CN"/>
              </w:rPr>
              <w:t>5</w:t>
            </w:r>
            <w:r>
              <w:rPr>
                <w:rFonts w:hint="eastAsia" w:ascii="黑体" w:hAnsi="黑体" w:eastAsia="黑体" w:cs="黑体"/>
                <w:b/>
                <w:sz w:val="21"/>
                <w:szCs w:val="21"/>
              </w:rPr>
              <w:t xml:space="preserve"> min）</w:t>
            </w:r>
          </w:p>
        </w:tc>
        <w:tc>
          <w:tcPr>
            <w:tcW w:w="6244" w:type="dxa"/>
            <w:tcBorders>
              <w:tl2br w:val="nil"/>
              <w:tr2bl w:val="nil"/>
            </w:tcBorders>
            <w:shd w:val="clear" w:color="auto" w:fill="auto"/>
            <w:noWrap w:val="0"/>
            <w:vAlign w:val="center"/>
          </w:tcPr>
          <w:p w14:paraId="376A9419">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jc w:val="both"/>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【教师】游泳运动（</w:t>
            </w:r>
            <w:r>
              <w:rPr>
                <w:rFonts w:hint="eastAsia" w:ascii="宋体" w:hAnsi="宋体" w:eastAsia="宋体" w:cs="Times New Roman"/>
                <w:b/>
                <w:color w:val="5D8979"/>
                <w:sz w:val="21"/>
                <w:szCs w:val="21"/>
                <w:lang w:val="en-US" w:eastAsia="zh-CN"/>
              </w:rPr>
              <w:t>二</w:t>
            </w:r>
            <w:r>
              <w:rPr>
                <w:rFonts w:hint="eastAsia" w:ascii="宋体" w:hAnsi="宋体" w:eastAsia="宋体" w:cs="Times New Roman"/>
                <w:b/>
                <w:color w:val="5D8979"/>
                <w:sz w:val="21"/>
                <w:szCs w:val="21"/>
              </w:rPr>
              <w:t>）</w:t>
            </w:r>
          </w:p>
          <w:p w14:paraId="2708EDC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Cs/>
                <w:color w:val="E4007F"/>
                <w:sz w:val="21"/>
                <w:szCs w:val="21"/>
              </w:rPr>
              <w:t>游泳的基本技术学练</w:t>
            </w:r>
          </w:p>
          <w:p w14:paraId="57F3E69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420" w:firstLineChars="200"/>
              <w:jc w:val="both"/>
              <w:textAlignment w:val="auto"/>
              <w:rPr>
                <w:rFonts w:hint="eastAsia" w:ascii="宋体" w:hAnsi="宋体" w:eastAsia="宋体" w:cs="Times New Roman"/>
                <w:b w:val="0"/>
                <w:bCs/>
                <w:sz w:val="21"/>
                <w:szCs w:val="21"/>
              </w:rPr>
            </w:pPr>
            <w:r>
              <w:rPr>
                <w:rFonts w:hint="eastAsia" w:ascii="宋体" w:hAnsi="宋体" w:eastAsia="宋体" w:cs="Times New Roman"/>
                <w:b w:val="0"/>
                <w:bCs/>
                <w:sz w:val="21"/>
                <w:szCs w:val="21"/>
              </w:rPr>
              <w:t>竞技游泳分为蛙泳、爬泳（自由泳）、仰泳、蝶泳。这里主要介绍蛙泳和自由泳两项。可按表 5-3-1 进行学练。</w:t>
            </w:r>
          </w:p>
          <w:p w14:paraId="6CBE273F">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413125" cy="2407920"/>
                  <wp:effectExtent l="0" t="0" r="15875" b="508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16"/>
                          <a:stretch>
                            <a:fillRect/>
                          </a:stretch>
                        </pic:blipFill>
                        <pic:spPr>
                          <a:xfrm>
                            <a:off x="0" y="0"/>
                            <a:ext cx="3413125" cy="2407920"/>
                          </a:xfrm>
                          <a:prstGeom prst="rect">
                            <a:avLst/>
                          </a:prstGeom>
                          <a:noFill/>
                          <a:ln>
                            <a:noFill/>
                          </a:ln>
                        </pic:spPr>
                      </pic:pic>
                    </a:graphicData>
                  </a:graphic>
                </wp:inline>
              </w:drawing>
            </w:r>
          </w:p>
          <w:p w14:paraId="1440B30B">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355975" cy="4380230"/>
                  <wp:effectExtent l="0" t="0" r="22225" b="13970"/>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pic:cNvPicPr>
                        </pic:nvPicPr>
                        <pic:blipFill>
                          <a:blip r:embed="rId17"/>
                          <a:stretch>
                            <a:fillRect/>
                          </a:stretch>
                        </pic:blipFill>
                        <pic:spPr>
                          <a:xfrm>
                            <a:off x="0" y="0"/>
                            <a:ext cx="3355975" cy="4380230"/>
                          </a:xfrm>
                          <a:prstGeom prst="rect">
                            <a:avLst/>
                          </a:prstGeom>
                          <a:noFill/>
                          <a:ln>
                            <a:noFill/>
                          </a:ln>
                        </pic:spPr>
                      </pic:pic>
                    </a:graphicData>
                  </a:graphic>
                </wp:inline>
              </w:drawing>
            </w:r>
          </w:p>
          <w:p w14:paraId="5F75763F">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145790" cy="4368165"/>
                  <wp:effectExtent l="0" t="0" r="3810" b="635"/>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pic:cNvPicPr>
                            <a:picLocks noChangeAspect="1"/>
                          </pic:cNvPicPr>
                        </pic:nvPicPr>
                        <pic:blipFill>
                          <a:blip r:embed="rId18"/>
                          <a:stretch>
                            <a:fillRect/>
                          </a:stretch>
                        </pic:blipFill>
                        <pic:spPr>
                          <a:xfrm>
                            <a:off x="0" y="0"/>
                            <a:ext cx="3145790" cy="4368165"/>
                          </a:xfrm>
                          <a:prstGeom prst="rect">
                            <a:avLst/>
                          </a:prstGeom>
                          <a:noFill/>
                          <a:ln>
                            <a:noFill/>
                          </a:ln>
                        </pic:spPr>
                      </pic:pic>
                    </a:graphicData>
                  </a:graphic>
                </wp:inline>
              </w:drawing>
            </w:r>
          </w:p>
          <w:p w14:paraId="68686802">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firstLine="360" w:firstLineChars="200"/>
              <w:jc w:val="both"/>
              <w:textAlignment w:val="auto"/>
            </w:pPr>
            <w:r>
              <w:drawing>
                <wp:inline distT="0" distB="0" distL="114300" distR="114300">
                  <wp:extent cx="3502025" cy="1720850"/>
                  <wp:effectExtent l="0" t="0" r="3175" b="6350"/>
                  <wp:docPr id="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pic:cNvPicPr>
                            <a:picLocks noChangeAspect="1"/>
                          </pic:cNvPicPr>
                        </pic:nvPicPr>
                        <pic:blipFill>
                          <a:blip r:embed="rId19"/>
                          <a:stretch>
                            <a:fillRect/>
                          </a:stretch>
                        </pic:blipFill>
                        <pic:spPr>
                          <a:xfrm>
                            <a:off x="0" y="0"/>
                            <a:ext cx="3502025" cy="1720850"/>
                          </a:xfrm>
                          <a:prstGeom prst="rect">
                            <a:avLst/>
                          </a:prstGeom>
                          <a:noFill/>
                          <a:ln>
                            <a:noFill/>
                          </a:ln>
                        </pic:spPr>
                      </pic:pic>
                    </a:graphicData>
                  </a:graphic>
                </wp:inline>
              </w:drawing>
            </w:r>
          </w:p>
          <w:p w14:paraId="342E9B9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color w:val="249087" w:themeColor="accent5" w:themeShade="BF"/>
                <w:sz w:val="21"/>
                <w:szCs w:val="21"/>
              </w:rPr>
            </w:pPr>
            <w:r>
              <w:rPr>
                <w:rFonts w:hint="eastAsia" w:ascii="宋体" w:hAnsi="宋体" w:eastAsia="宋体" w:cs="Times New Roman"/>
                <w:bCs/>
                <w:color w:val="249087" w:themeColor="accent5" w:themeShade="BF"/>
                <w:sz w:val="21"/>
                <w:szCs w:val="21"/>
              </w:rPr>
              <w:t>强体魄 · 铸精神</w:t>
            </w:r>
          </w:p>
          <w:p w14:paraId="798A9E2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jc w:val="center"/>
              <w:textAlignment w:val="auto"/>
              <w:rPr>
                <w:rFonts w:hint="eastAsia" w:ascii="宋体" w:hAnsi="宋体" w:eastAsia="宋体" w:cs="Times New Roman"/>
                <w:b/>
                <w:bCs w:val="0"/>
                <w:sz w:val="21"/>
                <w:szCs w:val="21"/>
              </w:rPr>
            </w:pPr>
            <w:r>
              <w:rPr>
                <w:rFonts w:hint="eastAsia" w:ascii="宋体" w:hAnsi="宋体" w:eastAsia="宋体" w:cs="Times New Roman"/>
                <w:b/>
                <w:bCs w:val="0"/>
                <w:sz w:val="21"/>
                <w:szCs w:val="21"/>
              </w:rPr>
              <w:t>中国游泳队用实力击败“傲慢与偏见”</w:t>
            </w:r>
          </w:p>
          <w:p w14:paraId="6203E93B">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rPr>
            </w:pPr>
            <w:r>
              <w:rPr>
                <w:rFonts w:hint="eastAsia" w:ascii="宋体" w:hAnsi="宋体" w:eastAsia="宋体" w:cs="Times New Roman"/>
                <w:bCs/>
                <w:sz w:val="21"/>
                <w:szCs w:val="21"/>
              </w:rPr>
              <w:t>中国游泳队在 2024 巴黎奥运会上经过 9 个比赛日的激烈争夺，以 2 金 3 银 7 铜的优异战绩圆满收官，凯旋！</w:t>
            </w:r>
          </w:p>
          <w:p w14:paraId="404E78B8">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rPr>
            </w:pPr>
            <w:r>
              <w:rPr>
                <w:rFonts w:hint="eastAsia" w:ascii="宋体" w:hAnsi="宋体" w:eastAsia="宋体" w:cs="Times New Roman"/>
                <w:bCs/>
                <w:sz w:val="21"/>
                <w:szCs w:val="21"/>
              </w:rPr>
              <w:t>巴黎时间 8 月 4 日，奥运会游泳项目最后 1 个比赛日，由徐嘉余、覃海洋、孙佳俊、潘展乐组成的男子 4X100 米混合泳接力队在奥运泳池中上演惊天大逆转，凭借潘展乐最后 100 米自由泳 45 秒 92 的绝对优势夺得金牌，打破了美国队自 1984 年洛杉矶奥运会至今在该项目上长达 40 年的统治地位。</w:t>
            </w:r>
          </w:p>
          <w:p w14:paraId="1085DB48">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rPr>
            </w:pPr>
            <w:r>
              <w:rPr>
                <w:rFonts w:hint="eastAsia" w:ascii="宋体" w:hAnsi="宋体" w:eastAsia="宋体" w:cs="Times New Roman"/>
                <w:bCs/>
                <w:sz w:val="21"/>
                <w:szCs w:val="21"/>
              </w:rPr>
              <w:t>而在前两天进行的男子 100 米自由泳决赛“飞鱼大战”中，潘展乐表现同样令人惊喜，以 46 秒 40 的成绩打破由自己保持的世界纪录夺冠。此外，在潘展乐参与的男女混合4×100 米混合泳接力比赛中，中国队夺得银牌，并打破亚洲纪录！</w:t>
            </w:r>
          </w:p>
          <w:p w14:paraId="1513FD17">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rPr>
            </w:pPr>
            <w:r>
              <w:rPr>
                <w:rFonts w:hint="eastAsia" w:ascii="宋体" w:hAnsi="宋体" w:eastAsia="宋体" w:cs="Times New Roman"/>
                <w:bCs/>
                <w:sz w:val="21"/>
                <w:szCs w:val="21"/>
              </w:rPr>
              <w:t>长期以来，游泳项目一直被欧美人把持，视为自己的优势项目。孙杨打破了欧美国家在游泳中长距离项目的垄断地位，潘展乐则实现了在短距离上的突破，导致一众外国人集体破防。</w:t>
            </w:r>
          </w:p>
          <w:p w14:paraId="373DD8CF">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rPr>
            </w:pPr>
            <w:r>
              <w:rPr>
                <w:rFonts w:hint="eastAsia" w:ascii="宋体" w:hAnsi="宋体" w:eastAsia="宋体" w:cs="Times New Roman"/>
                <w:bCs/>
                <w:sz w:val="21"/>
                <w:szCs w:val="21"/>
              </w:rPr>
              <w:t>耿直 boy 潘展乐在赛后采访时曾表示，他在 4×100 接力当天主动跟澳大利亚运动员查尔莫斯打招呼遭到无视，训练时美国运动员直接把水花溅到教练身上，“明显就是看不起咱们”。面对这种轻视和不尊重，他在比赛时憋着一口气，以领先第二名近一个身位的超强优势夺冠。</w:t>
            </w:r>
          </w:p>
          <w:p w14:paraId="7D0A5AA4">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rPr>
            </w:pPr>
            <w:r>
              <w:rPr>
                <w:rFonts w:hint="eastAsia" w:ascii="宋体" w:hAnsi="宋体" w:eastAsia="宋体" w:cs="Times New Roman"/>
                <w:bCs/>
                <w:sz w:val="21"/>
                <w:szCs w:val="21"/>
              </w:rPr>
              <w:t>赛后双方和解并澄清这种“无视”是一场误会，潘展乐在后来的采访中表示，“查尔莫斯最近见我一直打招呼，其他外国运动员不只是见到我，见到咱们中国游泳队都会给打招呼，最后一天还跟我换了个泳帽”。可以说，中国游泳队凭借着绝对实力，化“傲慢与偏见”为“尊敬和友善”。</w:t>
            </w:r>
          </w:p>
          <w:p w14:paraId="2F47BC4B">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rPr>
            </w:pPr>
            <w:r>
              <w:rPr>
                <w:rFonts w:hint="eastAsia" w:ascii="宋体" w:hAnsi="宋体" w:eastAsia="宋体" w:cs="Times New Roman"/>
                <w:bCs/>
                <w:sz w:val="21"/>
                <w:szCs w:val="21"/>
              </w:rPr>
              <w:t>潘展乐的自信源于他长期的努力，也源于中国游泳队的团结和祖国的强大。就如他在社交媒体中所说的：“一个人的泳池，可以游得很快！一群人的泳池，可以游得更快！我不是一个人在战斗，背后是强大的中国队！大家的期望，我在下水前的一刻感受到了。”</w:t>
            </w:r>
          </w:p>
          <w:p w14:paraId="17D50DC4">
            <w:pPr>
              <w:keepNext w:val="0"/>
              <w:keepLines w:val="0"/>
              <w:pageBreakBefore w:val="0"/>
              <w:kinsoku/>
              <w:wordWrap/>
              <w:overflowPunct/>
              <w:topLinePunct w:val="0"/>
              <w:autoSpaceDE/>
              <w:autoSpaceDN/>
              <w:bidi w:val="0"/>
              <w:adjustRightInd/>
              <w:snapToGrid/>
              <w:spacing w:beforeAutospacing="0" w:line="360" w:lineRule="auto"/>
              <w:ind w:left="0" w:leftChars="0"/>
              <w:jc w:val="both"/>
              <w:textAlignment w:val="auto"/>
              <w:rPr>
                <w:rFonts w:hint="eastAsia" w:ascii="宋体" w:hAnsi="宋体" w:eastAsia="宋体" w:cs="Times New Roman"/>
                <w:sz w:val="21"/>
                <w:szCs w:val="21"/>
              </w:rPr>
            </w:pPr>
            <w:r>
              <w:rPr>
                <w:rFonts w:hint="eastAsia" w:ascii="宋体" w:hAnsi="宋体" w:eastAsia="宋体" w:cs="Times New Roman"/>
                <w:b/>
                <w:color w:val="84615D"/>
                <w:sz w:val="21"/>
                <w:szCs w:val="21"/>
              </w:rPr>
              <w:t>【学生】掌握游泳的基本技术学练</w:t>
            </w:r>
          </w:p>
        </w:tc>
        <w:tc>
          <w:tcPr>
            <w:tcW w:w="1809" w:type="dxa"/>
            <w:tcBorders>
              <w:tl2br w:val="nil"/>
              <w:tr2bl w:val="nil"/>
            </w:tcBorders>
            <w:shd w:val="clear" w:color="auto" w:fill="auto"/>
            <w:noWrap w:val="0"/>
            <w:vAlign w:val="center"/>
          </w:tcPr>
          <w:p w14:paraId="23B0B919">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cs="Times New Roman"/>
                <w:spacing w:val="6"/>
                <w:sz w:val="21"/>
                <w:szCs w:val="21"/>
                <w:lang w:val="en-US" w:eastAsia="zh-CN"/>
              </w:rPr>
            </w:pPr>
          </w:p>
          <w:p w14:paraId="59DABABC">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cs="Times New Roman"/>
                <w:spacing w:val="6"/>
                <w:sz w:val="21"/>
                <w:szCs w:val="21"/>
                <w:lang w:val="en-US" w:eastAsia="zh-CN"/>
              </w:rPr>
            </w:pPr>
          </w:p>
          <w:p w14:paraId="167BD64F">
            <w:pPr>
              <w:pStyle w:val="11"/>
              <w:keepNext w:val="0"/>
              <w:keepLines w:val="0"/>
              <w:pageBreakBefore w:val="0"/>
              <w:kinsoku/>
              <w:wordWrap/>
              <w:overflowPunct/>
              <w:topLinePunct w:val="0"/>
              <w:autoSpaceDE/>
              <w:autoSpaceDN/>
              <w:bidi w:val="0"/>
              <w:adjustRightInd/>
              <w:snapToGrid/>
              <w:spacing w:before="0" w:beforeAutospacing="0" w:after="0" w:line="360" w:lineRule="auto"/>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lang w:val="en-US" w:eastAsia="zh-CN"/>
              </w:rPr>
              <w:t>熟悉游泳运动（二）</w:t>
            </w:r>
            <w:r>
              <w:rPr>
                <w:rFonts w:hint="eastAsia" w:ascii="宋体" w:hAnsi="宋体" w:eastAsia="宋体" w:cs="Times New Roman"/>
                <w:spacing w:val="6"/>
                <w:sz w:val="21"/>
                <w:szCs w:val="21"/>
              </w:rPr>
              <w:t>。边做边讲，及时巩固练习，实现教学做一体化</w:t>
            </w:r>
            <w:r>
              <w:rPr>
                <w:rFonts w:hint="eastAsia" w:ascii="宋体" w:hAnsi="宋体" w:eastAsia="宋体" w:cs="Times New Roman"/>
                <w:spacing w:val="6"/>
                <w:sz w:val="21"/>
                <w:szCs w:val="21"/>
                <w:lang w:eastAsia="zh-CN"/>
              </w:rPr>
              <w:t>。</w:t>
            </w:r>
          </w:p>
        </w:tc>
      </w:tr>
      <w:tr w14:paraId="6AF2CABA">
        <w:trPr>
          <w:trHeight w:val="567" w:hRule="atLeast"/>
          <w:jc w:val="center"/>
        </w:trPr>
        <w:tc>
          <w:tcPr>
            <w:tcW w:w="1585" w:type="dxa"/>
            <w:tcBorders>
              <w:tl2br w:val="nil"/>
              <w:tr2bl w:val="nil"/>
            </w:tcBorders>
            <w:shd w:val="clear" w:color="auto" w:fill="E6F1EB"/>
            <w:noWrap w:val="0"/>
            <w:vAlign w:val="center"/>
          </w:tcPr>
          <w:p w14:paraId="0CB2F04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课堂测验</w:t>
            </w:r>
            <w:r>
              <w:rPr>
                <w:rFonts w:hint="eastAsia" w:ascii="黑体" w:hAnsi="黑体" w:eastAsia="黑体" w:cs="黑体"/>
                <w:b/>
                <w:sz w:val="21"/>
                <w:szCs w:val="21"/>
              </w:rPr>
              <w:br w:type="textWrapping"/>
            </w:r>
            <w:r>
              <w:rPr>
                <w:rFonts w:hint="eastAsia" w:ascii="黑体" w:hAnsi="黑体" w:eastAsia="黑体" w:cs="黑体"/>
                <w:b/>
                <w:sz w:val="21"/>
                <w:szCs w:val="21"/>
              </w:rPr>
              <w:t>（10min）</w:t>
            </w:r>
          </w:p>
        </w:tc>
        <w:tc>
          <w:tcPr>
            <w:tcW w:w="6244" w:type="dxa"/>
            <w:tcBorders>
              <w:tl2br w:val="nil"/>
              <w:tr2bl w:val="nil"/>
            </w:tcBorders>
            <w:shd w:val="clear" w:color="auto" w:fill="auto"/>
            <w:noWrap w:val="0"/>
            <w:vAlign w:val="center"/>
          </w:tcPr>
          <w:p w14:paraId="198E0165">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lang w:eastAsia="zh-CN"/>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简述</w:t>
            </w:r>
            <w:r>
              <w:rPr>
                <w:rFonts w:hint="eastAsia" w:ascii="宋体" w:hAnsi="宋体" w:eastAsia="宋体" w:cs="Times New Roman"/>
                <w:b/>
                <w:color w:val="5D8979"/>
                <w:sz w:val="21"/>
                <w:szCs w:val="21"/>
                <w:lang w:val="en-US" w:eastAsia="zh-CN"/>
              </w:rPr>
              <w:t>蛙泳方法</w:t>
            </w:r>
            <w:r>
              <w:rPr>
                <w:rFonts w:hint="eastAsia" w:ascii="宋体" w:hAnsi="宋体" w:eastAsia="宋体" w:cs="Times New Roman"/>
                <w:b/>
                <w:color w:val="5D8979"/>
                <w:sz w:val="21"/>
                <w:szCs w:val="21"/>
                <w:lang w:eastAsia="zh-CN"/>
              </w:rPr>
              <w:t>。</w:t>
            </w:r>
          </w:p>
          <w:p w14:paraId="70FD4ED0">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color w:val="84615D"/>
                <w:sz w:val="21"/>
                <w:szCs w:val="21"/>
              </w:rPr>
            </w:pPr>
            <w:r>
              <w:rPr>
                <w:rFonts w:hint="eastAsia" w:ascii="宋体" w:hAnsi="宋体" w:eastAsia="宋体" w:cs="Times New Roman"/>
                <w:b/>
                <w:color w:val="84615D"/>
                <w:sz w:val="21"/>
                <w:szCs w:val="21"/>
              </w:rPr>
              <w:t>【学生】做测试题目</w:t>
            </w:r>
          </w:p>
        </w:tc>
        <w:tc>
          <w:tcPr>
            <w:tcW w:w="1809" w:type="dxa"/>
            <w:tcBorders>
              <w:tl2br w:val="nil"/>
              <w:tr2bl w:val="nil"/>
            </w:tcBorders>
            <w:shd w:val="clear" w:color="auto" w:fill="auto"/>
            <w:noWrap w:val="0"/>
            <w:vAlign w:val="center"/>
          </w:tcPr>
          <w:p w14:paraId="0493F23B">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通过测试，了解学生对知识点的掌握情况，加深学生对本节课知识的印象</w:t>
            </w:r>
          </w:p>
        </w:tc>
      </w:tr>
      <w:tr w14:paraId="460AEEA8">
        <w:trPr>
          <w:trHeight w:val="567" w:hRule="atLeast"/>
          <w:jc w:val="center"/>
        </w:trPr>
        <w:tc>
          <w:tcPr>
            <w:tcW w:w="1585" w:type="dxa"/>
            <w:tcBorders>
              <w:tl2br w:val="nil"/>
              <w:tr2bl w:val="nil"/>
            </w:tcBorders>
            <w:shd w:val="clear" w:color="auto" w:fill="E3F2D9" w:themeFill="accent4" w:themeFillTint="32"/>
            <w:noWrap w:val="0"/>
            <w:vAlign w:val="center"/>
          </w:tcPr>
          <w:p w14:paraId="4D6E5747">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tl2br w:val="nil"/>
              <w:tr2bl w:val="nil"/>
            </w:tcBorders>
            <w:shd w:val="clear" w:color="auto" w:fill="auto"/>
            <w:noWrap w:val="0"/>
            <w:vAlign w:val="center"/>
          </w:tcPr>
          <w:p w14:paraId="0302F6BD">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7A9103B1">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本节课上大家掌握了游泳运动（二），课后要多加</w:t>
            </w:r>
            <w:r>
              <w:rPr>
                <w:rFonts w:hint="eastAsia" w:ascii="宋体" w:hAnsi="宋体" w:eastAsia="宋体" w:cs="Times New Roman"/>
                <w:bCs/>
                <w:sz w:val="21"/>
                <w:szCs w:val="21"/>
                <w:lang w:eastAsia="zh-CN"/>
              </w:rPr>
              <w:t>记忆</w:t>
            </w:r>
            <w:r>
              <w:rPr>
                <w:rFonts w:hint="eastAsia" w:ascii="宋体" w:hAnsi="宋体" w:eastAsia="宋体" w:cs="Times New Roman"/>
                <w:bCs/>
                <w:sz w:val="21"/>
                <w:szCs w:val="21"/>
              </w:rPr>
              <w:t>。经常参加游泳活动，能匀称地发达肌肉，增强耐寒能力，提高心肺功能，促进新陈代谢，培养勇敢顽强的意志品质，因而深受广大青少年的喜爱。</w:t>
            </w:r>
          </w:p>
          <w:p w14:paraId="382EC50C">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p w14:paraId="65F7C4A1">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p>
        </w:tc>
        <w:tc>
          <w:tcPr>
            <w:tcW w:w="1809" w:type="dxa"/>
            <w:tcBorders>
              <w:tl2br w:val="nil"/>
              <w:tr2bl w:val="nil"/>
            </w:tcBorders>
            <w:shd w:val="clear" w:color="auto" w:fill="auto"/>
            <w:noWrap w:val="0"/>
            <w:vAlign w:val="center"/>
          </w:tcPr>
          <w:p w14:paraId="7561C0E7">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01BDA575">
        <w:trPr>
          <w:trHeight w:val="567" w:hRule="atLeast"/>
          <w:jc w:val="center"/>
        </w:trPr>
        <w:tc>
          <w:tcPr>
            <w:tcW w:w="1585" w:type="dxa"/>
            <w:tcBorders>
              <w:tl2br w:val="nil"/>
              <w:tr2bl w:val="nil"/>
            </w:tcBorders>
            <w:shd w:val="clear" w:color="auto" w:fill="FDF2F3"/>
            <w:noWrap w:val="0"/>
            <w:vAlign w:val="center"/>
          </w:tcPr>
          <w:p w14:paraId="366A1CFE">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jc w:val="both"/>
              <w:textAlignment w:val="auto"/>
              <w:rPr>
                <w:rFonts w:hint="eastAsia" w:ascii="黑体" w:hAnsi="黑体" w:eastAsia="黑体" w:cs="黑体"/>
                <w:b/>
                <w:sz w:val="21"/>
                <w:szCs w:val="21"/>
              </w:rPr>
            </w:pPr>
            <w:bookmarkStart w:id="0" w:name="_GoBack"/>
            <w:bookmarkEnd w:id="0"/>
            <w:r>
              <w:rPr>
                <w:rFonts w:hint="eastAsia" w:ascii="黑体" w:hAnsi="黑体" w:eastAsia="黑体" w:cs="黑体"/>
                <w:b/>
                <w:sz w:val="21"/>
                <w:szCs w:val="21"/>
                <w:lang w:eastAsia="zh-CN"/>
              </w:rPr>
              <w:t>观影</w:t>
            </w:r>
            <w:r>
              <w:rPr>
                <w:rFonts w:hint="eastAsia" w:ascii="黑体" w:hAnsi="黑体" w:eastAsia="黑体" w:cs="黑体"/>
                <w:b/>
                <w:sz w:val="21"/>
                <w:szCs w:val="21"/>
              </w:rPr>
              <w:t>活动</w:t>
            </w:r>
          </w:p>
          <w:p w14:paraId="2B3BF2C2">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sz w:val="21"/>
                <w:szCs w:val="21"/>
              </w:rPr>
              <w:t>（40 min）</w:t>
            </w:r>
          </w:p>
        </w:tc>
        <w:tc>
          <w:tcPr>
            <w:tcW w:w="6244" w:type="dxa"/>
            <w:tcBorders>
              <w:tl2br w:val="nil"/>
              <w:tr2bl w:val="nil"/>
            </w:tcBorders>
            <w:shd w:val="clear" w:color="auto" w:fill="auto"/>
            <w:noWrap w:val="0"/>
            <w:vAlign w:val="center"/>
          </w:tcPr>
          <w:p w14:paraId="0672B976">
            <w:pPr>
              <w:pStyle w:val="11"/>
              <w:keepNext w:val="0"/>
              <w:keepLines w:val="0"/>
              <w:pageBreakBefore w:val="0"/>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w:t>
            </w:r>
            <w:r>
              <w:rPr>
                <w:rFonts w:hint="eastAsia" w:ascii="宋体" w:hAnsi="宋体" w:eastAsia="宋体" w:cs="Times New Roman"/>
                <w:b/>
                <w:color w:val="5D8979"/>
                <w:sz w:val="21"/>
                <w:szCs w:val="21"/>
                <w:lang w:eastAsia="zh-CN"/>
              </w:rPr>
              <w:t>组织学生观看</w:t>
            </w:r>
            <w:r>
              <w:rPr>
                <w:rFonts w:hint="eastAsia" w:ascii="宋体" w:hAnsi="宋体" w:eastAsia="宋体" w:cs="Times New Roman"/>
                <w:b/>
                <w:color w:val="5D8979"/>
                <w:sz w:val="21"/>
                <w:szCs w:val="21"/>
              </w:rPr>
              <w:t>《烈火战车》</w:t>
            </w:r>
          </w:p>
          <w:p w14:paraId="6574CD1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val="0"/>
                <w:bCs/>
                <w:sz w:val="21"/>
                <w:szCs w:val="21"/>
              </w:rPr>
            </w:pPr>
            <w:r>
              <w:rPr>
                <w:rFonts w:hint="eastAsia" w:ascii="宋体" w:hAnsi="宋体" w:eastAsia="宋体" w:cs="Times New Roman"/>
                <w:b/>
                <w:bCs w:val="0"/>
                <w:sz w:val="21"/>
                <w:szCs w:val="21"/>
              </w:rPr>
              <w:t>影片概述：这部电影以 1924 年巴黎奥运会为背景，讲述了两位运动员为信仰和荣誉而奔跑的故事 。哈罗德・亚伯拉罕是一位犹太短跑选手，为了打破种族偏见，证明自己的价值，他刻苦训练，在赛场上奋力奔跑；埃里克・利德尔则是一位虔诚的基督教徒，他将跑步视为对上帝的侍奉，在面对比赛时间与礼拜日冲突时，他坚守信仰，最终在其他项目中赢得冠军。</w:t>
            </w:r>
          </w:p>
          <w:p w14:paraId="34627520">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val="0"/>
                <w:bCs/>
                <w:sz w:val="21"/>
                <w:szCs w:val="21"/>
                <w:lang w:eastAsia="zh-CN"/>
              </w:rPr>
            </w:pPr>
            <w:r>
              <w:rPr>
                <w:rFonts w:hint="eastAsia" w:ascii="宋体" w:hAnsi="宋体" w:eastAsia="宋体" w:cs="Times New Roman"/>
                <w:b/>
                <w:bCs w:val="0"/>
                <w:sz w:val="21"/>
                <w:szCs w:val="21"/>
              </w:rPr>
              <w:t>精彩影评：</w:t>
            </w:r>
            <w:r>
              <w:rPr>
                <w:rFonts w:hint="eastAsia" w:ascii="宋体" w:hAnsi="宋体" w:eastAsia="宋体" w:cs="Times New Roman"/>
                <w:b w:val="0"/>
                <w:bCs/>
                <w:sz w:val="21"/>
                <w:szCs w:val="21"/>
              </w:rPr>
              <w:t>影片通过细腻的叙事和精彩的镜头语言，展现了运动员们在追求梦想道路上的坚持与执着，荣获奥斯卡最佳影片等多项大奖 。</w:t>
            </w:r>
          </w:p>
          <w:p w14:paraId="0EECBDAB">
            <w:pPr>
              <w:keepNext w:val="0"/>
              <w:keepLines w:val="0"/>
              <w:pageBreakBefore w:val="0"/>
              <w:kinsoku/>
              <w:wordWrap/>
              <w:overflowPunct/>
              <w:topLinePunct w:val="0"/>
              <w:autoSpaceDE/>
              <w:autoSpaceDN/>
              <w:bidi w:val="0"/>
              <w:adjustRightInd/>
              <w:snapToGrid/>
              <w:spacing w:beforeAutospacing="0" w:line="360" w:lineRule="auto"/>
              <w:ind w:left="0" w:leftChars="0"/>
              <w:textAlignment w:val="auto"/>
              <w:rPr>
                <w:rFonts w:hint="eastAsia" w:ascii="宋体" w:hAnsi="宋体" w:eastAsia="宋体" w:cs="Times New Roman"/>
                <w:b/>
                <w:color w:val="84615D"/>
                <w:sz w:val="21"/>
                <w:szCs w:val="21"/>
                <w:lang w:eastAsia="zh-CN"/>
              </w:rPr>
            </w:pPr>
            <w:r>
              <w:rPr>
                <w:rFonts w:hint="eastAsia" w:ascii="宋体" w:hAnsi="宋体" w:eastAsia="宋体" w:cs="Times New Roman"/>
                <w:b/>
                <w:color w:val="84615D"/>
                <w:sz w:val="21"/>
                <w:szCs w:val="21"/>
              </w:rPr>
              <w:t>【学生】</w:t>
            </w:r>
            <w:r>
              <w:rPr>
                <w:rFonts w:hint="eastAsia" w:ascii="宋体" w:hAnsi="宋体" w:eastAsia="宋体" w:cs="Times New Roman"/>
                <w:b/>
                <w:color w:val="84615D"/>
                <w:sz w:val="21"/>
                <w:szCs w:val="21"/>
                <w:lang w:eastAsia="zh-CN"/>
              </w:rPr>
              <w:t>参与活动，回答问题。</w:t>
            </w:r>
          </w:p>
        </w:tc>
        <w:tc>
          <w:tcPr>
            <w:tcW w:w="1809" w:type="dxa"/>
            <w:tcBorders>
              <w:tl2br w:val="nil"/>
              <w:tr2bl w:val="nil"/>
            </w:tcBorders>
            <w:shd w:val="clear" w:color="auto" w:fill="auto"/>
            <w:noWrap w:val="0"/>
            <w:vAlign w:val="center"/>
          </w:tcPr>
          <w:p w14:paraId="753A61F9">
            <w:pPr>
              <w:pStyle w:val="11"/>
              <w:keepNext w:val="0"/>
              <w:keepLines w:val="0"/>
              <w:pageBreakBefore w:val="0"/>
              <w:widowControl w:val="0"/>
              <w:kinsoku/>
              <w:wordWrap/>
              <w:overflowPunct/>
              <w:topLinePunct w:val="0"/>
              <w:autoSpaceDE/>
              <w:autoSpaceDN/>
              <w:bidi w:val="0"/>
              <w:adjustRightInd/>
              <w:snapToGrid/>
              <w:spacing w:before="0" w:beforeAutospacing="0" w:after="0" w:line="360" w:lineRule="auto"/>
              <w:ind w:left="0" w:leftChars="0" w:firstLine="444" w:firstLineChars="200"/>
              <w:textAlignment w:val="auto"/>
              <w:rPr>
                <w:rFonts w:hint="eastAsia" w:ascii="宋体" w:hAnsi="宋体" w:eastAsia="宋体" w:cs="Times New Roman"/>
                <w:spacing w:val="6"/>
                <w:sz w:val="21"/>
                <w:szCs w:val="21"/>
                <w:lang w:eastAsia="zh-CN"/>
              </w:rPr>
            </w:pPr>
            <w:r>
              <w:rPr>
                <w:rFonts w:hint="eastAsia" w:ascii="宋体" w:hAnsi="宋体" w:eastAsia="宋体" w:cs="Times New Roman"/>
                <w:spacing w:val="6"/>
                <w:sz w:val="21"/>
                <w:szCs w:val="21"/>
              </w:rPr>
              <w:t>组织学生观看《烈火战车》</w:t>
            </w:r>
            <w:r>
              <w:rPr>
                <w:rFonts w:hint="eastAsia" w:ascii="宋体" w:hAnsi="宋体" w:eastAsia="宋体" w:cs="Times New Roman"/>
                <w:spacing w:val="6"/>
                <w:sz w:val="21"/>
                <w:szCs w:val="21"/>
                <w:lang w:eastAsia="zh-CN"/>
              </w:rPr>
              <w:t>，</w:t>
            </w:r>
            <w:r>
              <w:rPr>
                <w:rFonts w:hint="eastAsia" w:ascii="宋体" w:hAnsi="宋体" w:eastAsia="宋体" w:cs="Times New Roman"/>
                <w:spacing w:val="6"/>
                <w:sz w:val="21"/>
                <w:szCs w:val="21"/>
              </w:rPr>
              <w:t>边</w:t>
            </w:r>
            <w:r>
              <w:rPr>
                <w:rFonts w:hint="eastAsia" w:ascii="宋体" w:hAnsi="宋体" w:eastAsia="宋体" w:cs="Times New Roman"/>
                <w:spacing w:val="6"/>
                <w:sz w:val="21"/>
                <w:szCs w:val="21"/>
                <w:lang w:eastAsia="zh-CN"/>
              </w:rPr>
              <w:t>看</w:t>
            </w:r>
            <w:r>
              <w:rPr>
                <w:rFonts w:hint="eastAsia" w:ascii="宋体" w:hAnsi="宋体" w:eastAsia="宋体" w:cs="Times New Roman"/>
                <w:spacing w:val="6"/>
                <w:sz w:val="21"/>
                <w:szCs w:val="21"/>
              </w:rPr>
              <w:t>边讲，及时巩固练习，实现教学做一体化</w:t>
            </w:r>
            <w:r>
              <w:rPr>
                <w:rFonts w:hint="eastAsia" w:ascii="宋体" w:hAnsi="宋体" w:eastAsia="宋体" w:cs="Times New Roman"/>
                <w:spacing w:val="6"/>
                <w:sz w:val="21"/>
                <w:szCs w:val="21"/>
                <w:lang w:eastAsia="zh-CN"/>
              </w:rPr>
              <w:t>。</w:t>
            </w:r>
          </w:p>
        </w:tc>
      </w:tr>
      <w:tr w14:paraId="0E3A74AD">
        <w:trPr>
          <w:trHeight w:val="567" w:hRule="atLeast"/>
          <w:jc w:val="center"/>
        </w:trPr>
        <w:tc>
          <w:tcPr>
            <w:tcW w:w="1585" w:type="dxa"/>
            <w:tcBorders>
              <w:bottom w:val="double" w:color="418D67" w:sz="4" w:space="0"/>
              <w:tl2br w:val="nil"/>
              <w:tr2bl w:val="nil"/>
            </w:tcBorders>
            <w:shd w:val="clear" w:color="auto" w:fill="ECF2EE"/>
            <w:noWrap w:val="0"/>
            <w:vAlign w:val="center"/>
          </w:tcPr>
          <w:p w14:paraId="374569DD">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588E32" w:themeColor="accent4" w:themeShade="BF"/>
                <w:sz w:val="21"/>
                <w:szCs w:val="21"/>
              </w:rPr>
              <w:t>课堂小结</w:t>
            </w:r>
            <w:r>
              <w:rPr>
                <w:rFonts w:hint="eastAsia" w:ascii="黑体" w:hAnsi="黑体" w:eastAsia="黑体" w:cs="黑体"/>
                <w:b/>
                <w:color w:val="588E32" w:themeColor="accent4" w:themeShade="BF"/>
                <w:sz w:val="21"/>
                <w:szCs w:val="21"/>
              </w:rPr>
              <w:br w:type="textWrapping"/>
            </w:r>
            <w:r>
              <w:rPr>
                <w:rFonts w:hint="eastAsia" w:ascii="黑体" w:hAnsi="黑体" w:eastAsia="黑体" w:cs="黑体"/>
                <w:b/>
                <w:color w:val="588E32" w:themeColor="accent4" w:themeShade="BF"/>
                <w:sz w:val="21"/>
                <w:szCs w:val="21"/>
              </w:rPr>
              <w:t>（5min）</w:t>
            </w:r>
          </w:p>
        </w:tc>
        <w:tc>
          <w:tcPr>
            <w:tcW w:w="6244" w:type="dxa"/>
            <w:tcBorders>
              <w:bottom w:val="double" w:color="418D67" w:sz="4" w:space="0"/>
              <w:tl2br w:val="nil"/>
              <w:tr2bl w:val="nil"/>
            </w:tcBorders>
            <w:shd w:val="clear" w:color="auto" w:fill="auto"/>
            <w:noWrap w:val="0"/>
            <w:vAlign w:val="center"/>
          </w:tcPr>
          <w:p w14:paraId="5C3E3E3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5D8979"/>
                <w:sz w:val="21"/>
                <w:szCs w:val="21"/>
              </w:rPr>
            </w:pPr>
            <w:r>
              <w:rPr>
                <w:rFonts w:hint="eastAsia" w:ascii="宋体" w:hAnsi="宋体" w:eastAsia="宋体" w:cs="Times New Roman"/>
                <w:b/>
                <w:color w:val="5D8979"/>
                <w:sz w:val="21"/>
                <w:szCs w:val="21"/>
              </w:rPr>
              <w:t>【教师】简要总结本节课的要点</w:t>
            </w:r>
          </w:p>
          <w:p w14:paraId="0A35C8A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Cs/>
                <w:sz w:val="21"/>
                <w:szCs w:val="21"/>
                <w:lang w:eastAsia="zh-CN"/>
              </w:rPr>
            </w:pPr>
            <w:r>
              <w:rPr>
                <w:rFonts w:hint="eastAsia" w:ascii="宋体" w:hAnsi="宋体" w:eastAsia="宋体" w:cs="Times New Roman"/>
                <w:bCs/>
                <w:sz w:val="21"/>
                <w:szCs w:val="21"/>
              </w:rPr>
              <w:t>在课堂上引入这部电影，能让学生通过精彩的剧情和震撼的比赛场面，深入了解田径运动，感受运动员们为梦想拼搏的热血与坚持 。</w:t>
            </w:r>
          </w:p>
          <w:p w14:paraId="5F19E58D">
            <w:pPr>
              <w:pStyle w:val="11"/>
              <w:keepNext w:val="0"/>
              <w:keepLines w:val="0"/>
              <w:pageBreakBefore w:val="0"/>
              <w:widowControl/>
              <w:numPr>
                <w:ilvl w:val="0"/>
                <w:numId w:val="0"/>
              </w:numPr>
              <w:kinsoku/>
              <w:wordWrap/>
              <w:overflowPunct/>
              <w:topLinePunct w:val="0"/>
              <w:autoSpaceDE/>
              <w:autoSpaceDN/>
              <w:bidi w:val="0"/>
              <w:adjustRightInd/>
              <w:snapToGrid/>
              <w:spacing w:before="0" w:beforeAutospacing="0" w:after="0" w:line="360" w:lineRule="auto"/>
              <w:ind w:left="0" w:leftChars="0"/>
              <w:textAlignment w:val="auto"/>
              <w:rPr>
                <w:rFonts w:hint="eastAsia" w:ascii="宋体" w:hAnsi="宋体" w:eastAsia="宋体" w:cs="Times New Roman"/>
                <w:b/>
                <w:color w:val="84615D"/>
                <w:sz w:val="21"/>
                <w:szCs w:val="21"/>
              </w:rPr>
            </w:pPr>
            <w:r>
              <w:rPr>
                <w:rFonts w:hint="eastAsia" w:ascii="宋体" w:hAnsi="宋体" w:eastAsia="宋体" w:cs="Times New Roman"/>
                <w:b/>
                <w:color w:val="84615D"/>
                <w:sz w:val="21"/>
                <w:szCs w:val="21"/>
              </w:rPr>
              <w:t>【学生】总结回顾知识点</w:t>
            </w:r>
          </w:p>
        </w:tc>
        <w:tc>
          <w:tcPr>
            <w:tcW w:w="1809" w:type="dxa"/>
            <w:tcBorders>
              <w:bottom w:val="double" w:color="418D67" w:sz="4" w:space="0"/>
              <w:tl2br w:val="nil"/>
              <w:tr2bl w:val="nil"/>
            </w:tcBorders>
            <w:shd w:val="clear" w:color="auto" w:fill="auto"/>
            <w:noWrap w:val="0"/>
            <w:vAlign w:val="center"/>
          </w:tcPr>
          <w:p w14:paraId="0C00C51D">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210" w:firstLineChars="100"/>
              <w:textAlignment w:val="auto"/>
              <w:rPr>
                <w:rFonts w:hint="eastAsia" w:ascii="宋体" w:hAnsi="宋体" w:eastAsia="宋体" w:cs="Times New Roman"/>
                <w:sz w:val="21"/>
                <w:szCs w:val="21"/>
              </w:rPr>
            </w:pPr>
            <w:r>
              <w:rPr>
                <w:rFonts w:hint="eastAsia" w:ascii="宋体" w:hAnsi="宋体" w:eastAsia="宋体" w:cs="Times New Roman"/>
                <w:sz w:val="21"/>
                <w:szCs w:val="21"/>
              </w:rPr>
              <w:t>总结知识点，巩固印象</w:t>
            </w:r>
          </w:p>
        </w:tc>
      </w:tr>
      <w:tr w14:paraId="10D6C2DF">
        <w:trPr>
          <w:trHeight w:val="567" w:hRule="atLeast"/>
          <w:jc w:val="center"/>
        </w:trPr>
        <w:tc>
          <w:tcPr>
            <w:tcW w:w="1585" w:type="dxa"/>
            <w:tcBorders>
              <w:top w:val="double" w:color="418D67" w:sz="4" w:space="0"/>
            </w:tcBorders>
            <w:shd w:val="clear" w:color="auto" w:fill="FDF2F3"/>
            <w:noWrap w:val="0"/>
            <w:vAlign w:val="center"/>
          </w:tcPr>
          <w:p w14:paraId="76F2349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jc w:val="center"/>
              <w:textAlignment w:val="auto"/>
              <w:rPr>
                <w:rFonts w:hint="eastAsia" w:ascii="黑体" w:hAnsi="黑体" w:eastAsia="黑体" w:cs="黑体"/>
                <w:sz w:val="21"/>
                <w:szCs w:val="21"/>
              </w:rPr>
            </w:pPr>
            <w:r>
              <w:rPr>
                <w:rFonts w:hint="eastAsia" w:ascii="黑体" w:hAnsi="黑体" w:eastAsia="黑体" w:cs="黑体"/>
                <w:b/>
                <w:color w:val="851321" w:themeColor="accent6" w:themeShade="80"/>
                <w:sz w:val="21"/>
                <w:szCs w:val="21"/>
              </w:rPr>
              <w:t>教学反思</w:t>
            </w:r>
          </w:p>
        </w:tc>
        <w:tc>
          <w:tcPr>
            <w:tcW w:w="8053" w:type="dxa"/>
            <w:gridSpan w:val="2"/>
            <w:tcBorders>
              <w:top w:val="double" w:color="418D67" w:sz="4" w:space="0"/>
            </w:tcBorders>
            <w:shd w:val="clear" w:color="auto" w:fill="auto"/>
            <w:noWrap w:val="0"/>
            <w:vAlign w:val="center"/>
          </w:tcPr>
          <w:p w14:paraId="74C6D423">
            <w:pPr>
              <w:pStyle w:val="11"/>
              <w:keepNext w:val="0"/>
              <w:keepLines w:val="0"/>
              <w:pageBreakBefore w:val="0"/>
              <w:kinsoku/>
              <w:wordWrap/>
              <w:overflowPunct/>
              <w:topLinePunct w:val="0"/>
              <w:autoSpaceDE/>
              <w:autoSpaceDN/>
              <w:bidi w:val="0"/>
              <w:adjustRightInd/>
              <w:snapToGrid/>
              <w:spacing w:before="0" w:beforeAutospacing="0" w:after="0" w:line="360" w:lineRule="auto"/>
              <w:ind w:left="0" w:leftChars="0" w:firstLine="420" w:firstLineChars="200"/>
              <w:textAlignment w:val="auto"/>
              <w:rPr>
                <w:rFonts w:hint="eastAsia" w:ascii="宋体" w:hAnsi="宋体" w:eastAsia="宋体" w:cs="Times New Roman"/>
                <w:sz w:val="21"/>
                <w:szCs w:val="21"/>
              </w:rPr>
            </w:pPr>
            <w:r>
              <w:rPr>
                <w:rFonts w:hint="eastAsia" w:ascii="宋体" w:hAnsi="宋体" w:eastAsia="宋体" w:cs="Times New Roman"/>
                <w:sz w:val="21"/>
                <w:szCs w:val="21"/>
              </w:rPr>
              <w:t>课程结构具有选择性，课程设置出现了多样性，教学组织制度具有灵活性，以适应学生多样化的需要，促进学生的个性发展，为形成一种宽容的文化创造了条件。</w:t>
            </w:r>
          </w:p>
        </w:tc>
      </w:tr>
    </w:tbl>
    <w:p w14:paraId="4CBF995A">
      <w:pPr>
        <w:jc w:val="center"/>
        <w:rPr>
          <w:rFonts w:hint="eastAsia" w:ascii="思源宋体" w:hAnsi="思源宋体" w:eastAsia="思源宋体" w:cs="思源宋体"/>
          <w:b/>
          <w:bCs/>
          <w:caps/>
          <w:color w:val="418D67"/>
          <w:sz w:val="36"/>
          <w:szCs w:val="36"/>
          <w:lang w:val="en-US" w:eastAsia="zh-CN" w:bidi="ar-SA"/>
        </w:rPr>
      </w:pPr>
    </w:p>
    <w:sectPr>
      <w:headerReference r:id="rId4" w:type="first"/>
      <w:headerReference r:id="rId3" w:type="default"/>
      <w:footerReference r:id="rId5" w:type="default"/>
      <w:pgSz w:w="11906" w:h="16838"/>
      <w:pgMar w:top="850" w:right="567" w:bottom="567" w:left="567" w:header="0" w:footer="0"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CC"/>
    <w:family w:val="roman"/>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微软雅黑">
    <w:altName w:val="汉仪旗黑"/>
    <w:panose1 w:val="020B0503020204020204"/>
    <w:charset w:val="86"/>
    <w:family w:val="auto"/>
    <w:pitch w:val="default"/>
    <w:sig w:usb0="00000000" w:usb1="00000000" w:usb2="00000016" w:usb3="00000000" w:csb0="0004001F" w:csb1="00000000"/>
  </w:font>
  <w:font w:name="方正大标宋简体">
    <w:altName w:val="汉仪书宋二KW"/>
    <w:panose1 w:val="02000000000000000000"/>
    <w:charset w:val="86"/>
    <w:family w:val="auto"/>
    <w:pitch w:val="default"/>
    <w:sig w:usb0="00000000" w:usb1="00000000" w:usb2="00000012" w:usb3="00000000" w:csb0="00040001" w:csb1="00000000"/>
  </w:font>
  <w:font w:name="思源宋体">
    <w:altName w:val="汉仪书宋二KW"/>
    <w:panose1 w:val="02020700000000000000"/>
    <w:charset w:val="86"/>
    <w:family w:val="auto"/>
    <w:pitch w:val="default"/>
    <w:sig w:usb0="00000000" w:usb1="00000000" w:usb2="00000016" w:usb3="00000000" w:csb0="00040001"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旗黑">
    <w:panose1 w:val="00020600040101010101"/>
    <w:charset w:val="86"/>
    <w:family w:val="auto"/>
    <w:pitch w:val="default"/>
    <w:sig w:usb0="A00002BF" w:usb1="1ACF7CFA" w:usb2="00000016" w:usb3="00000000" w:csb0="0004009F" w:csb1="DFD7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苹方-简">
    <w:panose1 w:val="020B0400000000000000"/>
    <w:charset w:val="86"/>
    <w:family w:val="auto"/>
    <w:pitch w:val="default"/>
    <w:sig w:usb0="A00002FF" w:usb1="7ACFFDFB" w:usb2="00000017"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E3D5D">
    <w:pPr>
      <w:pStyle w:val="3"/>
    </w:pPr>
    <w:r>
      <w:rPr>
        <w:rFonts w:hint="eastAsia" w:eastAsiaTheme="minorEastAsia"/>
        <w:lang w:eastAsia="zh-CN"/>
      </w:rPr>
      <w:drawing>
        <wp:anchor distT="0" distB="0" distL="114300" distR="114300" simplePos="0" relativeHeight="251661312" behindDoc="0" locked="0" layoutInCell="1" allowOverlap="1">
          <wp:simplePos x="0" y="0"/>
          <wp:positionH relativeFrom="column">
            <wp:posOffset>-371475</wp:posOffset>
          </wp:positionH>
          <wp:positionV relativeFrom="paragraph">
            <wp:posOffset>-4149725</wp:posOffset>
          </wp:positionV>
          <wp:extent cx="7580630" cy="4311015"/>
          <wp:effectExtent l="0" t="0" r="1270" b="13335"/>
          <wp:wrapNone/>
          <wp:docPr id="3"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1"/>
                  <pic:cNvPicPr>
                    <a:picLocks noChangeAspect="1"/>
                  </pic:cNvPicPr>
                </pic:nvPicPr>
                <pic:blipFill>
                  <a:blip r:embed="rId1"/>
                  <a:stretch>
                    <a:fillRect/>
                  </a:stretch>
                </pic:blipFill>
                <pic:spPr>
                  <a:xfrm>
                    <a:off x="0" y="0"/>
                    <a:ext cx="7580630" cy="4311015"/>
                  </a:xfrm>
                  <a:prstGeom prst="rect">
                    <a:avLst/>
                  </a:prstGeom>
                </pic:spPr>
              </pic:pic>
            </a:graphicData>
          </a:graphic>
        </wp:anchor>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F4CDC4">
    <w:pPr>
      <w:pStyle w:val="4"/>
      <w:rPr>
        <w:rFonts w:hint="eastAsia" w:eastAsiaTheme="minorEastAsia"/>
        <w:lang w:eastAsia="zh-CN"/>
      </w:rPr>
    </w:pPr>
    <w:r>
      <w:rPr>
        <w:sz w:val="18"/>
      </w:rPr>
      <mc:AlternateContent>
        <mc:Choice Requires="wps">
          <w:drawing>
            <wp:anchor distT="0" distB="0" distL="114300" distR="114300" simplePos="0" relativeHeight="251662336" behindDoc="0" locked="0" layoutInCell="1" allowOverlap="1">
              <wp:simplePos x="0" y="0"/>
              <wp:positionH relativeFrom="column">
                <wp:posOffset>3810</wp:posOffset>
              </wp:positionH>
              <wp:positionV relativeFrom="paragraph">
                <wp:posOffset>419735</wp:posOffset>
              </wp:positionV>
              <wp:extent cx="6840220" cy="9900285"/>
              <wp:effectExtent l="9525" t="9525" r="27305" b="15240"/>
              <wp:wrapNone/>
              <wp:docPr id="4" name="圆角矩形 4"/>
              <wp:cNvGraphicFramePr/>
              <a:graphic xmlns:a="http://schemas.openxmlformats.org/drawingml/2006/main">
                <a:graphicData uri="http://schemas.microsoft.com/office/word/2010/wordprocessingShape">
                  <wps:wsp>
                    <wps:cNvSpPr/>
                    <wps:spPr>
                      <a:xfrm>
                        <a:off x="222885" y="213360"/>
                        <a:ext cx="6840220" cy="9900285"/>
                      </a:xfrm>
                      <a:prstGeom prst="roundRect">
                        <a:avLst>
                          <a:gd name="adj" fmla="val 649"/>
                        </a:avLst>
                      </a:prstGeom>
                      <a:solidFill>
                        <a:srgbClr val="F4F9F5">
                          <a:alpha val="95000"/>
                        </a:srgbClr>
                      </a:solidFill>
                      <a:ln w="19050" cmpd="dbl">
                        <a:solidFill>
                          <a:srgbClr val="8AC08E"/>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0.3pt;margin-top:33.05pt;height:779.55pt;width:538.6pt;z-index:251662336;v-text-anchor:middle;mso-width-relative:page;mso-height-relative:page;" fillcolor="#F4F9F5" filled="t" stroked="t" coordsize="21600,21600" arcsize="0.00648148148148148" o:gfxdata="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">
              <v:fill on="t" opacity="62259f" focussize="0,0"/>
              <v:stroke weight="1.5pt" color="#8AC08E [2404]" linestyle="thinThin" miterlimit="8" joinstyle="miter"/>
              <v:imagedata o:title=""/>
              <o:lock v:ext="edit" aspectratio="f"/>
            </v:round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DF80DB">
    <w:pPr>
      <w:pStyle w:val="4"/>
    </w:pPr>
    <w:r>
      <w:drawing>
        <wp:anchor distT="0" distB="0" distL="114300" distR="114300" simplePos="0" relativeHeight="251660288" behindDoc="0" locked="0" layoutInCell="1" allowOverlap="1">
          <wp:simplePos x="0" y="0"/>
          <wp:positionH relativeFrom="column">
            <wp:posOffset>-1152525</wp:posOffset>
          </wp:positionH>
          <wp:positionV relativeFrom="paragraph">
            <wp:posOffset>3828415</wp:posOffset>
          </wp:positionV>
          <wp:extent cx="6759575" cy="6858000"/>
          <wp:effectExtent l="0" t="0" r="3175" b="0"/>
          <wp:wrapNone/>
          <wp:docPr id="1" name="图片 6" descr="5559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descr="5559546"/>
                  <pic:cNvPicPr>
                    <a:picLocks noChangeAspect="1"/>
                  </pic:cNvPicPr>
                </pic:nvPicPr>
                <pic:blipFill>
                  <a:blip r:embed="rId1"/>
                  <a:srcRect l="1435"/>
                  <a:stretch>
                    <a:fillRect/>
                  </a:stretch>
                </pic:blipFill>
                <pic:spPr>
                  <a:xfrm>
                    <a:off x="0" y="0"/>
                    <a:ext cx="6759575" cy="685800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26373EA"/>
    <w:multiLevelType w:val="multilevel"/>
    <w:tmpl w:val="226373EA"/>
    <w:lvl w:ilvl="0" w:tentative="0">
      <w:start w:val="1"/>
      <w:numFmt w:val="bullet"/>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
    <w:nsid w:val="75A37E10"/>
    <w:multiLevelType w:val="singleLevel"/>
    <w:tmpl w:val="75A37E10"/>
    <w:lvl w:ilvl="0" w:tentative="0">
      <w:start w:val="1"/>
      <w:numFmt w:val="chineseCounting"/>
      <w:suff w:val="nothing"/>
      <w:lvlText w:val="%1、"/>
      <w:lvlJc w:val="left"/>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00"/>
  <w:displayBackgroundShape w:val="1"/>
  <w:embedSystemFonts/>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C351B4D"/>
    <w:rsid w:val="0EFF0BCA"/>
    <w:rsid w:val="1A5F23BB"/>
    <w:rsid w:val="1AEF4210"/>
    <w:rsid w:val="37CE0972"/>
    <w:rsid w:val="6C351B4D"/>
    <w:rsid w:val="7EBE8F71"/>
    <w:rsid w:val="7F7A952F"/>
    <w:rsid w:val="9FF4662B"/>
    <w:rsid w:val="DEF7FC5B"/>
    <w:rsid w:val="FEF210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8">
    <w:name w:val="Default Paragraph Font"/>
    <w:semiHidden/>
    <w:qFormat/>
    <w:uiPriority w:val="0"/>
  </w:style>
  <w:style w:type="table" w:default="1" w:styleId="7">
    <w:name w:val="Normal Table"/>
    <w:semiHidden/>
    <w:uiPriority w:val="0"/>
    <w:tblPr>
      <w:tblCellMar>
        <w:top w:w="0" w:type="dxa"/>
        <w:left w:w="108" w:type="dxa"/>
        <w:bottom w:w="0" w:type="dxa"/>
        <w:right w:w="108" w:type="dxa"/>
      </w:tblCellMar>
    </w:tblPr>
  </w:style>
  <w:style w:type="paragraph" w:styleId="2">
    <w:name w:val="Body Text"/>
    <w:basedOn w:val="1"/>
    <w:qFormat/>
    <w:uiPriority w:val="0"/>
    <w:pPr>
      <w:spacing w:after="120" w:afterLines="0" w:afterAutospacing="0"/>
    </w:p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5">
    <w:name w:val="Normal (Web)"/>
    <w:basedOn w:val="1"/>
    <w:unhideWhenUsed/>
    <w:qFormat/>
    <w:uiPriority w:val="99"/>
    <w:rPr>
      <w:sz w:val="24"/>
    </w:rPr>
  </w:style>
  <w:style w:type="paragraph" w:styleId="6">
    <w:name w:val="Title"/>
    <w:basedOn w:val="1"/>
    <w:qFormat/>
    <w:uiPriority w:val="0"/>
    <w:pPr>
      <w:spacing w:before="240" w:beforeLines="0" w:beforeAutospacing="0" w:after="60" w:afterLines="0" w:afterAutospacing="0"/>
      <w:jc w:val="center"/>
      <w:outlineLvl w:val="0"/>
    </w:pPr>
    <w:rPr>
      <w:rFonts w:ascii="Arial" w:hAnsi="Arial"/>
      <w:b/>
      <w:sz w:val="32"/>
    </w:rPr>
  </w:style>
  <w:style w:type="paragraph" w:customStyle="1" w:styleId="9">
    <w:name w:val="习题正文"/>
    <w:basedOn w:val="2"/>
    <w:next w:val="1"/>
    <w:uiPriority w:val="0"/>
    <w:pPr>
      <w:adjustRightInd w:val="0"/>
      <w:spacing w:line="240" w:lineRule="auto"/>
      <w:ind w:firstLine="800" w:firstLineChars="200"/>
      <w:jc w:val="both"/>
    </w:pPr>
    <w:rPr>
      <w:rFonts w:hint="eastAsia" w:ascii="微软雅黑" w:hAnsi="微软雅黑" w:eastAsia="宋体" w:cs="微软雅黑"/>
      <w:color w:val="000000"/>
    </w:rPr>
  </w:style>
  <w:style w:type="paragraph" w:customStyle="1" w:styleId="10">
    <w:name w:val="本章学习"/>
    <w:basedOn w:val="6"/>
    <w:next w:val="1"/>
    <w:qFormat/>
    <w:uiPriority w:val="0"/>
    <w:pPr>
      <w:adjustRightInd w:val="0"/>
      <w:spacing w:line="288" w:lineRule="auto"/>
    </w:pPr>
    <w:rPr>
      <w:rFonts w:hint="eastAsia" w:ascii="微软雅黑" w:hAnsi="微软雅黑" w:eastAsia="微软雅黑" w:cs="微软雅黑"/>
      <w:color w:val="000000"/>
      <w:sz w:val="40"/>
    </w:rPr>
  </w:style>
  <w:style w:type="paragraph" w:customStyle="1" w:styleId="11">
    <w:name w:val="表文"/>
    <w:basedOn w:val="1"/>
    <w:qFormat/>
    <w:uiPriority w:val="0"/>
    <w:pPr>
      <w:spacing w:before="20" w:after="20" w:line="240" w:lineRule="auto"/>
      <w:ind w:firstLine="0"/>
    </w:pPr>
    <w:rPr>
      <w:rFonts w:ascii="Times New Roman" w:hAnsi="Times New Roman" w:eastAsia="微软雅黑"/>
      <w:sz w:val="18"/>
    </w:rPr>
  </w:style>
  <w:style w:type="paragraph" w:customStyle="1" w:styleId="12">
    <w:name w:val="正文17磅"/>
    <w:basedOn w:val="1"/>
    <w:qFormat/>
    <w:uiPriority w:val="0"/>
    <w:pPr>
      <w:widowControl w:val="0"/>
      <w:spacing w:after="0" w:line="340" w:lineRule="exact"/>
      <w:ind w:firstLine="425"/>
    </w:pPr>
    <w:rPr>
      <w:rFonts w:ascii="Times New Roman" w:hAnsi="Times New Roman"/>
      <w:kern w:val="2"/>
      <w:sz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22</Pages>
  <Words>0</Words>
  <Characters>0</Characters>
  <Lines>1</Lines>
  <Paragraphs>1</Paragraphs>
  <TotalTime>0</TotalTime>
  <ScaleCrop>false</ScaleCrop>
  <LinksUpToDate>false</LinksUpToDate>
  <CharactersWithSpaces>0</CharactersWithSpaces>
  <Application>WPS Office_6.15.2.8936_F1E327BC-269C-435d-A152-05C5408002CA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2025-02-19T18:34:00Z</dcterms:created>
  <dc:creator>六月</dc:creator>
  <cp:lastModifiedBy>无谓</cp:lastModifiedBy>
  <dcterms:modified xsi:type="dcterms:W3CDTF">2025-02-24T16:18:20Z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2052-6.15.2.8936</vt:lpwstr>
  </property>
  <property fmtid="{D5CDD505-2E9C-101B-9397-08002B2CF9AE}" pid="3" name="ICV">
    <vt:lpwstr>1EED52F5E56BB52AFBDFBA6747A1150B_43</vt:lpwstr>
  </property>
  <property fmtid="{D5CDD505-2E9C-101B-9397-08002B2CF9AE}" pid="4" name="KSOTemplateDocerSaveRecord">
    <vt:lpwstr>eyJoZGlkIjoiOTcxZjc4Y2ViNTBlZDVmZTI3YTAxZGE1NWVmM2E2NDEiLCJ1c2VySWQiOiI0MDMzMDA2MzYifQ==</vt:lpwstr>
  </property>
</Properties>
</file>