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DFEFD"/>
  <w:body>
    <w:p w14:paraId="6B8FD70B">
      <w:r>
        <w:rPr>
          <w:sz w:val="21"/>
        </w:rPr>
        <mc:AlternateContent>
          <mc:Choice Requires="wps">
            <w:drawing>
              <wp:anchor distT="0" distB="0" distL="114300" distR="114300" simplePos="0" relativeHeight="251659264" behindDoc="0" locked="0" layoutInCell="1" allowOverlap="1">
                <wp:simplePos x="0" y="0"/>
                <wp:positionH relativeFrom="column">
                  <wp:posOffset>-208280</wp:posOffset>
                </wp:positionH>
                <wp:positionV relativeFrom="paragraph">
                  <wp:posOffset>502920</wp:posOffset>
                </wp:positionV>
                <wp:extent cx="6811645" cy="2456180"/>
                <wp:effectExtent l="0" t="0" r="20955" b="7620"/>
                <wp:wrapNone/>
                <wp:docPr id="2" name="文本框 2"/>
                <wp:cNvGraphicFramePr/>
                <a:graphic xmlns:a="http://schemas.openxmlformats.org/drawingml/2006/main">
                  <a:graphicData uri="http://schemas.microsoft.com/office/word/2010/wordprocessingShape">
                    <wps:wsp>
                      <wps:cNvSpPr txBox="1"/>
                      <wps:spPr>
                        <a:xfrm>
                          <a:off x="2089785" y="2430145"/>
                          <a:ext cx="6811645" cy="24561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524ADDB">
                            <w:pPr>
                              <w:jc w:val="center"/>
                              <w:rPr>
                                <w:rFonts w:hint="eastAsia" w:ascii="方正大标宋简体" w:hAnsi="方正大标宋简体" w:eastAsia="方正大标宋简体" w:cs="方正大标宋简体"/>
                                <w:sz w:val="112"/>
                                <w:szCs w:val="112"/>
                                <w:lang w:val="en-US" w:eastAsia="zh-CN"/>
                              </w:rPr>
                            </w:pPr>
                            <w:r>
                              <w:rPr>
                                <w:rFonts w:hint="eastAsia" w:ascii="微软雅黑" w:hAnsi="微软雅黑" w:eastAsia="微软雅黑" w:cs="微软雅黑"/>
                                <w:b/>
                                <w:bCs/>
                                <w:sz w:val="112"/>
                                <w:szCs w:val="112"/>
                                <w:lang w:val="en-US" w:eastAsia="zh-CN"/>
                              </w:rPr>
                              <w:t>体育与健康 （含民族民间体育手册）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4pt;margin-top:39.6pt;height:193.4pt;width:536.35pt;z-index:251659264;mso-width-relative:page;mso-height-relative:page;" fillcolor="#FFFFFF [3201]" filled="t" stroked="f" coordsize="21600,21600" o:gfxdata="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Ptbo&#10;U9YAAAALAQAADwAAAAAAAAABACAAAAAiAAAAZHJzL2Rvd25yZXYueG1sUEsBAhQAFAAAAAgAh07i&#10;QA4IpotdAgAAnAQAAA4AAAAAAAAAAQAgAAAAJQEAAGRycy9lMm9Eb2MueG1sUEsFBgAAAAAGAAYA&#10;WQEAAPQFAAAAAA==&#10;">
                <v:fill on="t" focussize="0,0"/>
                <v:stroke on="f" weight="0.5pt"/>
                <v:imagedata o:title=""/>
                <o:lock v:ext="edit" aspectratio="f"/>
                <v:textbox>
                  <w:txbxContent>
                    <w:p w14:paraId="0524ADDB">
                      <w:pPr>
                        <w:jc w:val="center"/>
                        <w:rPr>
                          <w:rFonts w:hint="eastAsia" w:ascii="方正大标宋简体" w:hAnsi="方正大标宋简体" w:eastAsia="方正大标宋简体" w:cs="方正大标宋简体"/>
                          <w:sz w:val="112"/>
                          <w:szCs w:val="112"/>
                          <w:lang w:val="en-US" w:eastAsia="zh-CN"/>
                        </w:rPr>
                      </w:pPr>
                      <w:r>
                        <w:rPr>
                          <w:rFonts w:hint="eastAsia" w:ascii="微软雅黑" w:hAnsi="微软雅黑" w:eastAsia="微软雅黑" w:cs="微软雅黑"/>
                          <w:b/>
                          <w:bCs/>
                          <w:sz w:val="112"/>
                          <w:szCs w:val="112"/>
                          <w:lang w:val="en-US" w:eastAsia="zh-CN"/>
                        </w:rPr>
                        <w:t>体育与健康 （含民族民间体育手册）</w:t>
                      </w:r>
                    </w:p>
                  </w:txbxContent>
                </v:textbox>
              </v:shape>
            </w:pict>
          </mc:Fallback>
        </mc:AlternateContent>
      </w:r>
      <w:r>
        <w:br w:type="page"/>
      </w:r>
    </w:p>
    <w:p w14:paraId="1FDD8D16">
      <w:pPr>
        <w:jc w:val="center"/>
        <w:rPr>
          <w:rFonts w:hint="eastAsia" w:ascii="微软雅黑" w:hAnsi="微软雅黑" w:eastAsia="微软雅黑"/>
          <w:b/>
          <w:bCs/>
          <w:color w:val="3E3A39"/>
          <w:sz w:val="36"/>
        </w:rPr>
      </w:pPr>
      <w:r>
        <w:rPr>
          <w:rFonts w:hint="eastAsia" w:ascii="微软雅黑" w:hAnsi="微软雅黑" w:eastAsia="微软雅黑"/>
          <w:b/>
          <w:bCs/>
          <w:color w:val="3E3A39"/>
          <w:sz w:val="36"/>
        </w:rPr>
        <w:t>课时分配表</w:t>
      </w:r>
    </w:p>
    <w:tbl>
      <w:tblPr>
        <w:tblStyle w:val="7"/>
        <w:tblW w:w="9638" w:type="dxa"/>
        <w:jc w:val="center"/>
        <w:tblBorders>
          <w:top w:val="double" w:color="418D67" w:sz="4" w:space="0"/>
          <w:left w:val="double" w:color="418D67" w:sz="4" w:space="0"/>
          <w:bottom w:val="double" w:color="418D67" w:sz="4" w:space="0"/>
          <w:right w:val="double" w:color="418D67" w:sz="4" w:space="0"/>
          <w:insideH w:val="single" w:color="418D67" w:sz="8" w:space="0"/>
          <w:insideV w:val="single" w:color="418D67" w:sz="8" w:space="0"/>
        </w:tblBorders>
        <w:tblLayout w:type="autofit"/>
        <w:tblCellMar>
          <w:top w:w="0" w:type="dxa"/>
          <w:left w:w="108" w:type="dxa"/>
          <w:bottom w:w="0" w:type="dxa"/>
          <w:right w:w="108" w:type="dxa"/>
        </w:tblCellMar>
      </w:tblPr>
      <w:tblGrid>
        <w:gridCol w:w="1336"/>
        <w:gridCol w:w="4616"/>
        <w:gridCol w:w="2031"/>
        <w:gridCol w:w="1655"/>
      </w:tblGrid>
      <w:tr w14:paraId="471208AF">
        <w:trPr>
          <w:cantSplit/>
          <w:trHeight w:val="567" w:hRule="atLeast"/>
          <w:jc w:val="center"/>
        </w:trPr>
        <w:tc>
          <w:tcPr>
            <w:tcW w:w="1336" w:type="dxa"/>
            <w:tcBorders>
              <w:bottom w:val="double" w:color="418D67" w:sz="4" w:space="0"/>
            </w:tcBorders>
            <w:shd w:val="clear" w:color="auto" w:fill="F5F5E1"/>
            <w:noWrap w:val="0"/>
            <w:vAlign w:val="center"/>
          </w:tcPr>
          <w:p w14:paraId="1871EFE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章序</w:t>
            </w:r>
          </w:p>
        </w:tc>
        <w:tc>
          <w:tcPr>
            <w:tcW w:w="4616" w:type="dxa"/>
            <w:tcBorders>
              <w:bottom w:val="double" w:color="418D67" w:sz="4" w:space="0"/>
            </w:tcBorders>
            <w:shd w:val="clear" w:color="auto" w:fill="F5F5E1"/>
            <w:noWrap w:val="0"/>
            <w:vAlign w:val="center"/>
          </w:tcPr>
          <w:p w14:paraId="1C8B49D9">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课程内容</w:t>
            </w:r>
          </w:p>
        </w:tc>
        <w:tc>
          <w:tcPr>
            <w:tcW w:w="2031" w:type="dxa"/>
            <w:tcBorders>
              <w:bottom w:val="double" w:color="418D67" w:sz="4" w:space="0"/>
            </w:tcBorders>
            <w:shd w:val="clear" w:color="auto" w:fill="F5F5E1"/>
            <w:noWrap w:val="0"/>
            <w:vAlign w:val="center"/>
          </w:tcPr>
          <w:p w14:paraId="49AE3A16">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课时</w:t>
            </w:r>
          </w:p>
        </w:tc>
        <w:tc>
          <w:tcPr>
            <w:tcW w:w="1655" w:type="dxa"/>
            <w:tcBorders>
              <w:bottom w:val="double" w:color="418D67" w:sz="4" w:space="0"/>
            </w:tcBorders>
            <w:shd w:val="clear" w:color="auto" w:fill="F5F5E1"/>
            <w:noWrap w:val="0"/>
            <w:vAlign w:val="center"/>
          </w:tcPr>
          <w:p w14:paraId="787922D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备注</w:t>
            </w:r>
          </w:p>
        </w:tc>
      </w:tr>
      <w:tr w14:paraId="29B4E8A4">
        <w:trPr>
          <w:trHeight w:val="567" w:hRule="atLeast"/>
          <w:jc w:val="center"/>
        </w:trPr>
        <w:tc>
          <w:tcPr>
            <w:tcW w:w="1336" w:type="dxa"/>
            <w:tcBorders>
              <w:top w:val="double" w:color="418D67" w:sz="4" w:space="0"/>
              <w:tl2br w:val="nil"/>
              <w:tr2bl w:val="nil"/>
            </w:tcBorders>
            <w:noWrap w:val="0"/>
            <w:vAlign w:val="center"/>
          </w:tcPr>
          <w:p w14:paraId="0DD80789">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1</w:t>
            </w:r>
          </w:p>
        </w:tc>
        <w:tc>
          <w:tcPr>
            <w:tcW w:w="4616" w:type="dxa"/>
            <w:tcBorders>
              <w:top w:val="double" w:color="418D67" w:sz="4" w:space="0"/>
              <w:tl2br w:val="nil"/>
              <w:tr2bl w:val="nil"/>
            </w:tcBorders>
            <w:noWrap w:val="0"/>
            <w:vAlign w:val="center"/>
          </w:tcPr>
          <w:p w14:paraId="22C964F8">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体育与健康概述</w:t>
            </w:r>
          </w:p>
        </w:tc>
        <w:tc>
          <w:tcPr>
            <w:tcW w:w="2031" w:type="dxa"/>
            <w:tcBorders>
              <w:top w:val="double" w:color="418D67" w:sz="4" w:space="0"/>
              <w:tl2br w:val="nil"/>
              <w:tr2bl w:val="nil"/>
            </w:tcBorders>
            <w:noWrap w:val="0"/>
            <w:vAlign w:val="center"/>
          </w:tcPr>
          <w:p w14:paraId="71CBE1B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1655" w:type="dxa"/>
            <w:tcBorders>
              <w:top w:val="double" w:color="418D67" w:sz="4" w:space="0"/>
              <w:tl2br w:val="nil"/>
              <w:tr2bl w:val="nil"/>
            </w:tcBorders>
            <w:noWrap w:val="0"/>
            <w:vAlign w:val="center"/>
          </w:tcPr>
          <w:p w14:paraId="4E4AE73B">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6ADAB46D">
        <w:trPr>
          <w:trHeight w:val="567" w:hRule="atLeast"/>
          <w:jc w:val="center"/>
        </w:trPr>
        <w:tc>
          <w:tcPr>
            <w:tcW w:w="1336" w:type="dxa"/>
            <w:tcBorders>
              <w:tl2br w:val="nil"/>
              <w:tr2bl w:val="nil"/>
            </w:tcBorders>
            <w:noWrap w:val="0"/>
            <w:vAlign w:val="center"/>
          </w:tcPr>
          <w:p w14:paraId="13297CB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2</w:t>
            </w:r>
          </w:p>
        </w:tc>
        <w:tc>
          <w:tcPr>
            <w:tcW w:w="4616" w:type="dxa"/>
            <w:tcBorders>
              <w:tl2br w:val="nil"/>
              <w:tr2bl w:val="nil"/>
            </w:tcBorders>
            <w:noWrap w:val="0"/>
            <w:vAlign w:val="center"/>
          </w:tcPr>
          <w:p w14:paraId="40F8D33D">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运动卫生保健</w:t>
            </w:r>
          </w:p>
        </w:tc>
        <w:tc>
          <w:tcPr>
            <w:tcW w:w="2031" w:type="dxa"/>
            <w:tcBorders>
              <w:tl2br w:val="nil"/>
              <w:tr2bl w:val="nil"/>
            </w:tcBorders>
            <w:noWrap w:val="0"/>
            <w:vAlign w:val="center"/>
          </w:tcPr>
          <w:p w14:paraId="1FB6C52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1655" w:type="dxa"/>
            <w:tcBorders>
              <w:tl2br w:val="nil"/>
              <w:tr2bl w:val="nil"/>
            </w:tcBorders>
            <w:noWrap w:val="0"/>
            <w:vAlign w:val="center"/>
          </w:tcPr>
          <w:p w14:paraId="5893DC86">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476FFF2D">
        <w:trPr>
          <w:trHeight w:val="567" w:hRule="atLeast"/>
          <w:jc w:val="center"/>
        </w:trPr>
        <w:tc>
          <w:tcPr>
            <w:tcW w:w="1336" w:type="dxa"/>
            <w:tcBorders>
              <w:tl2br w:val="nil"/>
              <w:tr2bl w:val="nil"/>
            </w:tcBorders>
            <w:noWrap w:val="0"/>
            <w:vAlign w:val="center"/>
          </w:tcPr>
          <w:p w14:paraId="6D7D5414">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3</w:t>
            </w:r>
          </w:p>
        </w:tc>
        <w:tc>
          <w:tcPr>
            <w:tcW w:w="4616" w:type="dxa"/>
            <w:tcBorders>
              <w:tl2br w:val="nil"/>
              <w:tr2bl w:val="nil"/>
            </w:tcBorders>
            <w:noWrap w:val="0"/>
            <w:vAlign w:val="center"/>
          </w:tcPr>
          <w:p w14:paraId="2E83578F">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职业体能</w:t>
            </w:r>
          </w:p>
        </w:tc>
        <w:tc>
          <w:tcPr>
            <w:tcW w:w="2031" w:type="dxa"/>
            <w:tcBorders>
              <w:tl2br w:val="nil"/>
              <w:tr2bl w:val="nil"/>
            </w:tcBorders>
            <w:noWrap w:val="0"/>
            <w:vAlign w:val="center"/>
          </w:tcPr>
          <w:p w14:paraId="27056519">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1655" w:type="dxa"/>
            <w:tcBorders>
              <w:tl2br w:val="nil"/>
              <w:tr2bl w:val="nil"/>
            </w:tcBorders>
            <w:noWrap w:val="0"/>
            <w:vAlign w:val="center"/>
          </w:tcPr>
          <w:p w14:paraId="5FFB70B8">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7CC91D00">
        <w:trPr>
          <w:trHeight w:val="567" w:hRule="atLeast"/>
          <w:jc w:val="center"/>
        </w:trPr>
        <w:tc>
          <w:tcPr>
            <w:tcW w:w="1336" w:type="dxa"/>
            <w:tcBorders>
              <w:tl2br w:val="nil"/>
              <w:tr2bl w:val="nil"/>
            </w:tcBorders>
            <w:noWrap w:val="0"/>
            <w:vAlign w:val="center"/>
          </w:tcPr>
          <w:p w14:paraId="4B9E21A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4</w:t>
            </w:r>
          </w:p>
        </w:tc>
        <w:tc>
          <w:tcPr>
            <w:tcW w:w="4616" w:type="dxa"/>
            <w:tcBorders>
              <w:tl2br w:val="nil"/>
              <w:tr2bl w:val="nil"/>
            </w:tcBorders>
            <w:noWrap w:val="0"/>
            <w:vAlign w:val="center"/>
          </w:tcPr>
          <w:p w14:paraId="52CE5DD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球类运动</w:t>
            </w:r>
          </w:p>
        </w:tc>
        <w:tc>
          <w:tcPr>
            <w:tcW w:w="2031" w:type="dxa"/>
            <w:tcBorders>
              <w:tl2br w:val="nil"/>
              <w:tr2bl w:val="nil"/>
            </w:tcBorders>
            <w:noWrap w:val="0"/>
            <w:vAlign w:val="center"/>
          </w:tcPr>
          <w:p w14:paraId="291B1E6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13</w:t>
            </w:r>
          </w:p>
        </w:tc>
        <w:tc>
          <w:tcPr>
            <w:tcW w:w="1655" w:type="dxa"/>
            <w:tcBorders>
              <w:tl2br w:val="nil"/>
              <w:tr2bl w:val="nil"/>
            </w:tcBorders>
            <w:noWrap w:val="0"/>
            <w:vAlign w:val="center"/>
          </w:tcPr>
          <w:p w14:paraId="4F35C011">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040DCC72">
        <w:trPr>
          <w:trHeight w:val="567" w:hRule="atLeast"/>
          <w:jc w:val="center"/>
        </w:trPr>
        <w:tc>
          <w:tcPr>
            <w:tcW w:w="1336" w:type="dxa"/>
            <w:tcBorders>
              <w:tl2br w:val="nil"/>
              <w:tr2bl w:val="nil"/>
            </w:tcBorders>
            <w:noWrap w:val="0"/>
            <w:vAlign w:val="center"/>
          </w:tcPr>
          <w:p w14:paraId="51209FC5">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5</w:t>
            </w:r>
          </w:p>
        </w:tc>
        <w:tc>
          <w:tcPr>
            <w:tcW w:w="4616" w:type="dxa"/>
            <w:tcBorders>
              <w:tl2br w:val="nil"/>
              <w:tr2bl w:val="nil"/>
            </w:tcBorders>
            <w:noWrap w:val="0"/>
            <w:vAlign w:val="center"/>
          </w:tcPr>
          <w:p w14:paraId="7550BF8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速度竞技运动</w:t>
            </w:r>
          </w:p>
        </w:tc>
        <w:tc>
          <w:tcPr>
            <w:tcW w:w="2031" w:type="dxa"/>
            <w:tcBorders>
              <w:tl2br w:val="nil"/>
              <w:tr2bl w:val="nil"/>
            </w:tcBorders>
            <w:noWrap w:val="0"/>
            <w:vAlign w:val="center"/>
          </w:tcPr>
          <w:p w14:paraId="52261F49">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1655" w:type="dxa"/>
            <w:tcBorders>
              <w:tl2br w:val="nil"/>
              <w:tr2bl w:val="nil"/>
            </w:tcBorders>
            <w:noWrap w:val="0"/>
            <w:vAlign w:val="center"/>
          </w:tcPr>
          <w:p w14:paraId="14C3C4B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285D9B3F">
        <w:trPr>
          <w:trHeight w:val="567" w:hRule="atLeast"/>
          <w:jc w:val="center"/>
        </w:trPr>
        <w:tc>
          <w:tcPr>
            <w:tcW w:w="1336" w:type="dxa"/>
            <w:tcBorders>
              <w:tl2br w:val="nil"/>
              <w:tr2bl w:val="nil"/>
            </w:tcBorders>
            <w:noWrap w:val="0"/>
            <w:vAlign w:val="center"/>
          </w:tcPr>
          <w:p w14:paraId="1C20816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6</w:t>
            </w:r>
          </w:p>
        </w:tc>
        <w:tc>
          <w:tcPr>
            <w:tcW w:w="4616" w:type="dxa"/>
            <w:tcBorders>
              <w:tl2br w:val="nil"/>
              <w:tr2bl w:val="nil"/>
            </w:tcBorders>
            <w:noWrap w:val="0"/>
            <w:vAlign w:val="center"/>
          </w:tcPr>
          <w:p w14:paraId="12B87AB6">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操舞类运动</w:t>
            </w:r>
          </w:p>
        </w:tc>
        <w:tc>
          <w:tcPr>
            <w:tcW w:w="2031" w:type="dxa"/>
            <w:tcBorders>
              <w:tl2br w:val="nil"/>
              <w:tr2bl w:val="nil"/>
            </w:tcBorders>
            <w:noWrap w:val="0"/>
            <w:vAlign w:val="center"/>
          </w:tcPr>
          <w:p w14:paraId="7B98BD44">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6</w:t>
            </w:r>
          </w:p>
        </w:tc>
        <w:tc>
          <w:tcPr>
            <w:tcW w:w="1655" w:type="dxa"/>
            <w:tcBorders>
              <w:tl2br w:val="nil"/>
              <w:tr2bl w:val="nil"/>
            </w:tcBorders>
            <w:noWrap w:val="0"/>
            <w:vAlign w:val="center"/>
          </w:tcPr>
          <w:p w14:paraId="416AAF7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7BE9C3DB">
        <w:trPr>
          <w:trHeight w:val="567" w:hRule="atLeast"/>
          <w:jc w:val="center"/>
        </w:trPr>
        <w:tc>
          <w:tcPr>
            <w:tcW w:w="1336" w:type="dxa"/>
            <w:tcBorders>
              <w:tl2br w:val="nil"/>
              <w:tr2bl w:val="nil"/>
            </w:tcBorders>
            <w:noWrap w:val="0"/>
            <w:vAlign w:val="center"/>
          </w:tcPr>
          <w:p w14:paraId="2B8CB174">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7</w:t>
            </w:r>
          </w:p>
        </w:tc>
        <w:tc>
          <w:tcPr>
            <w:tcW w:w="4616" w:type="dxa"/>
            <w:tcBorders>
              <w:tl2br w:val="nil"/>
              <w:tr2bl w:val="nil"/>
            </w:tcBorders>
            <w:noWrap w:val="0"/>
            <w:vAlign w:val="center"/>
          </w:tcPr>
          <w:p w14:paraId="4A1AD72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户外运动</w:t>
            </w:r>
          </w:p>
        </w:tc>
        <w:tc>
          <w:tcPr>
            <w:tcW w:w="2031" w:type="dxa"/>
            <w:tcBorders>
              <w:tl2br w:val="nil"/>
              <w:tr2bl w:val="nil"/>
            </w:tcBorders>
            <w:noWrap w:val="0"/>
            <w:vAlign w:val="center"/>
          </w:tcPr>
          <w:p w14:paraId="38D3D8C7">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6</w:t>
            </w:r>
          </w:p>
        </w:tc>
        <w:tc>
          <w:tcPr>
            <w:tcW w:w="1655" w:type="dxa"/>
            <w:tcBorders>
              <w:tl2br w:val="nil"/>
              <w:tr2bl w:val="nil"/>
            </w:tcBorders>
            <w:noWrap w:val="0"/>
            <w:vAlign w:val="center"/>
          </w:tcPr>
          <w:p w14:paraId="2CE5D03F">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6AE4E68B">
        <w:trPr>
          <w:trHeight w:val="567" w:hRule="atLeast"/>
          <w:jc w:val="center"/>
        </w:trPr>
        <w:tc>
          <w:tcPr>
            <w:tcW w:w="1336" w:type="dxa"/>
            <w:tcBorders>
              <w:tl2br w:val="nil"/>
              <w:tr2bl w:val="nil"/>
            </w:tcBorders>
            <w:noWrap w:val="0"/>
            <w:vAlign w:val="center"/>
          </w:tcPr>
          <w:p w14:paraId="4FA570AA">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8</w:t>
            </w:r>
          </w:p>
        </w:tc>
        <w:tc>
          <w:tcPr>
            <w:tcW w:w="4616" w:type="dxa"/>
            <w:tcBorders>
              <w:tl2br w:val="nil"/>
              <w:tr2bl w:val="nil"/>
            </w:tcBorders>
            <w:noWrap w:val="0"/>
            <w:vAlign w:val="center"/>
          </w:tcPr>
          <w:p w14:paraId="333C66D1">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传统武术</w:t>
            </w:r>
          </w:p>
        </w:tc>
        <w:tc>
          <w:tcPr>
            <w:tcW w:w="2031" w:type="dxa"/>
            <w:tcBorders>
              <w:tl2br w:val="nil"/>
              <w:tr2bl w:val="nil"/>
            </w:tcBorders>
            <w:noWrap w:val="0"/>
            <w:vAlign w:val="center"/>
          </w:tcPr>
          <w:p w14:paraId="27126D4A">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1655" w:type="dxa"/>
            <w:tcBorders>
              <w:tl2br w:val="nil"/>
              <w:tr2bl w:val="nil"/>
            </w:tcBorders>
            <w:noWrap w:val="0"/>
            <w:vAlign w:val="center"/>
          </w:tcPr>
          <w:p w14:paraId="0D458756">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0730C4EE">
        <w:trPr>
          <w:trHeight w:val="567" w:hRule="atLeast"/>
          <w:jc w:val="center"/>
        </w:trPr>
        <w:tc>
          <w:tcPr>
            <w:tcW w:w="1336" w:type="dxa"/>
            <w:tcBorders>
              <w:tl2br w:val="nil"/>
              <w:tr2bl w:val="nil"/>
            </w:tcBorders>
            <w:noWrap w:val="0"/>
            <w:vAlign w:val="center"/>
          </w:tcPr>
          <w:p w14:paraId="6F50569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4616" w:type="dxa"/>
            <w:tcBorders>
              <w:tl2br w:val="nil"/>
              <w:tr2bl w:val="nil"/>
            </w:tcBorders>
            <w:noWrap w:val="0"/>
            <w:vAlign w:val="center"/>
          </w:tcPr>
          <w:p w14:paraId="1D53E4FA">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健身气功</w:t>
            </w:r>
          </w:p>
        </w:tc>
        <w:tc>
          <w:tcPr>
            <w:tcW w:w="2031" w:type="dxa"/>
            <w:tcBorders>
              <w:tl2br w:val="nil"/>
              <w:tr2bl w:val="nil"/>
            </w:tcBorders>
            <w:noWrap w:val="0"/>
            <w:vAlign w:val="center"/>
          </w:tcPr>
          <w:p w14:paraId="126E958D">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8</w:t>
            </w:r>
          </w:p>
        </w:tc>
        <w:tc>
          <w:tcPr>
            <w:tcW w:w="1655" w:type="dxa"/>
            <w:tcBorders>
              <w:tl2br w:val="nil"/>
              <w:tr2bl w:val="nil"/>
            </w:tcBorders>
            <w:noWrap w:val="0"/>
            <w:vAlign w:val="center"/>
          </w:tcPr>
          <w:p w14:paraId="2550A6AA">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4849ED67">
        <w:trPr>
          <w:trHeight w:val="567" w:hRule="atLeast"/>
          <w:jc w:val="center"/>
        </w:trPr>
        <w:tc>
          <w:tcPr>
            <w:tcW w:w="1336" w:type="dxa"/>
            <w:tcBorders>
              <w:tl2br w:val="nil"/>
              <w:tr2bl w:val="nil"/>
            </w:tcBorders>
            <w:noWrap w:val="0"/>
            <w:vAlign w:val="center"/>
          </w:tcPr>
          <w:p w14:paraId="29A55F2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合计</w:t>
            </w:r>
          </w:p>
        </w:tc>
        <w:tc>
          <w:tcPr>
            <w:tcW w:w="4616" w:type="dxa"/>
            <w:tcBorders>
              <w:tl2br w:val="nil"/>
              <w:tr2bl w:val="nil"/>
            </w:tcBorders>
            <w:noWrap w:val="0"/>
            <w:vAlign w:val="center"/>
          </w:tcPr>
          <w:p w14:paraId="1B5915BD">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c>
          <w:tcPr>
            <w:tcW w:w="2031" w:type="dxa"/>
            <w:tcBorders>
              <w:tl2br w:val="nil"/>
              <w:tr2bl w:val="nil"/>
            </w:tcBorders>
            <w:noWrap w:val="0"/>
            <w:vAlign w:val="center"/>
          </w:tcPr>
          <w:p w14:paraId="793EB97B">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r>
              <w:rPr>
                <w:rFonts w:hint="default" w:ascii="宋体" w:hAnsi="宋体" w:eastAsia="宋体" w:cs="宋体"/>
                <w:sz w:val="21"/>
                <w:szCs w:val="21"/>
                <w:lang w:val="en-US" w:eastAsia="zh-CN"/>
              </w:rPr>
              <w:t>2</w:t>
            </w:r>
          </w:p>
        </w:tc>
        <w:tc>
          <w:tcPr>
            <w:tcW w:w="1655" w:type="dxa"/>
            <w:tcBorders>
              <w:tl2br w:val="nil"/>
              <w:tr2bl w:val="nil"/>
            </w:tcBorders>
            <w:noWrap w:val="0"/>
            <w:vAlign w:val="center"/>
          </w:tcPr>
          <w:p w14:paraId="465C768D">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bl>
    <w:p w14:paraId="31BD0569">
      <w:pPr>
        <w:rPr>
          <w:rFonts w:hint="eastAsia" w:ascii="微软雅黑" w:hAnsi="微软雅黑" w:eastAsia="微软雅黑"/>
          <w:b/>
          <w:bCs/>
          <w:color w:val="3E3A39"/>
          <w:sz w:val="36"/>
        </w:rPr>
      </w:pPr>
      <w:r>
        <w:rPr>
          <w:rFonts w:hint="eastAsia" w:ascii="微软雅黑" w:hAnsi="微软雅黑" w:eastAsia="微软雅黑"/>
          <w:b/>
          <w:bCs/>
          <w:color w:val="3E3A39"/>
          <w:sz w:val="36"/>
        </w:rPr>
        <w:br w:type="page"/>
      </w:r>
    </w:p>
    <w:p w14:paraId="4AA22E03">
      <w:pPr>
        <w:jc w:val="center"/>
        <w:rPr>
          <w:rFonts w:hint="eastAsia" w:ascii="思源宋体" w:hAnsi="思源宋体" w:eastAsia="思源宋体" w:cs="思源宋体"/>
          <w:b/>
          <w:bCs/>
          <w:caps/>
          <w:color w:val="418D67"/>
          <w:sz w:val="36"/>
          <w:szCs w:val="36"/>
          <w:lang w:val="en-US" w:eastAsia="zh-CN" w:bidi="ar-SA"/>
        </w:rPr>
      </w:pPr>
      <w:r>
        <w:rPr>
          <w:rFonts w:hint="eastAsia" w:ascii="思源宋体" w:hAnsi="思源宋体" w:eastAsia="思源宋体" w:cs="思源宋体"/>
          <w:b/>
          <w:bCs/>
          <w:caps/>
          <w:color w:val="418D67"/>
          <w:sz w:val="36"/>
          <w:szCs w:val="36"/>
          <w:lang w:val="en-US" w:eastAsia="zh-CN" w:bidi="ar-SA"/>
        </w:rPr>
        <w:t>第8课 传统武术</w:t>
      </w:r>
    </w:p>
    <w:tbl>
      <w:tblPr>
        <w:tblStyle w:val="7"/>
        <w:tblW w:w="9638" w:type="dxa"/>
        <w:jc w:val="center"/>
        <w:tblBorders>
          <w:top w:val="double" w:color="418D67" w:sz="4" w:space="0"/>
          <w:left w:val="double" w:color="418D67" w:sz="4" w:space="0"/>
          <w:bottom w:val="double" w:color="418D67" w:sz="4" w:space="0"/>
          <w:right w:val="double" w:color="418D67" w:sz="4" w:space="0"/>
          <w:insideH w:val="dashSmallGap" w:color="418D67" w:sz="4" w:space="0"/>
          <w:insideV w:val="dashSmallGap" w:color="418D67" w:sz="4" w:space="0"/>
        </w:tblBorders>
        <w:tblLayout w:type="fixed"/>
        <w:tblCellMar>
          <w:top w:w="0" w:type="dxa"/>
          <w:left w:w="108" w:type="dxa"/>
          <w:bottom w:w="0" w:type="dxa"/>
          <w:right w:w="108" w:type="dxa"/>
        </w:tblCellMar>
      </w:tblPr>
      <w:tblGrid>
        <w:gridCol w:w="1585"/>
        <w:gridCol w:w="6244"/>
        <w:gridCol w:w="1809"/>
      </w:tblGrid>
      <w:tr w14:paraId="39B54837">
        <w:trPr>
          <w:trHeight w:val="567" w:hRule="atLeast"/>
          <w:jc w:val="center"/>
        </w:trPr>
        <w:tc>
          <w:tcPr>
            <w:tcW w:w="1585" w:type="dxa"/>
            <w:tcBorders>
              <w:tl2br w:val="nil"/>
              <w:tr2bl w:val="nil"/>
            </w:tcBorders>
            <w:shd w:val="clear" w:color="auto" w:fill="E6F1EB"/>
            <w:noWrap w:val="0"/>
            <w:vAlign w:val="center"/>
          </w:tcPr>
          <w:p w14:paraId="4BEEB11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sz w:val="21"/>
                <w:szCs w:val="21"/>
              </w:rPr>
              <w:br w:type="page"/>
            </w:r>
            <w:r>
              <w:rPr>
                <w:rFonts w:hint="eastAsia" w:ascii="黑体" w:hAnsi="黑体" w:eastAsia="黑体" w:cs="黑体"/>
                <w:b/>
                <w:sz w:val="21"/>
                <w:szCs w:val="21"/>
                <w:shd w:val="clear" w:color="auto" w:fill="E6F1EB"/>
              </w:rPr>
              <w:t>课题</w:t>
            </w:r>
          </w:p>
        </w:tc>
        <w:tc>
          <w:tcPr>
            <w:tcW w:w="8053" w:type="dxa"/>
            <w:gridSpan w:val="2"/>
            <w:tcBorders>
              <w:tl2br w:val="nil"/>
              <w:tr2bl w:val="nil"/>
            </w:tcBorders>
            <w:shd w:val="clear" w:color="auto" w:fill="auto"/>
            <w:noWrap w:val="0"/>
            <w:vAlign w:val="center"/>
          </w:tcPr>
          <w:p w14:paraId="4F0F5FB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宋体" w:hAnsi="宋体" w:eastAsia="宋体"/>
                <w:b/>
                <w:color w:val="418D67"/>
                <w:sz w:val="21"/>
                <w:szCs w:val="21"/>
              </w:rPr>
            </w:pPr>
            <w:r>
              <w:rPr>
                <w:rFonts w:hint="eastAsia" w:ascii="宋体" w:hAnsi="宋体" w:eastAsia="宋体"/>
                <w:b/>
                <w:color w:val="418D67"/>
                <w:sz w:val="21"/>
                <w:szCs w:val="21"/>
              </w:rPr>
              <w:t>高校体育</w:t>
            </w:r>
            <w:r>
              <w:rPr>
                <w:rFonts w:hint="eastAsia" w:ascii="宋体" w:hAnsi="宋体" w:eastAsia="宋体"/>
                <w:b/>
                <w:color w:val="418D67"/>
                <w:sz w:val="21"/>
                <w:szCs w:val="21"/>
              </w:rPr>
              <w:tab/>
            </w:r>
          </w:p>
        </w:tc>
      </w:tr>
      <w:tr w14:paraId="172A410A">
        <w:trPr>
          <w:trHeight w:val="567" w:hRule="atLeast"/>
          <w:jc w:val="center"/>
        </w:trPr>
        <w:tc>
          <w:tcPr>
            <w:tcW w:w="1585" w:type="dxa"/>
            <w:tcBorders>
              <w:tl2br w:val="nil"/>
              <w:tr2bl w:val="nil"/>
            </w:tcBorders>
            <w:shd w:val="clear" w:color="auto" w:fill="F5F5E1"/>
            <w:noWrap w:val="0"/>
            <w:vAlign w:val="center"/>
          </w:tcPr>
          <w:p w14:paraId="57577E69">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课时</w:t>
            </w:r>
          </w:p>
        </w:tc>
        <w:tc>
          <w:tcPr>
            <w:tcW w:w="8053" w:type="dxa"/>
            <w:gridSpan w:val="2"/>
            <w:tcBorders>
              <w:tl2br w:val="nil"/>
              <w:tr2bl w:val="nil"/>
            </w:tcBorders>
            <w:shd w:val="clear" w:color="auto" w:fill="auto"/>
            <w:noWrap w:val="0"/>
            <w:vAlign w:val="center"/>
          </w:tcPr>
          <w:p w14:paraId="52C93BA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sz w:val="21"/>
                <w:szCs w:val="21"/>
                <w:lang w:val="en-US" w:eastAsia="zh-CN"/>
              </w:rPr>
              <w:t>7</w:t>
            </w:r>
            <w:r>
              <w:rPr>
                <w:rFonts w:ascii="宋体" w:hAnsi="宋体" w:eastAsia="宋体"/>
                <w:sz w:val="21"/>
                <w:szCs w:val="21"/>
              </w:rPr>
              <w:t>课时</w:t>
            </w:r>
            <w:r>
              <w:rPr>
                <w:rFonts w:hint="eastAsia" w:ascii="宋体" w:hAnsi="宋体" w:eastAsia="宋体"/>
                <w:sz w:val="21"/>
                <w:szCs w:val="21"/>
              </w:rPr>
              <w:t>（</w:t>
            </w:r>
            <w:r>
              <w:rPr>
                <w:rFonts w:hint="eastAsia" w:ascii="宋体" w:hAnsi="宋体" w:eastAsia="宋体"/>
                <w:sz w:val="21"/>
                <w:szCs w:val="21"/>
                <w:lang w:val="en-US" w:eastAsia="zh-CN"/>
              </w:rPr>
              <w:t>315</w:t>
            </w:r>
            <w:r>
              <w:rPr>
                <w:rFonts w:hint="eastAsia" w:ascii="宋体" w:hAnsi="宋体" w:eastAsia="宋体"/>
                <w:sz w:val="21"/>
                <w:szCs w:val="21"/>
              </w:rPr>
              <w:t xml:space="preserve"> min）</w:t>
            </w:r>
          </w:p>
        </w:tc>
      </w:tr>
      <w:tr w14:paraId="7D036350">
        <w:trPr>
          <w:trHeight w:val="567" w:hRule="atLeast"/>
          <w:jc w:val="center"/>
        </w:trPr>
        <w:tc>
          <w:tcPr>
            <w:tcW w:w="1585" w:type="dxa"/>
            <w:tcBorders>
              <w:tl2br w:val="nil"/>
              <w:tr2bl w:val="nil"/>
            </w:tcBorders>
            <w:shd w:val="clear" w:color="auto" w:fill="E6F1EB"/>
            <w:noWrap w:val="0"/>
            <w:vAlign w:val="center"/>
          </w:tcPr>
          <w:p w14:paraId="733650F7">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教学目标</w:t>
            </w:r>
          </w:p>
        </w:tc>
        <w:tc>
          <w:tcPr>
            <w:tcW w:w="8053" w:type="dxa"/>
            <w:gridSpan w:val="2"/>
            <w:tcBorders>
              <w:tl2br w:val="nil"/>
              <w:tr2bl w:val="nil"/>
            </w:tcBorders>
            <w:shd w:val="clear" w:color="auto" w:fill="auto"/>
            <w:noWrap w:val="0"/>
            <w:vAlign w:val="center"/>
          </w:tcPr>
          <w:p w14:paraId="545961FD">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b/>
                <w:color w:val="84615D"/>
                <w:sz w:val="21"/>
                <w:szCs w:val="21"/>
              </w:rPr>
            </w:pPr>
            <w:r>
              <w:rPr>
                <w:rFonts w:hint="eastAsia" w:ascii="宋体" w:hAnsi="宋体" w:eastAsia="宋体"/>
                <w:b/>
                <w:color w:val="84615D"/>
                <w:sz w:val="21"/>
                <w:szCs w:val="21"/>
              </w:rPr>
              <w:t>知识技能目标：</w:t>
            </w:r>
          </w:p>
          <w:p w14:paraId="509E7D1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sz w:val="21"/>
                <w:szCs w:val="21"/>
              </w:rPr>
            </w:pPr>
            <w:r>
              <w:rPr>
                <w:rFonts w:hint="eastAsia" w:ascii="宋体" w:hAnsi="宋体" w:eastAsia="宋体"/>
                <w:sz w:val="21"/>
                <w:szCs w:val="21"/>
              </w:rPr>
              <w:t>1. 了解中国武术的起源、发展及锻炼价值。</w:t>
            </w:r>
          </w:p>
          <w:p w14:paraId="004E330E">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ascii="宋体" w:hAnsi="宋体" w:eastAsia="宋体"/>
                <w:sz w:val="21"/>
                <w:szCs w:val="21"/>
              </w:rPr>
            </w:pPr>
            <w:r>
              <w:rPr>
                <w:rFonts w:hint="eastAsia" w:ascii="宋体" w:hAnsi="宋体" w:eastAsia="宋体"/>
                <w:sz w:val="21"/>
                <w:szCs w:val="21"/>
              </w:rPr>
              <w:t>2. 熟悉武术的内容与分类。</w:t>
            </w:r>
          </w:p>
          <w:p w14:paraId="088DBC2B">
            <w:pPr>
              <w:pStyle w:val="11"/>
              <w:keepNext w:val="0"/>
              <w:keepLines w:val="0"/>
              <w:pageBreakBefore w:val="0"/>
              <w:kinsoku/>
              <w:wordWrap/>
              <w:overflowPunct/>
              <w:topLinePunct w:val="0"/>
              <w:autoSpaceDE/>
              <w:autoSpaceDN/>
              <w:bidi w:val="0"/>
              <w:adjustRightInd/>
              <w:snapToGrid/>
              <w:spacing w:before="0" w:beforeAutospacing="0" w:after="0" w:line="360" w:lineRule="auto"/>
              <w:ind w:left="526" w:leftChars="0" w:hanging="526" w:hangingChars="250"/>
              <w:textAlignment w:val="auto"/>
              <w:rPr>
                <w:rFonts w:ascii="宋体" w:hAnsi="宋体" w:eastAsia="宋体"/>
                <w:b/>
                <w:color w:val="84615D"/>
                <w:sz w:val="21"/>
                <w:szCs w:val="21"/>
              </w:rPr>
            </w:pPr>
            <w:r>
              <w:rPr>
                <w:rFonts w:hint="eastAsia" w:ascii="宋体" w:hAnsi="宋体" w:eastAsia="宋体"/>
                <w:b/>
                <w:color w:val="84615D"/>
                <w:sz w:val="21"/>
                <w:szCs w:val="21"/>
              </w:rPr>
              <w:t>思政育人目标：</w:t>
            </w:r>
          </w:p>
          <w:p w14:paraId="5B291A06">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sz w:val="21"/>
                <w:szCs w:val="21"/>
                <w:lang w:eastAsia="zh-CN"/>
              </w:rPr>
            </w:pPr>
            <w:r>
              <w:rPr>
                <w:rFonts w:hint="eastAsia" w:ascii="宋体" w:hAnsi="宋体" w:eastAsia="宋体"/>
                <w:sz w:val="21"/>
                <w:szCs w:val="21"/>
              </w:rPr>
              <w:t>通过学习传统武术，</w:t>
            </w:r>
            <w:r>
              <w:rPr>
                <w:rFonts w:hint="eastAsia" w:ascii="宋体" w:hAnsi="宋体" w:eastAsia="宋体"/>
                <w:sz w:val="21"/>
                <w:szCs w:val="21"/>
                <w:lang w:val="en-US" w:eastAsia="zh-CN"/>
              </w:rPr>
              <w:t>让学生体会到学习武术的乐趣，并积极参加武术运动。</w:t>
            </w:r>
          </w:p>
        </w:tc>
      </w:tr>
      <w:tr w14:paraId="286E9DC6">
        <w:trPr>
          <w:trHeight w:val="567" w:hRule="atLeast"/>
          <w:jc w:val="center"/>
        </w:trPr>
        <w:tc>
          <w:tcPr>
            <w:tcW w:w="1585" w:type="dxa"/>
            <w:tcBorders>
              <w:tl2br w:val="nil"/>
              <w:tr2bl w:val="nil"/>
            </w:tcBorders>
            <w:shd w:val="clear" w:color="auto" w:fill="F5F5E1"/>
            <w:noWrap w:val="0"/>
            <w:vAlign w:val="center"/>
          </w:tcPr>
          <w:p w14:paraId="327BBFD0">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教学重难点</w:t>
            </w:r>
          </w:p>
        </w:tc>
        <w:tc>
          <w:tcPr>
            <w:tcW w:w="8053" w:type="dxa"/>
            <w:gridSpan w:val="2"/>
            <w:tcBorders>
              <w:tl2br w:val="nil"/>
              <w:tr2bl w:val="nil"/>
            </w:tcBorders>
            <w:shd w:val="clear" w:color="auto" w:fill="auto"/>
            <w:noWrap w:val="0"/>
            <w:vAlign w:val="center"/>
          </w:tcPr>
          <w:p w14:paraId="1861468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b/>
                <w:color w:val="84615D"/>
                <w:sz w:val="21"/>
                <w:szCs w:val="21"/>
              </w:rPr>
              <w:t>教学重点：</w:t>
            </w:r>
            <w:r>
              <w:rPr>
                <w:rFonts w:hint="eastAsia" w:ascii="宋体" w:hAnsi="宋体" w:eastAsia="宋体"/>
                <w:sz w:val="21"/>
                <w:szCs w:val="21"/>
              </w:rPr>
              <w:t>武术基本功</w:t>
            </w:r>
          </w:p>
          <w:p w14:paraId="5F8C390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b/>
                <w:color w:val="84615D"/>
                <w:sz w:val="21"/>
                <w:szCs w:val="21"/>
              </w:rPr>
              <w:t>教学难点：</w:t>
            </w:r>
            <w:r>
              <w:rPr>
                <w:rFonts w:hint="eastAsia" w:ascii="宋体" w:hAnsi="宋体" w:eastAsia="宋体"/>
                <w:sz w:val="21"/>
                <w:szCs w:val="21"/>
              </w:rPr>
              <w:t>太极拳</w:t>
            </w:r>
          </w:p>
        </w:tc>
      </w:tr>
      <w:tr w14:paraId="723D13FE">
        <w:trPr>
          <w:trHeight w:val="567" w:hRule="atLeast"/>
          <w:jc w:val="center"/>
        </w:trPr>
        <w:tc>
          <w:tcPr>
            <w:tcW w:w="1585" w:type="dxa"/>
            <w:tcBorders>
              <w:tl2br w:val="nil"/>
              <w:tr2bl w:val="nil"/>
            </w:tcBorders>
            <w:shd w:val="clear" w:color="auto" w:fill="E6F1EB"/>
            <w:noWrap w:val="0"/>
            <w:vAlign w:val="center"/>
          </w:tcPr>
          <w:p w14:paraId="02F1F758">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教学方法</w:t>
            </w:r>
          </w:p>
        </w:tc>
        <w:tc>
          <w:tcPr>
            <w:tcW w:w="8053" w:type="dxa"/>
            <w:gridSpan w:val="2"/>
            <w:tcBorders>
              <w:tl2br w:val="nil"/>
              <w:tr2bl w:val="nil"/>
            </w:tcBorders>
            <w:shd w:val="clear" w:color="auto" w:fill="auto"/>
            <w:noWrap w:val="0"/>
            <w:vAlign w:val="center"/>
          </w:tcPr>
          <w:p w14:paraId="2D29B8F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sz w:val="21"/>
                <w:szCs w:val="21"/>
              </w:rPr>
              <w:t>讲授法、问答法、讨论法、演示法、实践法</w:t>
            </w:r>
          </w:p>
        </w:tc>
      </w:tr>
      <w:tr w14:paraId="06B00F79">
        <w:trPr>
          <w:trHeight w:val="567" w:hRule="atLeast"/>
          <w:jc w:val="center"/>
        </w:trPr>
        <w:tc>
          <w:tcPr>
            <w:tcW w:w="1585" w:type="dxa"/>
            <w:tcBorders>
              <w:tl2br w:val="nil"/>
              <w:tr2bl w:val="nil"/>
            </w:tcBorders>
            <w:shd w:val="clear" w:color="auto" w:fill="F5F5E1"/>
            <w:noWrap w:val="0"/>
            <w:vAlign w:val="center"/>
          </w:tcPr>
          <w:p w14:paraId="36A87D64">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教学用具</w:t>
            </w:r>
          </w:p>
        </w:tc>
        <w:tc>
          <w:tcPr>
            <w:tcW w:w="8053" w:type="dxa"/>
            <w:gridSpan w:val="2"/>
            <w:tcBorders>
              <w:tl2br w:val="nil"/>
              <w:tr2bl w:val="nil"/>
            </w:tcBorders>
            <w:shd w:val="clear" w:color="auto" w:fill="auto"/>
            <w:noWrap w:val="0"/>
            <w:vAlign w:val="center"/>
          </w:tcPr>
          <w:p w14:paraId="2CD5D57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sz w:val="21"/>
                <w:szCs w:val="21"/>
              </w:rPr>
              <w:t>电脑、投影仪、</w:t>
            </w:r>
            <w:r>
              <w:rPr>
                <w:rFonts w:ascii="宋体" w:hAnsi="宋体" w:eastAsia="宋体"/>
                <w:sz w:val="21"/>
                <w:szCs w:val="21"/>
              </w:rPr>
              <w:t>多媒体</w:t>
            </w:r>
            <w:r>
              <w:rPr>
                <w:rFonts w:hint="eastAsia" w:ascii="宋体" w:hAnsi="宋体" w:eastAsia="宋体"/>
                <w:sz w:val="21"/>
                <w:szCs w:val="21"/>
              </w:rPr>
              <w:t>课件、教材</w:t>
            </w:r>
          </w:p>
        </w:tc>
      </w:tr>
      <w:tr w14:paraId="1A8FEB72">
        <w:trPr>
          <w:trHeight w:val="567" w:hRule="atLeast"/>
          <w:jc w:val="center"/>
        </w:trPr>
        <w:tc>
          <w:tcPr>
            <w:tcW w:w="1585" w:type="dxa"/>
            <w:tcBorders>
              <w:tl2br w:val="nil"/>
              <w:tr2bl w:val="nil"/>
            </w:tcBorders>
            <w:shd w:val="clear" w:color="auto" w:fill="E6F1EB"/>
            <w:noWrap w:val="0"/>
            <w:vAlign w:val="center"/>
          </w:tcPr>
          <w:p w14:paraId="0B5086D5">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教学设计</w:t>
            </w:r>
          </w:p>
        </w:tc>
        <w:tc>
          <w:tcPr>
            <w:tcW w:w="8053" w:type="dxa"/>
            <w:gridSpan w:val="2"/>
            <w:tcBorders>
              <w:tl2br w:val="nil"/>
              <w:tr2bl w:val="nil"/>
            </w:tcBorders>
            <w:shd w:val="clear" w:color="auto" w:fill="auto"/>
            <w:noWrap w:val="0"/>
            <w:vAlign w:val="center"/>
          </w:tcPr>
          <w:p w14:paraId="38A9187A">
            <w:pPr>
              <w:keepNext w:val="0"/>
              <w:keepLines w:val="0"/>
              <w:widowControl w:val="0"/>
              <w:suppressLineNumbers w:val="0"/>
              <w:spacing w:before="0" w:beforeAutospacing="0" w:after="0" w:afterAutospacing="0"/>
              <w:ind w:left="0" w:right="0"/>
              <w:jc w:val="both"/>
              <w:rPr>
                <w:rFonts w:hint="eastAsia" w:ascii="宋体" w:hAnsi="宋体" w:eastAsia="宋体"/>
                <w:b/>
                <w:color w:val="418D67"/>
                <w:sz w:val="21"/>
                <w:szCs w:val="21"/>
              </w:rPr>
            </w:pPr>
            <w:r>
              <w:rPr>
                <w:rFonts w:hint="eastAsia" w:ascii="宋体" w:hAnsi="宋体" w:eastAsia="宋体" w:cs="宋体"/>
                <w:b/>
                <w:bCs w:val="0"/>
                <w:color w:val="418D67"/>
                <w:kern w:val="2"/>
                <w:sz w:val="21"/>
                <w:szCs w:val="21"/>
                <w:lang w:val="en-US" w:eastAsia="zh-CN" w:bidi="ar"/>
              </w:rPr>
              <w:t>第1节课：</w:t>
            </w:r>
            <w:r>
              <w:rPr>
                <w:rFonts w:hint="eastAsia" w:ascii="宋体" w:hAnsi="宋体" w:eastAsia="宋体" w:cs="宋体"/>
                <w:spacing w:val="-4"/>
                <w:kern w:val="2"/>
                <w:sz w:val="21"/>
                <w:szCs w:val="21"/>
                <w:lang w:val="en-US" w:eastAsia="zh-CN" w:bidi="ar"/>
              </w:rPr>
              <w:t>课前任务→</w:t>
            </w:r>
            <w:r>
              <w:rPr>
                <w:rFonts w:hint="eastAsia" w:ascii="宋体" w:hAnsi="宋体" w:eastAsia="宋体" w:cs="Times New Roman"/>
                <w:spacing w:val="-4"/>
                <w:kern w:val="2"/>
                <w:sz w:val="21"/>
                <w:szCs w:val="21"/>
                <w:lang w:val="en-US" w:eastAsia="zh-CN" w:bidi="ar"/>
              </w:rPr>
              <w:t xml:space="preserve"> </w:t>
            </w:r>
            <w:r>
              <w:rPr>
                <w:rFonts w:hint="eastAsia" w:ascii="宋体" w:hAnsi="宋体" w:eastAsia="宋体" w:cs="宋体"/>
                <w:spacing w:val="-4"/>
                <w:kern w:val="2"/>
                <w:sz w:val="21"/>
                <w:szCs w:val="21"/>
                <w:lang w:val="en-US" w:eastAsia="zh-CN" w:bidi="ar"/>
              </w:rPr>
              <w:t>考勤（2</w:t>
            </w:r>
            <w:r>
              <w:rPr>
                <w:rFonts w:hint="eastAsia" w:ascii="宋体" w:hAnsi="宋体" w:eastAsia="宋体" w:cs="Times New Roman"/>
                <w:spacing w:val="-4"/>
                <w:kern w:val="2"/>
                <w:sz w:val="21"/>
                <w:szCs w:val="21"/>
                <w:lang w:val="en-US" w:eastAsia="zh-CN" w:bidi="ar"/>
              </w:rPr>
              <w:t xml:space="preserve"> min</w:t>
            </w:r>
            <w:r>
              <w:rPr>
                <w:rFonts w:hint="eastAsia" w:ascii="宋体" w:hAnsi="宋体" w:eastAsia="宋体" w:cs="宋体"/>
                <w:spacing w:val="-4"/>
                <w:kern w:val="2"/>
                <w:sz w:val="21"/>
                <w:szCs w:val="21"/>
                <w:lang w:val="en-US" w:eastAsia="zh-CN" w:bidi="ar"/>
              </w:rPr>
              <w:t>）→</w:t>
            </w:r>
            <w:r>
              <w:rPr>
                <w:rFonts w:hint="eastAsia" w:ascii="宋体" w:hAnsi="宋体" w:eastAsia="宋体" w:cs="Times New Roman"/>
                <w:spacing w:val="-4"/>
                <w:kern w:val="2"/>
                <w:sz w:val="21"/>
                <w:szCs w:val="21"/>
                <w:lang w:val="en-US" w:eastAsia="zh-CN" w:bidi="ar"/>
              </w:rPr>
              <w:t xml:space="preserve"> </w:t>
            </w:r>
            <w:r>
              <w:rPr>
                <w:rFonts w:hint="eastAsia" w:ascii="宋体" w:hAnsi="宋体" w:eastAsia="宋体" w:cs="宋体"/>
                <w:spacing w:val="-4"/>
                <w:kern w:val="2"/>
                <w:sz w:val="21"/>
                <w:szCs w:val="21"/>
                <w:lang w:val="en-US" w:eastAsia="zh-CN" w:bidi="ar"/>
              </w:rPr>
              <w:t>知识讲解（3</w:t>
            </w:r>
            <w:r>
              <w:rPr>
                <w:rFonts w:hint="eastAsia" w:ascii="宋体" w:hAnsi="宋体" w:eastAsia="宋体" w:cs="Times New Roman"/>
                <w:spacing w:val="-4"/>
                <w:kern w:val="2"/>
                <w:sz w:val="21"/>
                <w:szCs w:val="21"/>
                <w:lang w:val="en-US" w:eastAsia="zh-CN" w:bidi="ar"/>
              </w:rPr>
              <w:t>3 min</w:t>
            </w:r>
            <w:r>
              <w:rPr>
                <w:rFonts w:hint="eastAsia" w:ascii="宋体" w:hAnsi="宋体" w:eastAsia="宋体" w:cs="宋体"/>
                <w:spacing w:val="-4"/>
                <w:kern w:val="2"/>
                <w:sz w:val="21"/>
                <w:szCs w:val="21"/>
                <w:lang w:val="en-US" w:eastAsia="zh-CN" w:bidi="ar"/>
              </w:rPr>
              <w:t>）→</w:t>
            </w:r>
            <w:r>
              <w:rPr>
                <w:rFonts w:hint="eastAsia" w:ascii="宋体" w:hAnsi="宋体" w:eastAsia="宋体" w:cs="宋体"/>
                <w:kern w:val="2"/>
                <w:sz w:val="21"/>
                <w:szCs w:val="21"/>
                <w:lang w:val="en-US" w:eastAsia="zh-CN" w:bidi="ar"/>
              </w:rPr>
              <w:t>课堂测验（</w:t>
            </w:r>
            <w:r>
              <w:rPr>
                <w:rFonts w:hint="eastAsia" w:ascii="宋体" w:hAnsi="宋体" w:eastAsia="宋体" w:cs="Times New Roman"/>
                <w:kern w:val="2"/>
                <w:sz w:val="21"/>
                <w:szCs w:val="21"/>
                <w:lang w:val="en-US" w:eastAsia="zh-CN" w:bidi="ar"/>
              </w:rPr>
              <w:t>10 min</w:t>
            </w:r>
            <w:r>
              <w:rPr>
                <w:rFonts w:hint="eastAsia" w:ascii="宋体" w:hAnsi="宋体" w:eastAsia="宋体" w:cs="宋体"/>
                <w:kern w:val="2"/>
                <w:sz w:val="21"/>
                <w:szCs w:val="21"/>
                <w:lang w:val="en-US" w:eastAsia="zh-CN" w:bidi="ar"/>
              </w:rPr>
              <w:t>）</w:t>
            </w:r>
          </w:p>
          <w:p w14:paraId="699ED94F">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1093" w:leftChars="0" w:hanging="1093" w:hangingChars="520"/>
              <w:textAlignment w:val="auto"/>
              <w:rPr>
                <w:rFonts w:hint="eastAsia" w:ascii="宋体" w:hAnsi="宋体" w:eastAsia="宋体"/>
                <w:sz w:val="21"/>
                <w:szCs w:val="21"/>
              </w:rPr>
            </w:pPr>
            <w:r>
              <w:rPr>
                <w:rFonts w:hint="eastAsia" w:ascii="宋体" w:hAnsi="宋体" w:eastAsia="宋体"/>
                <w:b/>
                <w:color w:val="418D67"/>
                <w:sz w:val="21"/>
                <w:szCs w:val="21"/>
              </w:rPr>
              <w:t>第</w:t>
            </w:r>
            <w:r>
              <w:rPr>
                <w:rFonts w:hint="eastAsia" w:ascii="宋体" w:hAnsi="宋体" w:eastAsia="宋体"/>
                <w:b/>
                <w:color w:val="418D67"/>
                <w:sz w:val="21"/>
                <w:szCs w:val="21"/>
                <w:lang w:val="en-US" w:eastAsia="zh-CN"/>
              </w:rPr>
              <w:t>2</w:t>
            </w:r>
            <w:r>
              <w:rPr>
                <w:rFonts w:hint="eastAsia" w:ascii="宋体" w:hAnsi="宋体" w:eastAsia="宋体"/>
                <w:b/>
                <w:color w:val="418D67"/>
                <w:sz w:val="21"/>
                <w:szCs w:val="21"/>
              </w:rPr>
              <w:t>节课：</w:t>
            </w:r>
            <w:r>
              <w:rPr>
                <w:rFonts w:hint="eastAsia" w:ascii="宋体" w:hAnsi="宋体" w:eastAsia="宋体"/>
                <w:spacing w:val="-4"/>
                <w:sz w:val="21"/>
                <w:szCs w:val="21"/>
              </w:rPr>
              <w:t>知识讲解（3</w:t>
            </w:r>
            <w:r>
              <w:rPr>
                <w:rFonts w:hint="eastAsia" w:ascii="宋体" w:hAnsi="宋体" w:eastAsia="宋体"/>
                <w:spacing w:val="-4"/>
                <w:sz w:val="21"/>
                <w:szCs w:val="21"/>
                <w:lang w:val="en-US" w:eastAsia="zh-CN"/>
              </w:rPr>
              <w:t>5</w:t>
            </w:r>
            <w:r>
              <w:rPr>
                <w:rFonts w:hint="eastAsia" w:ascii="宋体" w:hAnsi="宋体" w:eastAsia="宋体"/>
                <w:spacing w:val="-4"/>
                <w:sz w:val="21"/>
                <w:szCs w:val="21"/>
              </w:rPr>
              <w:t xml:space="preserve"> min）</w:t>
            </w:r>
            <w:r>
              <w:rPr>
                <w:rFonts w:hint="default"/>
                <w:spacing w:val="-4"/>
                <w:sz w:val="21"/>
                <w:szCs w:val="21"/>
              </w:rPr>
              <w:t>→</w:t>
            </w:r>
            <w:r>
              <w:rPr>
                <w:rFonts w:hint="eastAsia" w:ascii="宋体" w:hAnsi="宋体" w:eastAsia="宋体"/>
                <w:sz w:val="21"/>
                <w:szCs w:val="21"/>
              </w:rPr>
              <w:t>作业布置（</w:t>
            </w:r>
            <w:r>
              <w:rPr>
                <w:rFonts w:hint="eastAsia" w:ascii="宋体" w:hAnsi="宋体" w:eastAsia="宋体"/>
                <w:sz w:val="21"/>
                <w:szCs w:val="21"/>
                <w:lang w:val="en-US" w:eastAsia="zh-CN"/>
              </w:rPr>
              <w:t>5</w:t>
            </w:r>
            <w:r>
              <w:rPr>
                <w:rFonts w:hint="eastAsia" w:ascii="宋体" w:hAnsi="宋体" w:eastAsia="宋体"/>
                <w:sz w:val="21"/>
                <w:szCs w:val="21"/>
              </w:rPr>
              <w:t>min）</w:t>
            </w:r>
            <w:r>
              <w:rPr>
                <w:rFonts w:hint="default"/>
                <w:spacing w:val="-4"/>
                <w:sz w:val="21"/>
                <w:szCs w:val="21"/>
              </w:rPr>
              <w:t>→</w:t>
            </w:r>
            <w:r>
              <w:rPr>
                <w:rFonts w:hint="eastAsia" w:ascii="宋体" w:hAnsi="宋体" w:eastAsia="宋体"/>
                <w:sz w:val="21"/>
                <w:szCs w:val="21"/>
              </w:rPr>
              <w:t>课堂小结（5 min）</w:t>
            </w:r>
          </w:p>
          <w:p w14:paraId="7FFD81C3">
            <w:pPr>
              <w:keepNext w:val="0"/>
              <w:keepLines w:val="0"/>
              <w:widowControl w:val="0"/>
              <w:suppressLineNumbers w:val="0"/>
              <w:spacing w:before="0" w:beforeAutospacing="0" w:after="0" w:afterAutospacing="0"/>
              <w:ind w:left="0" w:right="0"/>
              <w:jc w:val="both"/>
              <w:rPr>
                <w:rFonts w:hint="eastAsia" w:ascii="宋体" w:hAnsi="宋体" w:eastAsia="宋体" w:cs="Times New Roman"/>
                <w:b/>
                <w:color w:val="418D67"/>
                <w:sz w:val="21"/>
                <w:szCs w:val="21"/>
              </w:rPr>
            </w:pPr>
            <w:r>
              <w:rPr>
                <w:rFonts w:hint="eastAsia" w:ascii="宋体" w:hAnsi="宋体" w:eastAsia="宋体" w:cs="宋体"/>
                <w:b/>
                <w:bCs w:val="0"/>
                <w:color w:val="418D67"/>
                <w:kern w:val="2"/>
                <w:sz w:val="21"/>
                <w:szCs w:val="21"/>
                <w:lang w:val="en-US" w:eastAsia="zh-CN" w:bidi="ar"/>
              </w:rPr>
              <w:t>第3节课：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6AD82D71">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1093" w:leftChars="0" w:hanging="1093" w:hangingChars="520"/>
              <w:textAlignment w:val="auto"/>
              <w:rPr>
                <w:rFonts w:hint="eastAsia" w:ascii="宋体" w:hAnsi="宋体" w:eastAsia="宋体"/>
                <w:sz w:val="21"/>
                <w:szCs w:val="21"/>
              </w:rPr>
            </w:pPr>
            <w:r>
              <w:rPr>
                <w:rFonts w:hint="eastAsia" w:ascii="宋体" w:hAnsi="宋体" w:eastAsia="宋体" w:cs="Times New Roman"/>
                <w:b/>
                <w:color w:val="418D67"/>
                <w:sz w:val="21"/>
                <w:szCs w:val="21"/>
              </w:rPr>
              <w:t>第</w:t>
            </w:r>
            <w:r>
              <w:rPr>
                <w:rFonts w:hint="eastAsia" w:ascii="宋体" w:hAnsi="宋体" w:eastAsia="宋体" w:cs="Times New Roman"/>
                <w:b/>
                <w:color w:val="418D67"/>
                <w:sz w:val="21"/>
                <w:szCs w:val="21"/>
                <w:lang w:val="en-US" w:eastAsia="zh-CN"/>
              </w:rPr>
              <w:t>4</w:t>
            </w:r>
            <w:r>
              <w:rPr>
                <w:rFonts w:hint="eastAsia" w:ascii="宋体" w:hAnsi="宋体" w:eastAsia="宋体" w:cs="Times New Roman"/>
                <w:b/>
                <w:color w:val="418D67"/>
                <w:sz w:val="21"/>
                <w:szCs w:val="21"/>
              </w:rPr>
              <w:t>节课：</w:t>
            </w:r>
            <w:r>
              <w:rPr>
                <w:rFonts w:hint="eastAsia" w:ascii="宋体" w:hAnsi="宋体" w:eastAsia="宋体"/>
                <w:sz w:val="21"/>
                <w:szCs w:val="21"/>
              </w:rPr>
              <w:t>知识讲解（3</w:t>
            </w:r>
            <w:r>
              <w:rPr>
                <w:rFonts w:hint="eastAsia" w:ascii="宋体" w:hAnsi="宋体" w:eastAsia="宋体"/>
                <w:sz w:val="21"/>
                <w:szCs w:val="21"/>
                <w:lang w:val="en-US" w:eastAsia="zh-CN"/>
              </w:rPr>
              <w:t>5</w:t>
            </w:r>
            <w:r>
              <w:rPr>
                <w:rFonts w:hint="eastAsia" w:ascii="宋体" w:hAnsi="宋体" w:eastAsia="宋体"/>
                <w:sz w:val="21"/>
                <w:szCs w:val="21"/>
              </w:rPr>
              <w:t xml:space="preserve"> min）→作业布置（</w:t>
            </w:r>
            <w:r>
              <w:rPr>
                <w:rFonts w:hint="eastAsia" w:ascii="宋体" w:hAnsi="宋体" w:eastAsia="宋体"/>
                <w:sz w:val="21"/>
                <w:szCs w:val="21"/>
                <w:lang w:val="en-US" w:eastAsia="zh-CN"/>
              </w:rPr>
              <w:t>5</w:t>
            </w:r>
            <w:r>
              <w:rPr>
                <w:rFonts w:hint="eastAsia" w:ascii="宋体" w:hAnsi="宋体" w:eastAsia="宋体"/>
                <w:sz w:val="21"/>
                <w:szCs w:val="21"/>
              </w:rPr>
              <w:t>min）→课堂小结（5 min）</w:t>
            </w:r>
          </w:p>
          <w:p w14:paraId="19AA04CF">
            <w:pPr>
              <w:keepNext w:val="0"/>
              <w:keepLines w:val="0"/>
              <w:widowControl w:val="0"/>
              <w:suppressLineNumbers w:val="0"/>
              <w:spacing w:before="0" w:beforeAutospacing="0" w:after="0" w:afterAutospacing="0"/>
              <w:ind w:left="0" w:right="0"/>
              <w:jc w:val="both"/>
            </w:pPr>
            <w:r>
              <w:rPr>
                <w:rFonts w:hint="eastAsia" w:ascii="宋体" w:hAnsi="宋体" w:eastAsia="宋体" w:cs="宋体"/>
                <w:b/>
                <w:bCs w:val="0"/>
                <w:color w:val="418D67"/>
                <w:kern w:val="2"/>
                <w:sz w:val="21"/>
                <w:szCs w:val="21"/>
                <w:lang w:val="en-US" w:eastAsia="zh-CN" w:bidi="ar"/>
              </w:rPr>
              <w:t>第5节课：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302E72BA">
            <w:pPr>
              <w:keepNext w:val="0"/>
              <w:keepLines w:val="0"/>
              <w:widowControl w:val="0"/>
              <w:suppressLineNumbers w:val="0"/>
              <w:spacing w:before="0" w:beforeAutospacing="0" w:after="0" w:afterAutospacing="0"/>
              <w:ind w:left="0" w:right="0"/>
              <w:jc w:val="both"/>
              <w:rPr>
                <w:rFonts w:hint="eastAsia" w:ascii="宋体" w:hAnsi="宋体" w:eastAsia="宋体" w:cs="宋体"/>
                <w:kern w:val="2"/>
                <w:sz w:val="21"/>
                <w:szCs w:val="21"/>
                <w:lang w:val="en-US" w:eastAsia="zh-CN" w:bidi="ar"/>
              </w:rPr>
            </w:pPr>
            <w:r>
              <w:rPr>
                <w:rFonts w:hint="eastAsia" w:ascii="宋体" w:hAnsi="宋体" w:eastAsia="宋体" w:cs="宋体"/>
                <w:b/>
                <w:bCs w:val="0"/>
                <w:color w:val="418D67"/>
                <w:kern w:val="2"/>
                <w:sz w:val="21"/>
                <w:szCs w:val="21"/>
                <w:lang w:val="en-US" w:eastAsia="zh-CN" w:bidi="ar"/>
              </w:rPr>
              <w:t>第6节课：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02039C3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1093" w:leftChars="0" w:hanging="1093" w:hangingChars="520"/>
              <w:textAlignment w:val="auto"/>
              <w:rPr>
                <w:rFonts w:hint="eastAsia" w:ascii="宋体" w:hAnsi="宋体" w:eastAsia="宋体"/>
                <w:sz w:val="21"/>
                <w:szCs w:val="21"/>
              </w:rPr>
            </w:pPr>
            <w:r>
              <w:rPr>
                <w:rFonts w:hint="eastAsia" w:ascii="宋体" w:hAnsi="宋体" w:eastAsia="宋体" w:cs="Times New Roman"/>
                <w:b/>
                <w:color w:val="418D67"/>
                <w:sz w:val="21"/>
                <w:szCs w:val="21"/>
              </w:rPr>
              <w:t>第</w:t>
            </w:r>
            <w:r>
              <w:rPr>
                <w:rFonts w:hint="eastAsia" w:ascii="宋体" w:hAnsi="宋体" w:eastAsia="宋体" w:cs="Times New Roman"/>
                <w:b/>
                <w:color w:val="418D67"/>
                <w:sz w:val="21"/>
                <w:szCs w:val="21"/>
                <w:lang w:val="en-US" w:eastAsia="zh-CN"/>
              </w:rPr>
              <w:t>7</w:t>
            </w:r>
            <w:r>
              <w:rPr>
                <w:rFonts w:hint="eastAsia" w:ascii="宋体" w:hAnsi="宋体" w:eastAsia="宋体" w:cs="Times New Roman"/>
                <w:b/>
                <w:color w:val="418D67"/>
                <w:sz w:val="21"/>
                <w:szCs w:val="21"/>
              </w:rPr>
              <w:t>节课：</w:t>
            </w:r>
            <w:r>
              <w:rPr>
                <w:rFonts w:hint="eastAsia" w:ascii="宋体" w:hAnsi="宋体" w:eastAsia="宋体"/>
                <w:sz w:val="21"/>
                <w:szCs w:val="21"/>
                <w:lang w:eastAsia="zh-CN"/>
              </w:rPr>
              <w:t>观影活动</w:t>
            </w:r>
            <w:r>
              <w:rPr>
                <w:rFonts w:hint="eastAsia" w:ascii="宋体" w:hAnsi="宋体" w:eastAsia="宋体"/>
                <w:sz w:val="21"/>
                <w:szCs w:val="21"/>
              </w:rPr>
              <w:t>（</w:t>
            </w:r>
            <w:r>
              <w:rPr>
                <w:rFonts w:hint="eastAsia" w:ascii="宋体" w:hAnsi="宋体" w:eastAsia="宋体"/>
                <w:sz w:val="21"/>
                <w:szCs w:val="21"/>
                <w:lang w:val="en-US" w:eastAsia="zh-CN"/>
              </w:rPr>
              <w:t>40</w:t>
            </w:r>
            <w:r>
              <w:rPr>
                <w:rFonts w:hint="eastAsia" w:ascii="宋体" w:hAnsi="宋体" w:eastAsia="宋体"/>
                <w:sz w:val="21"/>
                <w:szCs w:val="21"/>
              </w:rPr>
              <w:t xml:space="preserve"> min）→课堂小结（5 min）</w:t>
            </w:r>
          </w:p>
        </w:tc>
      </w:tr>
      <w:tr w14:paraId="24D67B95">
        <w:trPr>
          <w:trHeight w:val="567" w:hRule="atLeast"/>
          <w:jc w:val="center"/>
        </w:trPr>
        <w:tc>
          <w:tcPr>
            <w:tcW w:w="1585" w:type="dxa"/>
            <w:tcBorders>
              <w:tl2br w:val="nil"/>
              <w:tr2bl w:val="nil"/>
            </w:tcBorders>
            <w:shd w:val="clear" w:color="auto" w:fill="F4B7BE" w:themeFill="accent6" w:themeFillTint="66"/>
            <w:noWrap w:val="0"/>
            <w:vAlign w:val="center"/>
          </w:tcPr>
          <w:p w14:paraId="65FB3753">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color w:val="851321" w:themeColor="accent6" w:themeShade="80"/>
                <w:sz w:val="21"/>
                <w:szCs w:val="21"/>
              </w:rPr>
            </w:pPr>
            <w:r>
              <w:rPr>
                <w:rFonts w:hint="eastAsia" w:ascii="黑体" w:hAnsi="黑体" w:eastAsia="黑体" w:cs="黑体"/>
                <w:b/>
                <w:color w:val="851321" w:themeColor="accent6" w:themeShade="80"/>
                <w:sz w:val="21"/>
                <w:szCs w:val="21"/>
              </w:rPr>
              <w:t>教学过程</w:t>
            </w:r>
          </w:p>
        </w:tc>
        <w:tc>
          <w:tcPr>
            <w:tcW w:w="6244" w:type="dxa"/>
            <w:tcBorders>
              <w:tl2br w:val="nil"/>
              <w:tr2bl w:val="nil"/>
            </w:tcBorders>
            <w:shd w:val="clear" w:color="auto" w:fill="F4B7BE" w:themeFill="accent6" w:themeFillTint="66"/>
            <w:noWrap w:val="0"/>
            <w:vAlign w:val="center"/>
          </w:tcPr>
          <w:p w14:paraId="0DC7AC5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color w:val="851321" w:themeColor="accent6" w:themeShade="80"/>
                <w:sz w:val="21"/>
                <w:szCs w:val="21"/>
              </w:rPr>
            </w:pPr>
            <w:r>
              <w:rPr>
                <w:rFonts w:hint="eastAsia" w:ascii="黑体" w:hAnsi="黑体" w:eastAsia="黑体" w:cs="黑体"/>
                <w:b/>
                <w:color w:val="851321" w:themeColor="accent6" w:themeShade="80"/>
                <w:sz w:val="21"/>
                <w:szCs w:val="21"/>
              </w:rPr>
              <w:t>主要教学内容及步骤</w:t>
            </w:r>
          </w:p>
        </w:tc>
        <w:tc>
          <w:tcPr>
            <w:tcW w:w="1809" w:type="dxa"/>
            <w:tcBorders>
              <w:tl2br w:val="nil"/>
              <w:tr2bl w:val="nil"/>
            </w:tcBorders>
            <w:shd w:val="clear" w:color="auto" w:fill="F4B7BE" w:themeFill="accent6" w:themeFillTint="66"/>
            <w:noWrap w:val="0"/>
            <w:vAlign w:val="center"/>
          </w:tcPr>
          <w:p w14:paraId="6743152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color w:val="851321" w:themeColor="accent6" w:themeShade="80"/>
                <w:sz w:val="21"/>
                <w:szCs w:val="21"/>
              </w:rPr>
            </w:pPr>
            <w:r>
              <w:rPr>
                <w:rFonts w:hint="eastAsia" w:ascii="黑体" w:hAnsi="黑体" w:eastAsia="黑体" w:cs="黑体"/>
                <w:b/>
                <w:color w:val="851321" w:themeColor="accent6" w:themeShade="80"/>
                <w:sz w:val="21"/>
                <w:szCs w:val="21"/>
              </w:rPr>
              <w:t>设计意图</w:t>
            </w:r>
          </w:p>
        </w:tc>
      </w:tr>
      <w:tr w14:paraId="46F107C2">
        <w:trPr>
          <w:trHeight w:val="567" w:hRule="atLeast"/>
          <w:jc w:val="center"/>
        </w:trPr>
        <w:tc>
          <w:tcPr>
            <w:tcW w:w="1585" w:type="dxa"/>
            <w:tcBorders>
              <w:tl2br w:val="nil"/>
              <w:tr2bl w:val="nil"/>
            </w:tcBorders>
            <w:shd w:val="clear" w:color="auto" w:fill="F5F5E1"/>
            <w:noWrap w:val="0"/>
            <w:vAlign w:val="center"/>
          </w:tcPr>
          <w:p w14:paraId="0406E7D6">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color w:val="872F2A"/>
                <w:sz w:val="21"/>
                <w:szCs w:val="21"/>
              </w:rPr>
            </w:pPr>
            <w:r>
              <w:rPr>
                <w:rFonts w:hint="eastAsia" w:ascii="黑体" w:hAnsi="黑体" w:eastAsia="黑体" w:cs="黑体"/>
                <w:b/>
                <w:sz w:val="21"/>
                <w:szCs w:val="21"/>
              </w:rPr>
              <w:t>课前任务</w:t>
            </w:r>
          </w:p>
        </w:tc>
        <w:tc>
          <w:tcPr>
            <w:tcW w:w="6244" w:type="dxa"/>
            <w:tcBorders>
              <w:tl2br w:val="nil"/>
              <w:tr2bl w:val="nil"/>
            </w:tcBorders>
            <w:shd w:val="clear" w:color="auto" w:fill="FFFFFF"/>
            <w:noWrap w:val="0"/>
            <w:vAlign w:val="center"/>
          </w:tcPr>
          <w:p w14:paraId="3853B7B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ascii="宋体" w:hAnsi="宋体" w:eastAsia="宋体"/>
                <w:b/>
                <w:color w:val="5D8979"/>
                <w:spacing w:val="2"/>
                <w:sz w:val="21"/>
                <w:szCs w:val="21"/>
              </w:rPr>
            </w:pPr>
            <w:r>
              <w:rPr>
                <w:rFonts w:hint="eastAsia" w:ascii="宋体" w:hAnsi="宋体" w:eastAsia="宋体"/>
                <w:b/>
                <w:color w:val="5D8979"/>
                <w:spacing w:val="2"/>
                <w:sz w:val="21"/>
                <w:szCs w:val="21"/>
              </w:rPr>
              <w:t>【教师】布置课前问答题：</w:t>
            </w:r>
          </w:p>
          <w:p w14:paraId="1C0E595B">
            <w:pPr>
              <w:pStyle w:val="11"/>
              <w:keepNext w:val="0"/>
              <w:keepLines w:val="0"/>
              <w:pageBreakBefore w:val="0"/>
              <w:shd w:val="clear" w:color="auto" w:fill="FFFFFF"/>
              <w:kinsoku/>
              <w:wordWrap/>
              <w:overflowPunct/>
              <w:topLinePunct w:val="0"/>
              <w:autoSpaceDE/>
              <w:autoSpaceDN/>
              <w:bidi w:val="0"/>
              <w:adjustRightInd/>
              <w:snapToGrid/>
              <w:spacing w:before="0" w:beforeAutospacing="0" w:after="0" w:line="360" w:lineRule="auto"/>
              <w:ind w:left="0" w:leftChars="0" w:firstLine="412" w:firstLineChars="200"/>
              <w:textAlignment w:val="auto"/>
              <w:rPr>
                <w:rFonts w:hint="eastAsia" w:ascii="宋体" w:hAnsi="宋体" w:eastAsia="宋体"/>
                <w:spacing w:val="-2"/>
                <w:sz w:val="21"/>
                <w:szCs w:val="21"/>
              </w:rPr>
            </w:pPr>
            <w:r>
              <w:rPr>
                <w:rFonts w:hint="eastAsia" w:ascii="宋体" w:hAnsi="宋体" w:eastAsia="宋体"/>
                <w:spacing w:val="-2"/>
                <w:sz w:val="21"/>
                <w:szCs w:val="21"/>
              </w:rPr>
              <w:t>（1）</w:t>
            </w:r>
            <w:r>
              <w:rPr>
                <w:rFonts w:hint="eastAsia" w:ascii="宋体" w:hAnsi="宋体" w:eastAsia="宋体"/>
                <w:spacing w:val="-2"/>
                <w:sz w:val="21"/>
                <w:szCs w:val="21"/>
                <w:lang w:eastAsia="zh-CN"/>
              </w:rPr>
              <w:t>你了解武术基本功吗</w:t>
            </w:r>
            <w:r>
              <w:rPr>
                <w:rFonts w:hint="eastAsia" w:ascii="宋体" w:hAnsi="宋体" w:eastAsia="宋体"/>
                <w:spacing w:val="-2"/>
                <w:sz w:val="21"/>
                <w:szCs w:val="21"/>
              </w:rPr>
              <w:t>？</w:t>
            </w:r>
          </w:p>
          <w:p w14:paraId="359D1231">
            <w:pPr>
              <w:pStyle w:val="11"/>
              <w:keepNext w:val="0"/>
              <w:keepLines w:val="0"/>
              <w:pageBreakBefore w:val="0"/>
              <w:shd w:val="clear" w:color="auto" w:fill="FFFFFF"/>
              <w:kinsoku/>
              <w:wordWrap/>
              <w:overflowPunct/>
              <w:topLinePunct w:val="0"/>
              <w:autoSpaceDE/>
              <w:autoSpaceDN/>
              <w:bidi w:val="0"/>
              <w:adjustRightInd/>
              <w:snapToGrid/>
              <w:spacing w:before="0" w:beforeAutospacing="0" w:after="0" w:line="360" w:lineRule="auto"/>
              <w:ind w:left="0" w:leftChars="0" w:firstLine="412" w:firstLineChars="200"/>
              <w:textAlignment w:val="auto"/>
              <w:rPr>
                <w:rFonts w:hint="eastAsia" w:ascii="宋体" w:hAnsi="宋体" w:eastAsia="宋体"/>
                <w:spacing w:val="-2"/>
                <w:sz w:val="21"/>
                <w:szCs w:val="21"/>
              </w:rPr>
            </w:pPr>
            <w:r>
              <w:rPr>
                <w:rFonts w:hint="eastAsia" w:ascii="宋体" w:hAnsi="宋体" w:eastAsia="宋体"/>
                <w:spacing w:val="-2"/>
                <w:sz w:val="21"/>
                <w:szCs w:val="21"/>
              </w:rPr>
              <w:t>（2）</w:t>
            </w:r>
            <w:r>
              <w:rPr>
                <w:rFonts w:hint="eastAsia" w:ascii="宋体" w:hAnsi="宋体" w:eastAsia="宋体"/>
                <w:spacing w:val="-2"/>
                <w:sz w:val="21"/>
                <w:szCs w:val="21"/>
                <w:lang w:eastAsia="zh-CN"/>
              </w:rPr>
              <w:t>你</w:t>
            </w:r>
            <w:r>
              <w:rPr>
                <w:rFonts w:hint="eastAsia" w:ascii="宋体" w:hAnsi="宋体" w:eastAsia="宋体"/>
                <w:spacing w:val="-2"/>
                <w:sz w:val="21"/>
                <w:szCs w:val="21"/>
                <w:lang w:val="en-US" w:eastAsia="zh-CN"/>
              </w:rPr>
              <w:t>知道怎么学习传统武术</w:t>
            </w:r>
            <w:r>
              <w:rPr>
                <w:rFonts w:hint="eastAsia" w:ascii="宋体" w:hAnsi="宋体" w:eastAsia="宋体"/>
                <w:spacing w:val="-2"/>
                <w:sz w:val="21"/>
                <w:szCs w:val="21"/>
                <w:lang w:eastAsia="zh-CN"/>
              </w:rPr>
              <w:t>吗</w:t>
            </w:r>
            <w:r>
              <w:rPr>
                <w:rFonts w:hint="eastAsia" w:ascii="宋体" w:hAnsi="宋体" w:eastAsia="宋体"/>
                <w:spacing w:val="-2"/>
                <w:sz w:val="21"/>
                <w:szCs w:val="21"/>
              </w:rPr>
              <w:t>？</w:t>
            </w:r>
          </w:p>
          <w:p w14:paraId="608E3C20">
            <w:pPr>
              <w:pStyle w:val="11"/>
              <w:keepNext w:val="0"/>
              <w:keepLines w:val="0"/>
              <w:pageBreakBefore w:val="0"/>
              <w:shd w:val="clear" w:color="auto" w:fill="FFFFFF"/>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【学生】提前上网搜索了解，查阅资料，了解问题，熟悉教材</w:t>
            </w:r>
          </w:p>
        </w:tc>
        <w:tc>
          <w:tcPr>
            <w:tcW w:w="1809" w:type="dxa"/>
            <w:tcBorders>
              <w:tl2br w:val="nil"/>
              <w:tr2bl w:val="nil"/>
            </w:tcBorders>
            <w:shd w:val="clear" w:color="auto" w:fill="FFFFFF"/>
            <w:noWrap w:val="0"/>
            <w:vAlign w:val="center"/>
          </w:tcPr>
          <w:p w14:paraId="68E27B2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sz w:val="21"/>
                <w:szCs w:val="21"/>
              </w:rPr>
              <w:t>通过课前的预热，让学生了解所学课程的大概内容，激发学生的学习欲望</w:t>
            </w:r>
          </w:p>
        </w:tc>
      </w:tr>
      <w:tr w14:paraId="0495EDA8">
        <w:trPr>
          <w:trHeight w:val="1314" w:hRule="atLeast"/>
          <w:jc w:val="center"/>
        </w:trPr>
        <w:tc>
          <w:tcPr>
            <w:tcW w:w="1585" w:type="dxa"/>
            <w:tcBorders>
              <w:tl2br w:val="nil"/>
              <w:tr2bl w:val="nil"/>
            </w:tcBorders>
            <w:shd w:val="clear" w:color="auto" w:fill="E6F1EB"/>
            <w:noWrap w:val="0"/>
            <w:vAlign w:val="center"/>
          </w:tcPr>
          <w:p w14:paraId="1B2B1C8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考勤</w:t>
            </w:r>
            <w:r>
              <w:rPr>
                <w:rFonts w:hint="eastAsia" w:ascii="黑体" w:hAnsi="黑体" w:eastAsia="黑体" w:cs="黑体"/>
                <w:b/>
                <w:sz w:val="21"/>
                <w:szCs w:val="21"/>
              </w:rPr>
              <w:br w:type="textWrapping"/>
            </w:r>
            <w:r>
              <w:rPr>
                <w:rFonts w:hint="eastAsia" w:ascii="黑体" w:hAnsi="黑体" w:eastAsia="黑体" w:cs="黑体"/>
                <w:b/>
                <w:sz w:val="21"/>
                <w:szCs w:val="21"/>
              </w:rPr>
              <w:t>（2 min）</w:t>
            </w:r>
          </w:p>
        </w:tc>
        <w:tc>
          <w:tcPr>
            <w:tcW w:w="6244" w:type="dxa"/>
            <w:tcBorders>
              <w:tl2br w:val="nil"/>
              <w:tr2bl w:val="nil"/>
            </w:tcBorders>
            <w:shd w:val="clear" w:color="auto" w:fill="FFFFFF"/>
            <w:noWrap w:val="0"/>
            <w:vAlign w:val="center"/>
          </w:tcPr>
          <w:p w14:paraId="5429050A">
            <w:pPr>
              <w:pStyle w:val="11"/>
              <w:keepNext w:val="0"/>
              <w:keepLines w:val="0"/>
              <w:pageBreakBefore w:val="0"/>
              <w:numPr>
                <w:ilvl w:val="0"/>
                <w:numId w:val="1"/>
              </w:numPr>
              <w:kinsoku/>
              <w:wordWrap/>
              <w:overflowPunct/>
              <w:topLinePunct w:val="0"/>
              <w:autoSpaceDE/>
              <w:autoSpaceDN/>
              <w:bidi w:val="0"/>
              <w:adjustRightInd/>
              <w:snapToGrid/>
              <w:spacing w:before="0" w:beforeAutospacing="0" w:after="0" w:line="360" w:lineRule="auto"/>
              <w:ind w:left="0" w:leftChars="0"/>
              <w:textAlignment w:val="auto"/>
              <w:rPr>
                <w:rFonts w:ascii="宋体" w:hAnsi="宋体" w:eastAsia="宋体"/>
                <w:b/>
                <w:color w:val="5D8979"/>
                <w:sz w:val="21"/>
                <w:szCs w:val="21"/>
              </w:rPr>
            </w:pPr>
            <w:r>
              <w:rPr>
                <w:rFonts w:hint="eastAsia" w:ascii="宋体" w:hAnsi="宋体" w:eastAsia="宋体"/>
                <w:b/>
                <w:color w:val="5D8979"/>
                <w:sz w:val="21"/>
                <w:szCs w:val="21"/>
              </w:rPr>
              <w:t>【教师】清点上课人数，记录好考勤</w:t>
            </w:r>
          </w:p>
          <w:p w14:paraId="0435E8AB">
            <w:pPr>
              <w:pStyle w:val="11"/>
              <w:keepNext w:val="0"/>
              <w:keepLines w:val="0"/>
              <w:pageBreakBefore w:val="0"/>
              <w:numPr>
                <w:ilvl w:val="0"/>
                <w:numId w:val="1"/>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【学生】班干部报请假人员及原因</w:t>
            </w:r>
          </w:p>
        </w:tc>
        <w:tc>
          <w:tcPr>
            <w:tcW w:w="1809" w:type="dxa"/>
            <w:tcBorders>
              <w:tl2br w:val="nil"/>
              <w:tr2bl w:val="nil"/>
            </w:tcBorders>
            <w:shd w:val="clear" w:color="auto" w:fill="FFFFFF"/>
            <w:noWrap w:val="0"/>
            <w:vAlign w:val="center"/>
          </w:tcPr>
          <w:p w14:paraId="5FCB78B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sz w:val="21"/>
                <w:szCs w:val="21"/>
              </w:rPr>
              <w:t>培养学生的组织纪律性</w:t>
            </w:r>
            <w:r>
              <w:rPr>
                <w:rFonts w:ascii="宋体" w:hAnsi="宋体" w:eastAsia="宋体"/>
                <w:sz w:val="21"/>
                <w:szCs w:val="21"/>
              </w:rPr>
              <w:t>，</w:t>
            </w:r>
            <w:r>
              <w:rPr>
                <w:rFonts w:hint="eastAsia" w:ascii="宋体" w:hAnsi="宋体" w:eastAsia="宋体"/>
                <w:sz w:val="21"/>
                <w:szCs w:val="21"/>
              </w:rPr>
              <w:t>掌握学生的出勤</w:t>
            </w:r>
            <w:r>
              <w:rPr>
                <w:rFonts w:ascii="宋体" w:hAnsi="宋体" w:eastAsia="宋体"/>
                <w:sz w:val="21"/>
                <w:szCs w:val="21"/>
              </w:rPr>
              <w:t>情况</w:t>
            </w:r>
          </w:p>
        </w:tc>
      </w:tr>
      <w:tr w14:paraId="50527263">
        <w:trPr>
          <w:trHeight w:val="567" w:hRule="atLeast"/>
          <w:jc w:val="center"/>
        </w:trPr>
        <w:tc>
          <w:tcPr>
            <w:tcW w:w="1585" w:type="dxa"/>
            <w:tcBorders>
              <w:tl2br w:val="nil"/>
              <w:tr2bl w:val="nil"/>
            </w:tcBorders>
            <w:shd w:val="clear" w:color="auto" w:fill="E6F1EB"/>
            <w:noWrap w:val="0"/>
            <w:vAlign w:val="center"/>
          </w:tcPr>
          <w:p w14:paraId="012D252C">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1E2B801">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182A3E1">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45967FCF">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C0A6053">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8F992EA">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6F72D7C2">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09675CE9">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0661BC4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5515BF2F">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7BD2DA81">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616A6B3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0E9968A4">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（23 min）</w:t>
            </w:r>
          </w:p>
        </w:tc>
        <w:tc>
          <w:tcPr>
            <w:tcW w:w="6244" w:type="dxa"/>
            <w:tcBorders>
              <w:tl2br w:val="nil"/>
              <w:tr2bl w:val="nil"/>
            </w:tcBorders>
            <w:shd w:val="clear" w:color="auto" w:fill="auto"/>
            <w:noWrap w:val="0"/>
            <w:vAlign w:val="center"/>
          </w:tcPr>
          <w:p w14:paraId="58B502B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default" w:ascii="宋体" w:hAnsi="宋体" w:eastAsia="宋体"/>
                <w:b/>
                <w:color w:val="5D8979"/>
                <w:sz w:val="21"/>
                <w:szCs w:val="21"/>
                <w:lang w:val="en-US" w:eastAsia="zh-CN"/>
              </w:rPr>
            </w:pPr>
            <w:r>
              <w:rPr>
                <w:rFonts w:hint="eastAsia" w:ascii="宋体" w:hAnsi="宋体" w:eastAsia="宋体"/>
                <w:b/>
                <w:color w:val="5D8979"/>
                <w:sz w:val="21"/>
                <w:szCs w:val="21"/>
              </w:rPr>
              <w:t>【教师】讲解武术基本功</w:t>
            </w:r>
            <w:r>
              <w:rPr>
                <w:rFonts w:hint="eastAsia" w:ascii="宋体" w:hAnsi="宋体" w:eastAsia="宋体"/>
                <w:b/>
                <w:color w:val="5D8979"/>
                <w:sz w:val="21"/>
                <w:szCs w:val="21"/>
                <w:lang w:eastAsia="zh-CN"/>
              </w:rPr>
              <w:t>（</w:t>
            </w:r>
            <w:r>
              <w:rPr>
                <w:rFonts w:hint="eastAsia" w:ascii="宋体" w:hAnsi="宋体" w:eastAsia="宋体"/>
                <w:b/>
                <w:color w:val="5D8979"/>
                <w:sz w:val="21"/>
                <w:szCs w:val="21"/>
                <w:lang w:val="en-US" w:eastAsia="zh-CN"/>
              </w:rPr>
              <w:t>一）</w:t>
            </w:r>
          </w:p>
          <w:p w14:paraId="5FC8ABB3">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color w:val="E4007F"/>
                <w:sz w:val="21"/>
                <w:szCs w:val="21"/>
                <w:lang w:eastAsia="zh-CN"/>
              </w:rPr>
              <w:t>一、中国武术的起源与发展</w:t>
            </w:r>
          </w:p>
          <w:p w14:paraId="08D90BE1">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bCs/>
                <w:sz w:val="21"/>
                <w:szCs w:val="21"/>
              </w:rPr>
            </w:pPr>
            <w:r>
              <w:rPr>
                <w:rFonts w:hint="eastAsia" w:ascii="宋体" w:hAnsi="宋体"/>
                <w:b/>
                <w:bCs/>
                <w:sz w:val="21"/>
                <w:szCs w:val="21"/>
              </w:rPr>
              <w:t>（一）中国武术的起源</w:t>
            </w:r>
          </w:p>
          <w:p w14:paraId="73C6075D">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中国武术的起源可以追溯到远古先民的生产活动中。远古时期，人们为了生存不得不与兽搏斗，在狩猎的过程中逐渐学会了徒手和使用木棒、石头等器具击打野兽的方法。通过本能和无意识的身体动作积累，人类逐渐形成了比较合理的攻击与防守技能。此外，武舞也是原始社会时期人们集宗教祭祀、教育、娱乐以及搏斗训练为一体的活动方式，人们通过武舞来模拟在狩猎、战争场景中搏斗的动作，幻想产生一种超自然的力量来战胜对手。武舞现象既是对搏杀技能操练的一种形式，也是宣扬武威的一种手段。</w:t>
            </w:r>
          </w:p>
          <w:p w14:paraId="033B6DAC">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随着狩猎工具的不断创新和生产力的发展，人类迈入了私有制的门槛。人类为了部落或民族利益，抑或为了满足贪欲，频繁发动战争。大量的生产工具转化为互相残杀的武器，在人与兽斗的过程中积累起来的技能也随之转变为人与人之间的搏杀格斗。这一时期，人类在踢、打、摔、拿、劈、砍、击、刺等技术上不断地加以强化，积累了丰富的经验，同时也具有了创造锋利工具的能动性和使用工具方法的主动性，这种在战争中运用格斗技术的自觉性，标志着武术的初步形成。</w:t>
            </w:r>
          </w:p>
          <w:p w14:paraId="43D86BCA">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bCs/>
                <w:sz w:val="21"/>
                <w:szCs w:val="21"/>
              </w:rPr>
            </w:pPr>
            <w:r>
              <w:rPr>
                <w:rFonts w:hint="eastAsia" w:ascii="宋体" w:hAnsi="宋体"/>
                <w:b/>
                <w:bCs/>
                <w:sz w:val="21"/>
                <w:szCs w:val="21"/>
              </w:rPr>
              <w:t>（二）中国武术的发展</w:t>
            </w:r>
          </w:p>
          <w:p w14:paraId="15B98D4C">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在夏、商、周时期，田猎和武舞是武技训练的主要手段。据《礼记·月令》载：“天子乃教于田猎，以习五戎。”五戎即弓矢、殳、矛、戈、戟 5 种兵器。田猎是训练对各种武器的使用及驭马驾车，是集身体、技术、战术为一体的综合训练。这一时期的武舞由原始时期的武舞发展而来，是将用于实战的格杀经验按一定程式来训练，是古代武术由感性认识向理性认识的升华、由支离破碎向系统化演进的象征。</w:t>
            </w:r>
          </w:p>
          <w:p w14:paraId="16BC4CD8">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春秋战国时期是我国社会转型的剧烈变化时代。频繁的战争推动了练兵习武的空前盛行，武术开始向多样化发展，手搏、角力在民间拥有广泛的市场，可用拳打脚踢、连摔带拿、运用奇巧战术来制胜对方。另外，在与文化的交融中，武术逐渐与养生相结合，逐渐形成了注重整体、强调精气、平衡阴阳的保健思想，这对武术的发展产生了重要影响。</w:t>
            </w:r>
          </w:p>
          <w:p w14:paraId="5CEB69D7">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近代中国，国势日渐衰弱，有许多爱国志士为寻求救国救民的途径，提出了“强种强国”的思想。因此，武术被作为一种尚武强国的重要教育手段推向学校。一批武术家结合传统武术的内容与西方军事体操的特点，创编了《中华新武术》，为近代武术转型做了有益的尝试。</w:t>
            </w:r>
          </w:p>
          <w:p w14:paraId="740AFB0F">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20 世纪 90 年代，随着我国体育体制改革的深化，武术呈现出新的发展趋势。在 1992 年全国武术工作会议上，提出了编写大、中、小学的武术教材，倡导将民族体育和现代体育联系起来进行教学，这些措施对于武术在学校的开展起到了较大的促进作用。更令人关注的是，为建立规范的全民武术锻炼体系，1997 年，国家体委批准颁布实施了“中国武术段位制”，该段位制将术定为三级九段，推动了武术的发展。</w:t>
            </w:r>
          </w:p>
          <w:p w14:paraId="1BD01489">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1990 年，在北京举行的第 11 届亚运会上，武术被列为正式比赛项目。1991 年，又在北京举办了首届世界武术锦标赛。这标志着武术由国际性的赛事向世界性的竞赛转变取得成功。</w:t>
            </w:r>
          </w:p>
          <w:p w14:paraId="7266138E">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通过多方筹措与不懈努力，中国武术以奥运会非正式比赛项目的方式进入了第 29 届奥运会，即“北京 2008 奥运会武术比赛”，这表明作为中华民族传统体育项目的武术正逐渐被世界所接纳，竞技武术在世界的传播和影响已不容忽视，武术终于初步实现了竞技武术国际化的目标。</w:t>
            </w:r>
          </w:p>
          <w:p w14:paraId="07CA0215">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color w:val="E4007F"/>
                <w:sz w:val="21"/>
                <w:szCs w:val="21"/>
                <w:lang w:eastAsia="zh-CN"/>
              </w:rPr>
              <w:t>二、武术的锻炼价值</w:t>
            </w:r>
          </w:p>
          <w:p w14:paraId="51CFF23D">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长期坚持武术练习，能够加强人体肌肉韧带的伸展性，加大关节的运动幅度，提高人体的反应速度、力量、灵巧、耐力，增强人体的免疫力，对治疗多种慢性疾病和调节人体内环境平衡均有良好的医疗保健作用。同时，掌握搏斗运动的技法和规律，能促进攻防格斗的意识，既可以增强体质，也可以防身自卫。</w:t>
            </w:r>
          </w:p>
          <w:p w14:paraId="326F9B7C">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武术在长期的发展过程中，继承和发扬了中华民族重礼仪、讲道德的优秀传统。“习武先习德”“武训”说明武术历来十分注重武德教育。“尚武”与“崇德”是武术习练过程中的两个重点，可以培养习武者尊师重道、讲礼守信、严于律己、宽以待人、坚忍不拔的良好心理素质和高尚的道德情操。</w:t>
            </w:r>
          </w:p>
          <w:p w14:paraId="19DB8C4E">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武术运动也具有很高的观赏价值。武术套路动迅静定的节奏美，踢、打、摔、拿、跌巧妙结合的方法美，内外合一、形神兼备的和谐美，给人们带来了强烈的视觉震撼和精神冲击，极大地丰富了人们的文化生活。</w:t>
            </w:r>
          </w:p>
          <w:p w14:paraId="7945B536">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color w:val="249087" w:themeColor="accent5" w:themeShade="BF"/>
                <w:sz w:val="21"/>
                <w:szCs w:val="21"/>
              </w:rPr>
              <w:t>强体魄 · 铸精神</w:t>
            </w:r>
          </w:p>
          <w:p w14:paraId="24CBC5FE">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jc w:val="center"/>
              <w:textAlignment w:val="auto"/>
              <w:rPr>
                <w:rFonts w:hint="eastAsia" w:ascii="宋体" w:hAnsi="宋体"/>
                <w:sz w:val="21"/>
                <w:szCs w:val="21"/>
              </w:rPr>
            </w:pPr>
            <w:r>
              <w:rPr>
                <w:rFonts w:hint="eastAsia" w:ascii="宋体" w:hAnsi="宋体"/>
                <w:b/>
                <w:bCs/>
                <w:sz w:val="21"/>
                <w:szCs w:val="21"/>
              </w:rPr>
              <w:t>“武德”，中国武术与生俱来的精神内核</w:t>
            </w:r>
          </w:p>
          <w:p w14:paraId="176D48FE">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武术源于古代的狩猎活动和军事战争，商代的甲骨文中已经有“武”字。“武”字从“止”从“戈”，“止”为人足部的象形，“戈”为古代常见的兵器。中国古文字学家、训诂学家于省吾指出，“武”字本义为征伐示威。征伐者必有行，“止”即示行也；征伐者必以武器，“戈”即武器也。</w:t>
            </w:r>
          </w:p>
          <w:p w14:paraId="493E0671">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甲骨文中表达军事征伐示威之“武”，在西周时期被赋予“德”的内涵，成为周代礼乐制度的重要内容，并且延续千年不衰，成为中国军事思想和中华武术思想的核心要义。据《左传》记载，公元前 597 年，晋楚展开“邲之战”，楚军获胜，不过楚庄王战后并没有得意忘形，反而深刻自省。他将“武”解释为“止戈为武”，意思是能够停止战争才是真正的“武”。这种观念既吸收了《诗经》中歌颂周文王和周武王用武功平定天下、恢复和平的内容，亦继承了《尚书》中“明德慎罚”“义刑义杀”的理念，并且影响到后世“刑期无刑”“杀以止杀”“战以止战”的观念，塑造了中华民族爱好和平又勇于捍卫正义的精神品质。</w:t>
            </w:r>
          </w:p>
          <w:p w14:paraId="327B7932">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color w:val="E4007F"/>
                <w:sz w:val="21"/>
                <w:szCs w:val="21"/>
                <w:lang w:eastAsia="zh-CN"/>
              </w:rPr>
              <w:t>三、武术的内容与分类</w:t>
            </w:r>
          </w:p>
          <w:p w14:paraId="2654D0AD">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武术运动按照形式，可分为功法、套路和搏斗。</w:t>
            </w:r>
          </w:p>
          <w:p w14:paraId="3DDC85E5">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bCs/>
                <w:sz w:val="21"/>
                <w:szCs w:val="21"/>
              </w:rPr>
            </w:pPr>
            <w:r>
              <w:rPr>
                <w:rFonts w:hint="eastAsia" w:ascii="宋体" w:hAnsi="宋体"/>
                <w:b/>
                <w:bCs/>
                <w:sz w:val="21"/>
                <w:szCs w:val="21"/>
              </w:rPr>
              <w:t>（一）功法</w:t>
            </w:r>
          </w:p>
          <w:p w14:paraId="03A8D69C">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功法又称基本功，是以单个动作为主的练习，以提高武术套路和武术搏斗项目中身体某方面的能力。从锻炼的形式与功用来分，功法又可分为内功、外功、轻功和柔功。</w:t>
            </w:r>
          </w:p>
          <w:p w14:paraId="3BE97559">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1. 内功</w:t>
            </w:r>
          </w:p>
          <w:p w14:paraId="1662F03C">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内功是通过站桩、静坐等练习方法，可使练习者达到精足、气壮、神明、内脏坚实、经络血脉通畅、内壮外强的功效。</w:t>
            </w:r>
          </w:p>
          <w:p w14:paraId="466AEA39">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2. 外功</w:t>
            </w:r>
          </w:p>
          <w:p w14:paraId="4524E25B">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外功是通过击打、跌摔等练习方法，可使练习者达到强筋骨、壮体魄的功效。</w:t>
            </w:r>
          </w:p>
          <w:p w14:paraId="6BF9AED3">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3. 轻功</w:t>
            </w:r>
          </w:p>
          <w:p w14:paraId="5544D8FD">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轻功是通过各种弹跳动作的练习，可使练习者达到蹦得高、跳得远的功效。</w:t>
            </w:r>
          </w:p>
          <w:p w14:paraId="588B7308">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4. 柔功</w:t>
            </w:r>
          </w:p>
          <w:p w14:paraId="7E2DB17C">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柔功是通过压肩、压腿、下腰等练习方法，可使练习者达到提高肢体关节活动幅度和肌肉伸展能力的功效。</w:t>
            </w:r>
          </w:p>
          <w:p w14:paraId="66DD9348">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bCs/>
                <w:sz w:val="21"/>
                <w:szCs w:val="21"/>
              </w:rPr>
            </w:pPr>
            <w:r>
              <w:rPr>
                <w:rFonts w:hint="eastAsia" w:ascii="宋体" w:hAnsi="宋体"/>
                <w:b/>
                <w:bCs/>
                <w:sz w:val="21"/>
                <w:szCs w:val="21"/>
              </w:rPr>
              <w:t>（二）套路</w:t>
            </w:r>
          </w:p>
          <w:p w14:paraId="1D8ED2D0">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套路是指以技击动作为内容，以攻守进退、动静疾徐、刚柔虚实等矛盾运动的变化规律为依据编成的整套练习。按照套路运动形式，又可分为单练、对练和集体演练。</w:t>
            </w:r>
          </w:p>
          <w:p w14:paraId="4A54EAD0">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1. 单练</w:t>
            </w:r>
          </w:p>
          <w:p w14:paraId="7BFE9CF4">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单练是单人演练的套路，包括徒手的拳术和器械练习。</w:t>
            </w:r>
          </w:p>
          <w:p w14:paraId="00DC72FE">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（1）拳术。是徒手练习的套路运动。其主要的拳术有长拳、太极拳、南拳、形意拳、通背拳、八极拳、八卦掌、劈挂拳、翻子拳、地躺拳、少林拳、象形拳等。</w:t>
            </w:r>
          </w:p>
          <w:p w14:paraId="35936CBC">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（2）器械。是手持武术兵器练习的套路运动。器械的种类很多，可分为短器械、长器械、双器械和软器械 4 种。短器械主要有刀、剑、鞭等；长器械主要有枪、棍、大刀等；双器械主要有双刀、双剑、双钩、双枪等；软器械主要有三节棍、九节鞭、绳镖、流星锤等。</w:t>
            </w:r>
          </w:p>
          <w:p w14:paraId="2F819A10">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2. 对练</w:t>
            </w:r>
          </w:p>
          <w:p w14:paraId="0185B37A">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对练是两人或两人以上按照预定动作进行的假设性实战演练的套路形式，包括徒手对练、器械对练和徒手与器械的对练等。</w:t>
            </w:r>
          </w:p>
          <w:p w14:paraId="6F69F48B">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3. 集体演练</w:t>
            </w:r>
          </w:p>
          <w:p w14:paraId="67648177">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集体演练是集体进行的徒手、器械和徒手与器械的演练。要求 6 人以上同时演练，队形整</w:t>
            </w:r>
          </w:p>
          <w:p w14:paraId="58D98E9D">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齐，动作协调一致，可变换队形并有音乐伴奏。</w:t>
            </w:r>
          </w:p>
          <w:p w14:paraId="3B09F1D3">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bCs/>
                <w:sz w:val="21"/>
                <w:szCs w:val="21"/>
              </w:rPr>
            </w:pPr>
            <w:r>
              <w:rPr>
                <w:rFonts w:hint="eastAsia" w:ascii="宋体" w:hAnsi="宋体"/>
                <w:b/>
                <w:bCs/>
                <w:sz w:val="21"/>
                <w:szCs w:val="21"/>
              </w:rPr>
              <w:t>（三）搏斗</w:t>
            </w:r>
          </w:p>
          <w:p w14:paraId="2434B948">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搏斗是两个人在一定条件下按照一定的规则进行斗智、较技、较力的对抗实战形式。</w:t>
            </w:r>
          </w:p>
          <w:p w14:paraId="4196BA86">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1. 散打</w:t>
            </w:r>
          </w:p>
          <w:p w14:paraId="7089FD9E">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散打是以徒手的运动形式在擂台上进行的。使用踢、打、摔等方法制胜对方的竞技项目。</w:t>
            </w:r>
          </w:p>
          <w:p w14:paraId="14047F21">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2. 推手</w:t>
            </w:r>
          </w:p>
          <w:p w14:paraId="740F9CE3">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推手是以徒手的运动形式，使用拥、捋、挤、按、探、挒、肘、靠等技法，双方粘连粘随，通过肌肉感觉借劲发力将对方推出，以此决定胜负的竞技项目。</w:t>
            </w:r>
          </w:p>
          <w:p w14:paraId="5F2033B3">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3. 短兵</w:t>
            </w:r>
          </w:p>
          <w:p w14:paraId="501178E0">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sz w:val="21"/>
                <w:szCs w:val="21"/>
              </w:rPr>
              <w:t>短兵是两人手持一种特制的短器械，主要使用劈、砍、斩、刺等方法进行决胜负的竞技项目。</w:t>
            </w:r>
          </w:p>
          <w:p w14:paraId="54BC25B4">
            <w:pPr>
              <w:pStyle w:val="5"/>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leftChars="0" w:right="0" w:firstLine="0"/>
              <w:jc w:val="both"/>
              <w:textAlignment w:val="auto"/>
              <w:rPr>
                <w:rFonts w:hint="eastAsia" w:ascii="宋体" w:hAnsi="宋体" w:eastAsia="宋体" w:cs="Times New Roman"/>
                <w:kern w:val="2"/>
                <w:sz w:val="21"/>
                <w:szCs w:val="21"/>
                <w:lang w:bidi="ar-SA"/>
              </w:rPr>
            </w:pPr>
            <w:r>
              <w:rPr>
                <w:rFonts w:hint="eastAsia" w:ascii="宋体" w:hAnsi="宋体" w:eastAsia="宋体" w:cs="宋体"/>
                <w:b/>
                <w:bCs w:val="0"/>
                <w:color w:val="84615D"/>
                <w:kern w:val="0"/>
                <w:sz w:val="21"/>
                <w:szCs w:val="21"/>
                <w:lang w:val="en-US" w:eastAsia="zh-CN" w:bidi="ar"/>
              </w:rPr>
              <w:t>【学生】理解记忆</w:t>
            </w:r>
          </w:p>
        </w:tc>
        <w:tc>
          <w:tcPr>
            <w:tcW w:w="1809" w:type="dxa"/>
            <w:tcBorders>
              <w:tl2br w:val="nil"/>
              <w:tr2bl w:val="nil"/>
            </w:tcBorders>
            <w:shd w:val="clear" w:color="auto" w:fill="auto"/>
            <w:noWrap w:val="0"/>
            <w:vAlign w:val="center"/>
          </w:tcPr>
          <w:p w14:paraId="345066F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260C228A">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0120A99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75A412D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2E83A5B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761BF25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0678C75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52276AB4">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sz w:val="21"/>
                <w:szCs w:val="21"/>
              </w:rPr>
            </w:pPr>
          </w:p>
          <w:p w14:paraId="09DBCBB6">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sz w:val="21"/>
                <w:szCs w:val="21"/>
              </w:rPr>
              <w:t>学习“武术基本功（一）”课程性质和内容。边做边讲，及时巩固练习，实现教学做一体化</w:t>
            </w:r>
          </w:p>
        </w:tc>
      </w:tr>
      <w:tr w14:paraId="7092B618">
        <w:trPr>
          <w:trHeight w:val="567" w:hRule="atLeast"/>
          <w:jc w:val="center"/>
        </w:trPr>
        <w:tc>
          <w:tcPr>
            <w:tcW w:w="1585" w:type="dxa"/>
            <w:tcBorders>
              <w:tl2br w:val="nil"/>
              <w:tr2bl w:val="nil"/>
            </w:tcBorders>
            <w:shd w:val="clear" w:color="auto" w:fill="F5F5E1"/>
            <w:noWrap w:val="0"/>
            <w:vAlign w:val="center"/>
          </w:tcPr>
          <w:p w14:paraId="148C353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w:t>
            </w:r>
            <w:r>
              <w:rPr>
                <w:rFonts w:hint="eastAsia" w:ascii="黑体" w:hAnsi="黑体" w:eastAsia="黑体" w:cs="黑体"/>
                <w:b/>
                <w:sz w:val="21"/>
                <w:szCs w:val="21"/>
                <w:lang w:val="en-US" w:eastAsia="zh-CN"/>
              </w:rPr>
              <w:t xml:space="preserve">10 </w:t>
            </w:r>
            <w:r>
              <w:rPr>
                <w:rFonts w:hint="eastAsia" w:ascii="黑体" w:hAnsi="黑体" w:eastAsia="黑体" w:cs="黑体"/>
                <w:b/>
                <w:sz w:val="21"/>
                <w:szCs w:val="21"/>
              </w:rPr>
              <w:t>min）</w:t>
            </w:r>
          </w:p>
        </w:tc>
        <w:tc>
          <w:tcPr>
            <w:tcW w:w="6244" w:type="dxa"/>
            <w:tcBorders>
              <w:tl2br w:val="nil"/>
              <w:tr2bl w:val="nil"/>
            </w:tcBorders>
            <w:shd w:val="clear" w:color="auto" w:fill="auto"/>
            <w:noWrap w:val="0"/>
            <w:vAlign w:val="center"/>
          </w:tcPr>
          <w:p w14:paraId="13EDA4AC">
            <w:pPr>
              <w:pStyle w:val="11"/>
              <w:keepNext w:val="0"/>
              <w:keepLines w:val="0"/>
              <w:pageBreakBefore w:val="0"/>
              <w:widowControl/>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5D8979"/>
                <w:sz w:val="21"/>
                <w:szCs w:val="21"/>
              </w:rPr>
            </w:pPr>
            <w:r>
              <w:rPr>
                <w:rFonts w:hint="eastAsia" w:ascii="宋体" w:hAnsi="宋体" w:eastAsia="宋体"/>
                <w:b/>
                <w:color w:val="5D8979"/>
                <w:sz w:val="21"/>
                <w:szCs w:val="21"/>
              </w:rPr>
              <w:t>【教师】中国武术的起源与发展</w:t>
            </w:r>
          </w:p>
          <w:p w14:paraId="642D8FF4">
            <w:pPr>
              <w:pStyle w:val="11"/>
              <w:keepNext w:val="0"/>
              <w:keepLines w:val="0"/>
              <w:pageBreakBefore w:val="0"/>
              <w:widowControl/>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w:t>
            </w:r>
            <w:r>
              <w:rPr>
                <w:rFonts w:hint="eastAsia" w:ascii="宋体" w:hAnsi="宋体" w:eastAsia="宋体"/>
                <w:b/>
                <w:color w:val="84615D"/>
                <w:sz w:val="21"/>
                <w:szCs w:val="21"/>
                <w:lang w:eastAsia="zh-CN"/>
              </w:rPr>
              <w:t>讨论并发表自己的见解</w:t>
            </w:r>
          </w:p>
        </w:tc>
        <w:tc>
          <w:tcPr>
            <w:tcW w:w="1809" w:type="dxa"/>
            <w:tcBorders>
              <w:tl2br w:val="nil"/>
              <w:tr2bl w:val="nil"/>
            </w:tcBorders>
            <w:shd w:val="clear" w:color="auto" w:fill="auto"/>
            <w:noWrap w:val="0"/>
            <w:vAlign w:val="center"/>
          </w:tcPr>
          <w:p w14:paraId="74F331A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sz w:val="21"/>
                <w:szCs w:val="21"/>
              </w:rPr>
              <w:t>通过测试，了解学生对知识点的掌握情况</w:t>
            </w:r>
          </w:p>
        </w:tc>
      </w:tr>
      <w:tr w14:paraId="20E7AB23">
        <w:trPr>
          <w:trHeight w:val="567" w:hRule="atLeast"/>
          <w:jc w:val="center"/>
        </w:trPr>
        <w:tc>
          <w:tcPr>
            <w:tcW w:w="1585" w:type="dxa"/>
            <w:tcBorders>
              <w:tl2br w:val="nil"/>
              <w:tr2bl w:val="nil"/>
            </w:tcBorders>
            <w:shd w:val="clear" w:color="auto" w:fill="F5F5E1"/>
            <w:noWrap w:val="0"/>
            <w:vAlign w:val="center"/>
          </w:tcPr>
          <w:p w14:paraId="1C149BC9">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6CAF9505">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【教师】武术基本功（</w:t>
            </w:r>
            <w:r>
              <w:rPr>
                <w:rFonts w:hint="eastAsia" w:ascii="宋体" w:hAnsi="宋体" w:eastAsia="宋体" w:cs="Times New Roman"/>
                <w:b/>
                <w:color w:val="5D8979"/>
                <w:sz w:val="21"/>
                <w:szCs w:val="21"/>
                <w:lang w:val="en-US" w:eastAsia="zh-CN"/>
              </w:rPr>
              <w:t>二</w:t>
            </w:r>
            <w:r>
              <w:rPr>
                <w:rFonts w:hint="eastAsia" w:ascii="宋体" w:hAnsi="宋体" w:eastAsia="宋体" w:cs="Times New Roman"/>
                <w:b/>
                <w:color w:val="5D8979"/>
                <w:sz w:val="21"/>
                <w:szCs w:val="21"/>
              </w:rPr>
              <w:t>）</w:t>
            </w:r>
          </w:p>
          <w:p w14:paraId="0838A48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武术基本功学练</w:t>
            </w:r>
          </w:p>
          <w:p w14:paraId="61E40F9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武术基本功一般包括手型和步型、肩臂功、腿功、腰功、平衡、跳跃等。可按表 8-1-1 进行学练。</w:t>
            </w:r>
          </w:p>
          <w:p w14:paraId="64B4D4F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286760" cy="1737995"/>
                  <wp:effectExtent l="0" t="0" r="15240" b="1460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3286760" cy="1737995"/>
                          </a:xfrm>
                          <a:prstGeom prst="rect">
                            <a:avLst/>
                          </a:prstGeom>
                          <a:noFill/>
                          <a:ln>
                            <a:noFill/>
                          </a:ln>
                        </pic:spPr>
                      </pic:pic>
                    </a:graphicData>
                  </a:graphic>
                </wp:inline>
              </w:drawing>
            </w:r>
          </w:p>
          <w:p w14:paraId="41FDC1F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365500" cy="4765675"/>
                  <wp:effectExtent l="0" t="0" r="12700" b="952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8"/>
                          <a:stretch>
                            <a:fillRect/>
                          </a:stretch>
                        </pic:blipFill>
                        <pic:spPr>
                          <a:xfrm>
                            <a:off x="0" y="0"/>
                            <a:ext cx="3365500" cy="4765675"/>
                          </a:xfrm>
                          <a:prstGeom prst="rect">
                            <a:avLst/>
                          </a:prstGeom>
                          <a:noFill/>
                          <a:ln>
                            <a:noFill/>
                          </a:ln>
                        </pic:spPr>
                      </pic:pic>
                    </a:graphicData>
                  </a:graphic>
                </wp:inline>
              </w:drawing>
            </w:r>
          </w:p>
          <w:p w14:paraId="4183A3D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253740" cy="4309110"/>
                  <wp:effectExtent l="0" t="0" r="22860" b="889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9"/>
                          <a:stretch>
                            <a:fillRect/>
                          </a:stretch>
                        </pic:blipFill>
                        <pic:spPr>
                          <a:xfrm>
                            <a:off x="0" y="0"/>
                            <a:ext cx="3253740" cy="4309110"/>
                          </a:xfrm>
                          <a:prstGeom prst="rect">
                            <a:avLst/>
                          </a:prstGeom>
                          <a:noFill/>
                          <a:ln>
                            <a:noFill/>
                          </a:ln>
                        </pic:spPr>
                      </pic:pic>
                    </a:graphicData>
                  </a:graphic>
                </wp:inline>
              </w:drawing>
            </w:r>
          </w:p>
          <w:p w14:paraId="4E97065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514725" cy="4634230"/>
                  <wp:effectExtent l="0" t="0" r="15875" b="1397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0"/>
                          <a:stretch>
                            <a:fillRect/>
                          </a:stretch>
                        </pic:blipFill>
                        <pic:spPr>
                          <a:xfrm>
                            <a:off x="0" y="0"/>
                            <a:ext cx="3514725" cy="4634230"/>
                          </a:xfrm>
                          <a:prstGeom prst="rect">
                            <a:avLst/>
                          </a:prstGeom>
                          <a:noFill/>
                          <a:ln>
                            <a:noFill/>
                          </a:ln>
                        </pic:spPr>
                      </pic:pic>
                    </a:graphicData>
                  </a:graphic>
                </wp:inline>
              </w:drawing>
            </w:r>
          </w:p>
          <w:p w14:paraId="5D54D6B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269615" cy="4577080"/>
                  <wp:effectExtent l="0" t="0" r="6985" b="2032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1"/>
                          <a:stretch>
                            <a:fillRect/>
                          </a:stretch>
                        </pic:blipFill>
                        <pic:spPr>
                          <a:xfrm>
                            <a:off x="0" y="0"/>
                            <a:ext cx="3269615" cy="4577080"/>
                          </a:xfrm>
                          <a:prstGeom prst="rect">
                            <a:avLst/>
                          </a:prstGeom>
                          <a:noFill/>
                          <a:ln>
                            <a:noFill/>
                          </a:ln>
                        </pic:spPr>
                      </pic:pic>
                    </a:graphicData>
                  </a:graphic>
                </wp:inline>
              </w:drawing>
            </w:r>
          </w:p>
          <w:p w14:paraId="265ED19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343275" cy="4476115"/>
                  <wp:effectExtent l="0" t="0" r="9525" b="1968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2"/>
                          <a:stretch>
                            <a:fillRect/>
                          </a:stretch>
                        </pic:blipFill>
                        <pic:spPr>
                          <a:xfrm>
                            <a:off x="0" y="0"/>
                            <a:ext cx="3343275" cy="4476115"/>
                          </a:xfrm>
                          <a:prstGeom prst="rect">
                            <a:avLst/>
                          </a:prstGeom>
                          <a:noFill/>
                          <a:ln>
                            <a:noFill/>
                          </a:ln>
                        </pic:spPr>
                      </pic:pic>
                    </a:graphicData>
                  </a:graphic>
                </wp:inline>
              </w:drawing>
            </w:r>
          </w:p>
          <w:p w14:paraId="257225D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b/>
                <w:bCs/>
              </w:rPr>
            </w:pPr>
            <w:r>
              <w:drawing>
                <wp:inline distT="0" distB="0" distL="114300" distR="114300">
                  <wp:extent cx="3351530" cy="2363470"/>
                  <wp:effectExtent l="0" t="0" r="1270" b="2413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3"/>
                          <a:stretch>
                            <a:fillRect/>
                          </a:stretch>
                        </pic:blipFill>
                        <pic:spPr>
                          <a:xfrm>
                            <a:off x="0" y="0"/>
                            <a:ext cx="3351530" cy="2363470"/>
                          </a:xfrm>
                          <a:prstGeom prst="rect">
                            <a:avLst/>
                          </a:prstGeom>
                          <a:noFill/>
                          <a:ln>
                            <a:noFill/>
                          </a:ln>
                        </pic:spPr>
                      </pic:pic>
                    </a:graphicData>
                  </a:graphic>
                </wp:inline>
              </w:drawing>
            </w:r>
          </w:p>
          <w:p w14:paraId="34FB575C">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【学生】掌握武术基本功学练</w:t>
            </w:r>
          </w:p>
        </w:tc>
        <w:tc>
          <w:tcPr>
            <w:tcW w:w="1809" w:type="dxa"/>
            <w:tcBorders>
              <w:tl2br w:val="nil"/>
              <w:tr2bl w:val="nil"/>
            </w:tcBorders>
            <w:shd w:val="clear" w:color="auto" w:fill="auto"/>
            <w:noWrap w:val="0"/>
            <w:vAlign w:val="center"/>
          </w:tcPr>
          <w:p w14:paraId="5B717D99">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掌握</w:t>
            </w:r>
            <w:r>
              <w:rPr>
                <w:rFonts w:hint="eastAsia" w:ascii="宋体" w:hAnsi="宋体" w:eastAsia="宋体" w:cs="Times New Roman"/>
                <w:spacing w:val="6"/>
                <w:sz w:val="21"/>
                <w:szCs w:val="21"/>
              </w:rPr>
              <w:t>武术基本功（二）</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4D96F5C2">
        <w:trPr>
          <w:trHeight w:val="567" w:hRule="atLeast"/>
          <w:jc w:val="center"/>
        </w:trPr>
        <w:tc>
          <w:tcPr>
            <w:tcW w:w="1585" w:type="dxa"/>
            <w:tcBorders>
              <w:tl2br w:val="nil"/>
              <w:tr2bl w:val="nil"/>
            </w:tcBorders>
            <w:shd w:val="clear" w:color="auto" w:fill="E6F1EB"/>
            <w:noWrap w:val="0"/>
            <w:vAlign w:val="center"/>
          </w:tcPr>
          <w:p w14:paraId="139B1CB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0FE3F149">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简述提膝平衡。</w:t>
            </w:r>
          </w:p>
          <w:p w14:paraId="33598568">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66F4B9D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0FC7EB17">
        <w:trPr>
          <w:trHeight w:val="567" w:hRule="atLeast"/>
          <w:jc w:val="center"/>
        </w:trPr>
        <w:tc>
          <w:tcPr>
            <w:tcW w:w="1585" w:type="dxa"/>
            <w:tcBorders>
              <w:tl2br w:val="nil"/>
              <w:tr2bl w:val="nil"/>
            </w:tcBorders>
            <w:shd w:val="clear" w:color="auto" w:fill="E3F2D9" w:themeFill="accent4" w:themeFillTint="32"/>
            <w:noWrap w:val="0"/>
            <w:vAlign w:val="center"/>
          </w:tcPr>
          <w:p w14:paraId="2E388B0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23B2DEC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51DFD5C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本节课上大家掌握了武术基本功（二），课后要多加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。武术是我国劳动人民在漫长的历史长河的实践中创造并不断积累和丰富起来的技击运动形式，是我国宝贵的传统文化遗产之一，被誉为“国之瑰宝”。</w:t>
            </w:r>
          </w:p>
          <w:p w14:paraId="5213A55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051E10B8">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67E0D8A3">
        <w:trPr>
          <w:trHeight w:val="567" w:hRule="atLeast"/>
          <w:jc w:val="center"/>
        </w:trPr>
        <w:tc>
          <w:tcPr>
            <w:tcW w:w="1585" w:type="dxa"/>
            <w:tcBorders>
              <w:tl2br w:val="nil"/>
              <w:tr2bl w:val="nil"/>
            </w:tcBorders>
            <w:shd w:val="clear" w:color="auto" w:fill="F5F5E1"/>
            <w:noWrap w:val="0"/>
            <w:vAlign w:val="center"/>
          </w:tcPr>
          <w:p w14:paraId="4A3F0E1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569ED2CD">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default" w:ascii="宋体" w:hAnsi="宋体" w:eastAsia="宋体" w:cs="Times New Roman"/>
                <w:b/>
                <w:color w:val="5D8979"/>
                <w:sz w:val="21"/>
                <w:szCs w:val="21"/>
                <w:lang w:val="en-US" w:eastAsia="zh-CN"/>
              </w:rPr>
            </w:pPr>
            <w:r>
              <w:rPr>
                <w:rFonts w:hint="eastAsia" w:ascii="宋体" w:hAnsi="宋体" w:eastAsia="宋体" w:cs="Times New Roman"/>
                <w:b/>
                <w:color w:val="5D8979"/>
                <w:sz w:val="21"/>
                <w:szCs w:val="21"/>
              </w:rPr>
              <w:t>【教师】太极拳</w:t>
            </w:r>
            <w:r>
              <w:rPr>
                <w:rFonts w:hint="eastAsia" w:ascii="宋体" w:hAnsi="宋体" w:eastAsia="宋体" w:cs="Times New Roman"/>
                <w:b/>
                <w:color w:val="5D8979"/>
                <w:sz w:val="21"/>
                <w:szCs w:val="21"/>
                <w:lang w:eastAsia="zh-CN"/>
              </w:rPr>
              <w:t>（</w:t>
            </w:r>
            <w:r>
              <w:rPr>
                <w:rFonts w:hint="eastAsia" w:ascii="宋体" w:hAnsi="宋体" w:eastAsia="宋体" w:cs="Times New Roman"/>
                <w:b/>
                <w:color w:val="5D8979"/>
                <w:sz w:val="21"/>
                <w:szCs w:val="21"/>
                <w:lang w:val="en-US" w:eastAsia="zh-CN"/>
              </w:rPr>
              <w:t>一）</w:t>
            </w:r>
          </w:p>
          <w:p w14:paraId="19D4DB2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color w:val="E4007F"/>
                <w:sz w:val="21"/>
                <w:szCs w:val="21"/>
              </w:rPr>
              <w:t>一、太极拳的起源与发展</w:t>
            </w:r>
          </w:p>
          <w:p w14:paraId="169E192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太极拳是根据我国古代阴阳学的原理而命名的拳术，是中国武术的一个重要流派。流行于中国及世界各地，很受人们的欢迎。所有动作的开合、起落、进退、刚柔、蓄发、顺逆、虚实、曲直等，无不和谐地体现出阴阳对立与统一的辩证规律。</w:t>
            </w:r>
          </w:p>
          <w:p w14:paraId="2C10C28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太极拳在长期的流传过程中形成了陈式、杨式、吴式、孙式、武式等技术流派。新中国成立后，在杨式太极拳、剑的基础上又编创了二十四式太极拳、四十八式太极拳、三十二式太极剑等。为了适应武术的国际交流与竞赛，武术工作者又在各派太极拳、剑的基础上创编了四十二式综合太极拳、剑等竞赛套路。各式太极拳尽管在运动风格上有所不同，但体松心静、柔和缓慢、连绵不断、圆活自然、协调完整的要求是基本一致的。太极拳以养生为本，以技击为末，它讲究德术并重，身心合修。练拳的目的主要是修身养性，强身健体。正像《太极十三势行功歌诀》所云：“详推用意终何在？益寿延年不老春。”太极拳的修炼过程，是教人向善的过程，是修道养德的过程，也是强身健体的过程。</w:t>
            </w:r>
          </w:p>
          <w:p w14:paraId="5920F41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color w:val="E4007F"/>
                <w:sz w:val="21"/>
                <w:szCs w:val="21"/>
              </w:rPr>
              <w:t>二、太极拳基本技术</w:t>
            </w:r>
          </w:p>
          <w:p w14:paraId="6670B12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（一）基本身形</w:t>
            </w:r>
          </w:p>
          <w:p w14:paraId="075CA4F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头，虚灵顶劲，不可歪斜。肩，保持松沉，不可上耸。肘，自然松坠，不可外翻。胸，舒松微含，不可挺胸。腰，松活自然，不可前挺。膝，屈伸自然，不可僵直。</w:t>
            </w:r>
          </w:p>
          <w:p w14:paraId="7C66F5A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（二）基本手形</w:t>
            </w:r>
          </w:p>
          <w:p w14:paraId="64EFF50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拳，五指弯曲，屈指卷握，大拇指扣住食指和中指第二指节处。掌，五指放松自然分开，掌心向内微含，虎口成弧形。勾，五指指尖自然捏拢，曲腕，勾尖向下。</w:t>
            </w:r>
          </w:p>
          <w:p w14:paraId="53501F5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（三）基本步形</w:t>
            </w:r>
          </w:p>
          <w:p w14:paraId="0D94B35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弓步，前腿屈膝前弓，脚尖向前，后腿自然伸直，后脚脚尖斜向 45°～50°。仆步，一腿全蹲，另一腿自然伸直，脚尖内扣，两脚全脚掌着地。虚步，一腿屈膝半蹲，另一腿微屈，前脚掌或脚跟着地。</w:t>
            </w:r>
          </w:p>
          <w:p w14:paraId="574E085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color w:val="249087" w:themeColor="accent5" w:themeShade="BF"/>
                <w:sz w:val="21"/>
                <w:szCs w:val="21"/>
              </w:rPr>
            </w:pPr>
            <w:r>
              <w:rPr>
                <w:rFonts w:hint="eastAsia" w:ascii="宋体" w:hAnsi="宋体" w:eastAsia="宋体" w:cs="Times New Roman"/>
                <w:bCs/>
                <w:color w:val="249087" w:themeColor="accent5" w:themeShade="BF"/>
                <w:sz w:val="21"/>
                <w:szCs w:val="21"/>
              </w:rPr>
              <w:t>拓展阅读</w:t>
            </w:r>
          </w:p>
          <w:p w14:paraId="47B5B30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center"/>
              <w:textAlignment w:val="auto"/>
              <w:rPr>
                <w:rFonts w:hint="eastAsia" w:ascii="宋体" w:hAnsi="宋体" w:eastAsia="宋体" w:cs="Times New Roman"/>
                <w:bCs/>
                <w:sz w:val="21"/>
                <w:szCs w:val="21"/>
              </w:rPr>
            </w:pPr>
            <w:r>
              <w:rPr>
                <w:rFonts w:hint="eastAsia" w:ascii="宋体" w:hAnsi="宋体" w:eastAsia="宋体" w:cs="Times New Roman"/>
                <w:b/>
                <w:bCs w:val="0"/>
                <w:sz w:val="21"/>
                <w:szCs w:val="21"/>
              </w:rPr>
              <w:t>太极拳易犯错误与纠正方法</w:t>
            </w:r>
          </w:p>
          <w:p w14:paraId="1B3A24C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（1）精神不专：初学者走架普遍偏快，并有心神不宁、心猿意马等现象。</w:t>
            </w:r>
          </w:p>
          <w:p w14:paraId="7ACF6C6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【纠正方法】端正学习态度，每次练拳之前做好准备活动，行拳走势时要特别注意“先在心，后在身”，用意识支配动作、引导动作。</w:t>
            </w:r>
          </w:p>
          <w:p w14:paraId="080F248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（2）放松不够：太极拳是柔性的拳术，而初学者习惯于使用直力。</w:t>
            </w:r>
          </w:p>
          <w:p w14:paraId="54F0108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【纠正方法】练拳应先做到全身放松，动作稳定、沉着、轻灵而熟练。</w:t>
            </w:r>
          </w:p>
          <w:p w14:paraId="472D0FB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（3）立身不正：初学者容易造成头项不正，点头哈腰，两肩歪斜摇摆，上身前俯后仰。</w:t>
            </w:r>
          </w:p>
          <w:p w14:paraId="45B8D16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【纠正方法】头部向上顶起，下颌微微内收。裆部向下沉落，自腰部以下至尾椎骨要自然正直。自头顶百会穴至裆下会阴穴，犹如一条无形的直线串联着。</w:t>
            </w:r>
          </w:p>
          <w:p w14:paraId="5904EEE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（4）架势忽高忽低：初学者由于下肢力量不足，身体重心高低起伏。</w:t>
            </w:r>
          </w:p>
          <w:p w14:paraId="445B66E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【纠正方法】初学时架势可以高一点，也可以低一点，但在“起势”时需确定高低程度，以后整套动作要大体上保持同样高度。</w:t>
            </w:r>
          </w:p>
          <w:p w14:paraId="6E715E1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（5）速度快慢不均：对动作的熟练程度不高，动作结构掌握程度较差。</w:t>
            </w:r>
          </w:p>
          <w:p w14:paraId="7C79E73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【纠正方法】初学时动作宜慢不宜快，待熟练后，不论以何种速度，都要从头到尾保持均匀流畅。</w:t>
            </w:r>
          </w:p>
          <w:p w14:paraId="33A03D00">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【学生】掌握常见的运动生理反应</w:t>
            </w:r>
          </w:p>
        </w:tc>
        <w:tc>
          <w:tcPr>
            <w:tcW w:w="1809" w:type="dxa"/>
            <w:tcBorders>
              <w:tl2br w:val="nil"/>
              <w:tr2bl w:val="nil"/>
            </w:tcBorders>
            <w:shd w:val="clear" w:color="auto" w:fill="auto"/>
            <w:noWrap w:val="0"/>
            <w:vAlign w:val="center"/>
          </w:tcPr>
          <w:p w14:paraId="74C4B6EB">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分析</w:t>
            </w:r>
            <w:r>
              <w:rPr>
                <w:rFonts w:hint="eastAsia" w:ascii="宋体" w:hAnsi="宋体" w:eastAsia="宋体" w:cs="Times New Roman"/>
                <w:spacing w:val="6"/>
                <w:sz w:val="21"/>
                <w:szCs w:val="21"/>
              </w:rPr>
              <w:t>太极拳（一）。边做边讲，及时巩固练习，实现教学做一体化</w:t>
            </w:r>
            <w:r>
              <w:rPr>
                <w:rFonts w:hint="eastAsia" w:ascii="宋体" w:hAnsi="宋体" w:eastAsia="宋体" w:cs="Times New Roman"/>
                <w:spacing w:val="6"/>
                <w:sz w:val="21"/>
                <w:szCs w:val="21"/>
                <w:lang w:eastAsia="zh-CN"/>
              </w:rPr>
              <w:t>。</w:t>
            </w:r>
          </w:p>
        </w:tc>
      </w:tr>
      <w:tr w14:paraId="5B4505B9">
        <w:trPr>
          <w:trHeight w:val="567" w:hRule="atLeast"/>
          <w:jc w:val="center"/>
        </w:trPr>
        <w:tc>
          <w:tcPr>
            <w:tcW w:w="1585" w:type="dxa"/>
            <w:tcBorders>
              <w:tl2br w:val="nil"/>
              <w:tr2bl w:val="nil"/>
            </w:tcBorders>
            <w:shd w:val="clear" w:color="auto" w:fill="E6F1EB"/>
            <w:noWrap w:val="0"/>
            <w:vAlign w:val="center"/>
          </w:tcPr>
          <w:p w14:paraId="46091C8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69E9361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简述常见的运动生理反应。</w:t>
            </w:r>
          </w:p>
          <w:p w14:paraId="7342729D">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70727C07">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298514AC">
        <w:trPr>
          <w:trHeight w:val="567" w:hRule="atLeast"/>
          <w:jc w:val="center"/>
        </w:trPr>
        <w:tc>
          <w:tcPr>
            <w:tcW w:w="1585" w:type="dxa"/>
            <w:tcBorders>
              <w:tl2br w:val="nil"/>
              <w:tr2bl w:val="nil"/>
            </w:tcBorders>
            <w:shd w:val="clear" w:color="auto" w:fill="E3F2D9" w:themeFill="accent4" w:themeFillTint="32"/>
            <w:noWrap w:val="0"/>
            <w:vAlign w:val="center"/>
          </w:tcPr>
          <w:p w14:paraId="45B6DD3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5CD895C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3C815A3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本节课上大家掌握了太极拳（一），课后要多加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w:t>
            </w:r>
            <w:r>
              <w:rPr>
                <w:rFonts w:hint="eastAsia" w:ascii="宋体" w:hAnsi="宋体" w:eastAsia="宋体" w:cs="Times New Roman"/>
                <w:bCs/>
                <w:sz w:val="21"/>
                <w:szCs w:val="21"/>
                <w:lang w:val="en-US" w:eastAsia="zh-CN"/>
              </w:rPr>
              <w:t>太极拳</w:t>
            </w:r>
            <w:r>
              <w:rPr>
                <w:rFonts w:hint="eastAsia" w:ascii="宋体" w:hAnsi="宋体" w:eastAsia="宋体" w:cs="Times New Roman"/>
                <w:bCs/>
                <w:sz w:val="21"/>
                <w:szCs w:val="21"/>
              </w:rPr>
              <w:t>既可调和人体之阴阳，又能疏通人体之经络；既能扶正祛邪，又能健体强身。它是集防身、养身、修身、娱身功能为一体的最直接、最基本、最重要的基础，也是延年益寿的最佳运动方式之一。</w:t>
            </w:r>
          </w:p>
          <w:p w14:paraId="36C0E60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551B6375">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00121058">
        <w:trPr>
          <w:trHeight w:val="567" w:hRule="atLeast"/>
          <w:jc w:val="center"/>
        </w:trPr>
        <w:tc>
          <w:tcPr>
            <w:tcW w:w="1585" w:type="dxa"/>
            <w:tcBorders>
              <w:tl2br w:val="nil"/>
              <w:tr2bl w:val="nil"/>
            </w:tcBorders>
            <w:shd w:val="clear" w:color="auto" w:fill="F5F5E1"/>
            <w:noWrap w:val="0"/>
            <w:vAlign w:val="center"/>
          </w:tcPr>
          <w:p w14:paraId="5E871B3E">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376A9419">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【教师】太极拳（</w:t>
            </w:r>
            <w:r>
              <w:rPr>
                <w:rFonts w:hint="eastAsia" w:ascii="宋体" w:hAnsi="宋体" w:eastAsia="宋体" w:cs="Times New Roman"/>
                <w:b/>
                <w:color w:val="5D8979"/>
                <w:sz w:val="21"/>
                <w:szCs w:val="21"/>
                <w:lang w:val="en-US" w:eastAsia="zh-CN"/>
              </w:rPr>
              <w:t>二</w:t>
            </w:r>
            <w:r>
              <w:rPr>
                <w:rFonts w:hint="eastAsia" w:ascii="宋体" w:hAnsi="宋体" w:eastAsia="宋体" w:cs="Times New Roman"/>
                <w:b/>
                <w:color w:val="5D8979"/>
                <w:sz w:val="21"/>
                <w:szCs w:val="21"/>
              </w:rPr>
              <w:t>）</w:t>
            </w:r>
          </w:p>
          <w:p w14:paraId="20128E8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24 式太极拳学练</w:t>
            </w:r>
          </w:p>
          <w:p w14:paraId="57F3E69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二十四式太极拳也称简化太极拳，是国家体委（现国家体育总局）于 1956 年组织太极拳专家吸取杨氏太极拳之精华编串而成的。尽管它只有 24 个动作，但相比传统的太极拳套路来讲，招式更显精练，动作更显规范，并且也能充分体现太极拳的运动特点。可按表 8-2-1 进行学练。</w:t>
            </w:r>
          </w:p>
          <w:p w14:paraId="1F3D52B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387725" cy="3811270"/>
                  <wp:effectExtent l="0" t="0" r="15875" b="2413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4"/>
                          <a:stretch>
                            <a:fillRect/>
                          </a:stretch>
                        </pic:blipFill>
                        <pic:spPr>
                          <a:xfrm>
                            <a:off x="0" y="0"/>
                            <a:ext cx="3387725" cy="3811270"/>
                          </a:xfrm>
                          <a:prstGeom prst="rect">
                            <a:avLst/>
                          </a:prstGeom>
                          <a:noFill/>
                          <a:ln>
                            <a:noFill/>
                          </a:ln>
                        </pic:spPr>
                      </pic:pic>
                    </a:graphicData>
                  </a:graphic>
                </wp:inline>
              </w:drawing>
            </w:r>
          </w:p>
          <w:p w14:paraId="33DF96C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311525" cy="4521835"/>
                  <wp:effectExtent l="0" t="0" r="15875" b="24765"/>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5"/>
                          <a:stretch>
                            <a:fillRect/>
                          </a:stretch>
                        </pic:blipFill>
                        <pic:spPr>
                          <a:xfrm>
                            <a:off x="0" y="0"/>
                            <a:ext cx="3311525" cy="4521835"/>
                          </a:xfrm>
                          <a:prstGeom prst="rect">
                            <a:avLst/>
                          </a:prstGeom>
                          <a:noFill/>
                          <a:ln>
                            <a:noFill/>
                          </a:ln>
                        </pic:spPr>
                      </pic:pic>
                    </a:graphicData>
                  </a:graphic>
                </wp:inline>
              </w:drawing>
            </w:r>
          </w:p>
          <w:p w14:paraId="0F40C31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158490" cy="4049395"/>
                  <wp:effectExtent l="0" t="0" r="16510" b="1460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6"/>
                          <a:stretch>
                            <a:fillRect/>
                          </a:stretch>
                        </pic:blipFill>
                        <pic:spPr>
                          <a:xfrm>
                            <a:off x="0" y="0"/>
                            <a:ext cx="3158490" cy="4049395"/>
                          </a:xfrm>
                          <a:prstGeom prst="rect">
                            <a:avLst/>
                          </a:prstGeom>
                          <a:noFill/>
                          <a:ln>
                            <a:noFill/>
                          </a:ln>
                        </pic:spPr>
                      </pic:pic>
                    </a:graphicData>
                  </a:graphic>
                </wp:inline>
              </w:drawing>
            </w:r>
          </w:p>
          <w:p w14:paraId="0AFF944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203575" cy="4486275"/>
                  <wp:effectExtent l="0" t="0" r="22225" b="9525"/>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17"/>
                          <a:stretch>
                            <a:fillRect/>
                          </a:stretch>
                        </pic:blipFill>
                        <pic:spPr>
                          <a:xfrm>
                            <a:off x="0" y="0"/>
                            <a:ext cx="3203575" cy="4486275"/>
                          </a:xfrm>
                          <a:prstGeom prst="rect">
                            <a:avLst/>
                          </a:prstGeom>
                          <a:noFill/>
                          <a:ln>
                            <a:noFill/>
                          </a:ln>
                        </pic:spPr>
                      </pic:pic>
                    </a:graphicData>
                  </a:graphic>
                </wp:inline>
              </w:drawing>
            </w:r>
          </w:p>
          <w:p w14:paraId="66EAC9A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404235" cy="4761865"/>
                  <wp:effectExtent l="0" t="0" r="24765" b="13335"/>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18"/>
                          <a:stretch>
                            <a:fillRect/>
                          </a:stretch>
                        </pic:blipFill>
                        <pic:spPr>
                          <a:xfrm>
                            <a:off x="0" y="0"/>
                            <a:ext cx="3404235" cy="4761865"/>
                          </a:xfrm>
                          <a:prstGeom prst="rect">
                            <a:avLst/>
                          </a:prstGeom>
                          <a:noFill/>
                          <a:ln>
                            <a:noFill/>
                          </a:ln>
                        </pic:spPr>
                      </pic:pic>
                    </a:graphicData>
                  </a:graphic>
                </wp:inline>
              </w:drawing>
            </w:r>
          </w:p>
          <w:p w14:paraId="1AE4C9D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364230" cy="4819015"/>
                  <wp:effectExtent l="0" t="0" r="13970" b="6985"/>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19"/>
                          <a:stretch>
                            <a:fillRect/>
                          </a:stretch>
                        </pic:blipFill>
                        <pic:spPr>
                          <a:xfrm>
                            <a:off x="0" y="0"/>
                            <a:ext cx="3364230" cy="4819015"/>
                          </a:xfrm>
                          <a:prstGeom prst="rect">
                            <a:avLst/>
                          </a:prstGeom>
                          <a:noFill/>
                          <a:ln>
                            <a:noFill/>
                          </a:ln>
                        </pic:spPr>
                      </pic:pic>
                    </a:graphicData>
                  </a:graphic>
                </wp:inline>
              </w:drawing>
            </w:r>
          </w:p>
          <w:p w14:paraId="5A7C133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335655" cy="4159250"/>
                  <wp:effectExtent l="0" t="0" r="17145" b="6350"/>
                  <wp:docPr id="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pic:cNvPicPr>
                            <a:picLocks noChangeAspect="1"/>
                          </pic:cNvPicPr>
                        </pic:nvPicPr>
                        <pic:blipFill>
                          <a:blip r:embed="rId20"/>
                          <a:stretch>
                            <a:fillRect/>
                          </a:stretch>
                        </pic:blipFill>
                        <pic:spPr>
                          <a:xfrm>
                            <a:off x="0" y="0"/>
                            <a:ext cx="3335655" cy="4159250"/>
                          </a:xfrm>
                          <a:prstGeom prst="rect">
                            <a:avLst/>
                          </a:prstGeom>
                          <a:noFill/>
                          <a:ln>
                            <a:noFill/>
                          </a:ln>
                        </pic:spPr>
                      </pic:pic>
                    </a:graphicData>
                  </a:graphic>
                </wp:inline>
              </w:drawing>
            </w:r>
          </w:p>
          <w:p w14:paraId="3B43F19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348355" cy="4636770"/>
                  <wp:effectExtent l="0" t="0" r="4445" b="1143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21"/>
                          <a:stretch>
                            <a:fillRect/>
                          </a:stretch>
                        </pic:blipFill>
                        <pic:spPr>
                          <a:xfrm>
                            <a:off x="0" y="0"/>
                            <a:ext cx="3348355" cy="4636770"/>
                          </a:xfrm>
                          <a:prstGeom prst="rect">
                            <a:avLst/>
                          </a:prstGeom>
                          <a:noFill/>
                          <a:ln>
                            <a:noFill/>
                          </a:ln>
                        </pic:spPr>
                      </pic:pic>
                    </a:graphicData>
                  </a:graphic>
                </wp:inline>
              </w:drawing>
            </w:r>
          </w:p>
          <w:p w14:paraId="0BB400E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422015" cy="4768850"/>
                  <wp:effectExtent l="0" t="0" r="6985" b="6350"/>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pic:cNvPicPr>
                        </pic:nvPicPr>
                        <pic:blipFill>
                          <a:blip r:embed="rId22"/>
                          <a:stretch>
                            <a:fillRect/>
                          </a:stretch>
                        </pic:blipFill>
                        <pic:spPr>
                          <a:xfrm>
                            <a:off x="0" y="0"/>
                            <a:ext cx="3422015" cy="4768850"/>
                          </a:xfrm>
                          <a:prstGeom prst="rect">
                            <a:avLst/>
                          </a:prstGeom>
                          <a:noFill/>
                          <a:ln>
                            <a:noFill/>
                          </a:ln>
                        </pic:spPr>
                      </pic:pic>
                    </a:graphicData>
                  </a:graphic>
                </wp:inline>
              </w:drawing>
            </w:r>
          </w:p>
          <w:p w14:paraId="1FC9A0F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393440" cy="4597400"/>
                  <wp:effectExtent l="0" t="0" r="10160" b="0"/>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pic:cNvPicPr>
                        </pic:nvPicPr>
                        <pic:blipFill>
                          <a:blip r:embed="rId23"/>
                          <a:stretch>
                            <a:fillRect/>
                          </a:stretch>
                        </pic:blipFill>
                        <pic:spPr>
                          <a:xfrm>
                            <a:off x="0" y="0"/>
                            <a:ext cx="3393440" cy="4597400"/>
                          </a:xfrm>
                          <a:prstGeom prst="rect">
                            <a:avLst/>
                          </a:prstGeom>
                          <a:noFill/>
                          <a:ln>
                            <a:noFill/>
                          </a:ln>
                        </pic:spPr>
                      </pic:pic>
                    </a:graphicData>
                  </a:graphic>
                </wp:inline>
              </w:drawing>
            </w:r>
          </w:p>
          <w:p w14:paraId="7E455DB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076575" cy="4178935"/>
                  <wp:effectExtent l="0" t="0" r="22225" b="12065"/>
                  <wp:docPr id="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24"/>
                          <a:stretch>
                            <a:fillRect/>
                          </a:stretch>
                        </pic:blipFill>
                        <pic:spPr>
                          <a:xfrm>
                            <a:off x="0" y="0"/>
                            <a:ext cx="3076575" cy="4178935"/>
                          </a:xfrm>
                          <a:prstGeom prst="rect">
                            <a:avLst/>
                          </a:prstGeom>
                          <a:noFill/>
                          <a:ln>
                            <a:noFill/>
                          </a:ln>
                        </pic:spPr>
                      </pic:pic>
                    </a:graphicData>
                  </a:graphic>
                </wp:inline>
              </w:drawing>
            </w:r>
          </w:p>
          <w:p w14:paraId="1FF2647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rPr>
            </w:pPr>
            <w:r>
              <w:drawing>
                <wp:inline distT="0" distB="0" distL="114300" distR="114300">
                  <wp:extent cx="3298825" cy="3263900"/>
                  <wp:effectExtent l="0" t="0" r="3175" b="12700"/>
                  <wp:docPr id="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9"/>
                          <pic:cNvPicPr>
                            <a:picLocks noChangeAspect="1"/>
                          </pic:cNvPicPr>
                        </pic:nvPicPr>
                        <pic:blipFill>
                          <a:blip r:embed="rId25"/>
                          <a:stretch>
                            <a:fillRect/>
                          </a:stretch>
                        </pic:blipFill>
                        <pic:spPr>
                          <a:xfrm>
                            <a:off x="0" y="0"/>
                            <a:ext cx="3298825" cy="3263900"/>
                          </a:xfrm>
                          <a:prstGeom prst="rect">
                            <a:avLst/>
                          </a:prstGeom>
                          <a:noFill/>
                          <a:ln>
                            <a:noFill/>
                          </a:ln>
                        </pic:spPr>
                      </pic:pic>
                    </a:graphicData>
                  </a:graphic>
                </wp:inline>
              </w:drawing>
            </w:r>
          </w:p>
          <w:p w14:paraId="17D50DC4">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default" w:ascii="宋体" w:hAnsi="宋体" w:eastAsia="宋体" w:cs="Times New Roman"/>
                <w:sz w:val="21"/>
                <w:szCs w:val="21"/>
                <w:lang w:val="en-US" w:eastAsia="zh-CN"/>
              </w:rPr>
            </w:pPr>
            <w:r>
              <w:rPr>
                <w:rFonts w:hint="eastAsia" w:ascii="宋体" w:hAnsi="宋体" w:eastAsia="宋体" w:cs="Times New Roman"/>
                <w:b/>
                <w:color w:val="84615D"/>
                <w:sz w:val="21"/>
                <w:szCs w:val="21"/>
              </w:rPr>
              <w:t>【学生】掌握</w:t>
            </w:r>
            <w:r>
              <w:rPr>
                <w:rFonts w:hint="eastAsia" w:ascii="宋体" w:hAnsi="宋体" w:eastAsia="宋体" w:cs="Times New Roman"/>
                <w:b/>
                <w:color w:val="84615D"/>
                <w:sz w:val="21"/>
                <w:szCs w:val="21"/>
                <w:lang w:val="en-US" w:eastAsia="zh-CN"/>
              </w:rPr>
              <w:t>二十四式</w:t>
            </w:r>
          </w:p>
        </w:tc>
        <w:tc>
          <w:tcPr>
            <w:tcW w:w="1809" w:type="dxa"/>
            <w:tcBorders>
              <w:tl2br w:val="nil"/>
              <w:tr2bl w:val="nil"/>
            </w:tcBorders>
            <w:shd w:val="clear" w:color="auto" w:fill="auto"/>
            <w:noWrap w:val="0"/>
            <w:vAlign w:val="center"/>
          </w:tcPr>
          <w:p w14:paraId="167BD64F">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熟悉太极拳（二）</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6AF2CABA">
        <w:trPr>
          <w:trHeight w:val="567" w:hRule="atLeast"/>
          <w:jc w:val="center"/>
        </w:trPr>
        <w:tc>
          <w:tcPr>
            <w:tcW w:w="1585" w:type="dxa"/>
            <w:tcBorders>
              <w:tl2br w:val="nil"/>
              <w:tr2bl w:val="nil"/>
            </w:tcBorders>
            <w:shd w:val="clear" w:color="auto" w:fill="E6F1EB"/>
            <w:noWrap w:val="0"/>
            <w:vAlign w:val="center"/>
          </w:tcPr>
          <w:p w14:paraId="0CB2F04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198E016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简述十字手。</w:t>
            </w:r>
          </w:p>
          <w:p w14:paraId="70FD4ED0">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0493F23B">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460AEEA8">
        <w:trPr>
          <w:trHeight w:val="567" w:hRule="atLeast"/>
          <w:jc w:val="center"/>
        </w:trPr>
        <w:tc>
          <w:tcPr>
            <w:tcW w:w="1585" w:type="dxa"/>
            <w:tcBorders>
              <w:tl2br w:val="nil"/>
              <w:tr2bl w:val="nil"/>
            </w:tcBorders>
            <w:shd w:val="clear" w:color="auto" w:fill="E3F2D9" w:themeFill="accent4" w:themeFillTint="32"/>
            <w:noWrap w:val="0"/>
            <w:vAlign w:val="center"/>
          </w:tcPr>
          <w:p w14:paraId="4D6E574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0302F6B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7A9103B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本节课上大家掌握了太极拳（二），课后要多加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。太极拳是中国武术的优秀拳种之一，是历史悠久的一种健身武术，作为强身健体、防病治病的运动方式在民间广为流传。</w:t>
            </w:r>
          </w:p>
          <w:p w14:paraId="382EC50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7561C0E7">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5F4E5836">
        <w:trPr>
          <w:trHeight w:val="567" w:hRule="atLeast"/>
          <w:jc w:val="center"/>
        </w:trPr>
        <w:tc>
          <w:tcPr>
            <w:tcW w:w="1585" w:type="dxa"/>
            <w:tcBorders>
              <w:tl2br w:val="nil"/>
              <w:tr2bl w:val="nil"/>
            </w:tcBorders>
            <w:shd w:val="clear" w:color="auto" w:fill="F5F5E1"/>
            <w:noWrap w:val="0"/>
            <w:vAlign w:val="center"/>
          </w:tcPr>
          <w:p w14:paraId="1AA4E24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5F09BF9B">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【教师】散打（</w:t>
            </w:r>
            <w:r>
              <w:rPr>
                <w:rFonts w:hint="eastAsia" w:ascii="宋体" w:hAnsi="宋体" w:eastAsia="宋体" w:cs="Times New Roman"/>
                <w:b/>
                <w:color w:val="5D8979"/>
                <w:sz w:val="21"/>
                <w:szCs w:val="21"/>
                <w:lang w:val="en-US" w:eastAsia="zh-CN"/>
              </w:rPr>
              <w:t>一</w:t>
            </w:r>
            <w:r>
              <w:rPr>
                <w:rFonts w:hint="eastAsia" w:ascii="宋体" w:hAnsi="宋体" w:eastAsia="宋体" w:cs="Times New Roman"/>
                <w:b/>
                <w:color w:val="5D8979"/>
                <w:sz w:val="21"/>
                <w:szCs w:val="21"/>
              </w:rPr>
              <w:t>）</w:t>
            </w:r>
          </w:p>
          <w:p w14:paraId="4E1865D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一、散打的起源与发展</w:t>
            </w:r>
          </w:p>
          <w:p w14:paraId="5AD9637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散打是武术搏击运动项目之一，古称相搏、手搏、卞、白打等。由于古代多种对抗都采用擂台的形式，因此在中国民间还有“打擂台”之称。</w:t>
            </w:r>
          </w:p>
          <w:p w14:paraId="107D1A1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1989 年，散打被正式列为全国正式比赛项目。</w:t>
            </w:r>
          </w:p>
          <w:p w14:paraId="765FF61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1991 年，散打成为世界武术锦标赛项目，并于同年举行了世界散打锦标赛。</w:t>
            </w:r>
          </w:p>
          <w:p w14:paraId="31DBFE2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2002 年 7 月，经国际武术联合会批准，在上海举办了首届武术散打世界杯比赛。</w:t>
            </w:r>
          </w:p>
          <w:p w14:paraId="0BC0708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散打是搏斗对抗运动，两人较技对抗、竞争激烈。练习散打能够较全面地提高身体素质，如灵敏性、速度、力量，能够使人机智、灵活，还能够使人掌握防身自卫技能。</w:t>
            </w:r>
          </w:p>
          <w:p w14:paraId="040F313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二、散打运动的特点</w:t>
            </w:r>
          </w:p>
          <w:p w14:paraId="5996775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（一）对抗性</w:t>
            </w:r>
          </w:p>
          <w:p w14:paraId="48A1A85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相对于武术套路，徒手对抗格斗是散打的基本运动特征。双方队员在规则范围内斗智较力，运用技法打击对方、保护自己，具有激烈的对抗性。</w:t>
            </w:r>
          </w:p>
          <w:p w14:paraId="17DCA95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（二）安全性</w:t>
            </w:r>
          </w:p>
          <w:p w14:paraId="2889FAF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散打作为体育项目，以保障人体健康和安全为前提。散打规则规定：后脑、裆部、颈部为禁击部位，只有击打那些相对安全、结实的部位才能得分，不允许使用反关节及膝、肘等。</w:t>
            </w:r>
          </w:p>
          <w:p w14:paraId="69A3619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（三）民族性</w:t>
            </w:r>
          </w:p>
          <w:p w14:paraId="5C1D8AE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比赛场地采用擂台的形式，技术方法有中国武术的传统特色，如“远踢近打贴身摔”的整体进攻，鞭拳、弹拳的运用以及“快摔”技术等。</w:t>
            </w:r>
          </w:p>
          <w:p w14:paraId="0FEAF34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（四）现代性</w:t>
            </w:r>
          </w:p>
          <w:p w14:paraId="51D58E6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比赛采用现代竞技体育成功的组织形式和裁判方式。</w:t>
            </w:r>
          </w:p>
          <w:p w14:paraId="1756D1A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三、散打策略与练习方法</w:t>
            </w:r>
          </w:p>
          <w:p w14:paraId="1874639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i w:val="0"/>
                <w:iCs w:val="0"/>
                <w:sz w:val="21"/>
                <w:szCs w:val="21"/>
              </w:rPr>
            </w:pPr>
            <w:r>
              <w:rPr>
                <w:rFonts w:hint="eastAsia" w:ascii="宋体" w:hAnsi="宋体" w:eastAsia="宋体" w:cs="Times New Roman"/>
                <w:b/>
                <w:bCs w:val="0"/>
                <w:i w:val="0"/>
                <w:iCs w:val="0"/>
                <w:sz w:val="21"/>
                <w:szCs w:val="21"/>
              </w:rPr>
              <w:t>（一）散打技术锻炼策略与练习方法</w:t>
            </w:r>
          </w:p>
          <w:p w14:paraId="56DEC519">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掌握基本技术是学习散打的关键，也是散打运动的基础，对技术的掌握程度是练习者在比赛过程中能否完成战术的先决条件。</w:t>
            </w:r>
          </w:p>
          <w:p w14:paraId="50FC947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1. 散打技术锻炼策略</w:t>
            </w:r>
          </w:p>
          <w:p w14:paraId="4FF3203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在散打技术训练时，要坚持五个原则：①要严格规范正确的动作方法，形成正确的动力定型；②要结合实战在攻守对抗中提高技术的运用能力和准确性；③技术的训练要尽量与本人的战术风格相结合；④注重培养和发展个人的技术专长；⑤以赛代练，要通过比赛来检验对技术的掌握程度。</w:t>
            </w:r>
          </w:p>
          <w:p w14:paraId="4D4776B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散打技术锻炼有以下三个阶段。</w:t>
            </w:r>
          </w:p>
          <w:p w14:paraId="6E0AA38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1）基础阶段。即对基本理论知识、基本功、基本技术动作的学习和掌握阶段。此时应加强基本功训练，掌握理论知识、动作原理，特别是掌握正确的基本动作，这是非常关键的，它是决定着击打力量、速度及攻防转换等制胜对方的重要因素。</w:t>
            </w:r>
          </w:p>
          <w:p w14:paraId="5B387E3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2）巩固阶段。在巩固基本动作、不断提高专项素质、熟练掌握多种技术动作及组合的前提下，通过进攻、防守及反击的训练，可以逐渐培养攻防意识，为进一步提高竞技水平做好准备。另外，在此阶段还要注重对战术意识的培养，战术意识的培养与练习对提高练习者自身的技术水平有很大的促进作用。</w:t>
            </w:r>
          </w:p>
          <w:p w14:paraId="3DE0420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3）提高阶段。通过前两个阶段的学习，练习者的个人技战术水平有所提高，形成了个人技术特色。这一阶段的训练要体现针对性，以发展和培养个人技术特长为主，在全面提高掌握攻防技术的前提下形成个人技术特长，不断提高专项素质，增强打击力量，从而逐步走向成熟。</w:t>
            </w:r>
          </w:p>
          <w:p w14:paraId="5BBE023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散打练习场地以平坦松软的场地为佳，如塑胶场地、地毯、松软土质场地等。练习时，要穿宽松有弹性的运动服装。散打运动是激烈的对抗运动，应注意对运动时间与运动强度的调整。</w:t>
            </w:r>
          </w:p>
          <w:p w14:paraId="49E0912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2. 散打技术练习方法</w:t>
            </w:r>
          </w:p>
          <w:p w14:paraId="4D433EA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1）空击练习。空击练习是不设置任何辅助条件而徒手进行的练习，是熟练掌握技术动作的重要训练手段之一。空击练习可以巩固个人技术动作的动力定型，不断加强条件反射意识，提高动作速度。空击的形式多样，有单人练习、双人练习、分组练习或集体练习。</w:t>
            </w:r>
          </w:p>
          <w:p w14:paraId="6375C8E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2）击点练习。击点练习是根据教练的信号及时做出动作反应的练习方法。一般来说，击点练习以单击为主，可击中目标，也可保持一定距离。常用的信号有手势、口令、靶值等。由于信号的突然性、不规律性，击点练习可有效地提高练习者的单个动作速度和反应速度，提高练习者对各种信号的判断力，同时还可以有效地培养练习者对距离和时空的把握能力。</w:t>
            </w:r>
          </w:p>
          <w:p w14:paraId="5EB1229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（3）打靶练习。打靶练习是由教练或同伴根据各种不同的战术意图，借助手靶、脚靶等辅助器材帮助练习者提高技术和战术质量的一种练习方法。</w:t>
            </w:r>
          </w:p>
          <w:p w14:paraId="32A7F9F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（二）散打战术策略与练习方法</w:t>
            </w:r>
          </w:p>
          <w:p w14:paraId="3B2646E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1. 散打战术锻炼策略</w:t>
            </w:r>
          </w:p>
          <w:p w14:paraId="5907810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散打战术是运动员根据比赛的具体情况，为战胜对手而采取的计策和方法。它由谋略和相适应的行动方案两部分组成，其中谋略占主导地位。</w:t>
            </w:r>
          </w:p>
          <w:p w14:paraId="3AD1229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散打运动训练的内容可以分为智能、技能、体能和心能（心理能力）训练 4 个部分。每个部分都有不同的功能，技能和体能是有形的，是基础，而智能和心能是无形的，是灵魂与核心。初学散打应首先学习基本手形、步形、拳法、腿法和跌法技术，再学习战术；先进行空击练习，再进行打靶、模拟实战练习。</w:t>
            </w:r>
          </w:p>
          <w:p w14:paraId="161072B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2. 散打战术练习方法</w:t>
            </w:r>
          </w:p>
          <w:p w14:paraId="35D726F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（1）攻防练习。攻防练习是两人一组，按照攻防的运动规律有针对性地练习。开始可规定只做单招的进攻与防守，然后逐渐过渡到连招的、随机性的进攻与防守，最后达到灵活运用、随意组合。</w:t>
            </w:r>
          </w:p>
          <w:p w14:paraId="3267AB8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2）递招练习。递招练习是由教练或同伴根据不同的教学目的，以各种攻防方法为信号，要求练习者做出相应的攻防动作的一种方法。递招练习的最大特点是可使练习者在完全没有心理压力的情况下完成击打动作。因此，在教学的初级阶段或周期性的阶段任务中提高练习者反应速度、动作速度和熟练常运用各种攻防方法。</w:t>
            </w:r>
          </w:p>
          <w:p w14:paraId="4745398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（3）条件实战练习。条件实战练习法经常在散打训练中被采用，如要求双方队员在一个回合中只能用左右直拳进攻和用左手摆拳反击；一方只能用低鞭踢和踹腿进攻，而另一方只能用后手</w:t>
            </w:r>
          </w:p>
          <w:p w14:paraId="42E17E4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 w:val="0"/>
                <w:bCs/>
                <w:sz w:val="21"/>
                <w:szCs w:val="21"/>
              </w:rPr>
              <w:t>直拳和截腿摔法反击，不准主动进攻等。这种练习方法的优点是针对性强，能有效地训练和提高</w:t>
            </w:r>
            <w:bookmarkStart w:id="0" w:name="_GoBack"/>
            <w:bookmarkEnd w:id="0"/>
            <w:r>
              <w:rPr>
                <w:rFonts w:hint="eastAsia" w:ascii="宋体" w:hAnsi="宋体" w:eastAsia="宋体" w:cs="Times New Roman"/>
                <w:b w:val="0"/>
                <w:bCs/>
                <w:sz w:val="21"/>
                <w:szCs w:val="21"/>
              </w:rPr>
              <w:t>运动员某一方面的能力。</w:t>
            </w:r>
          </w:p>
          <w:p w14:paraId="2F68F148">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【学生】掌握散打战术策略与练习方法</w:t>
            </w:r>
          </w:p>
        </w:tc>
        <w:tc>
          <w:tcPr>
            <w:tcW w:w="1809" w:type="dxa"/>
            <w:tcBorders>
              <w:tl2br w:val="nil"/>
              <w:tr2bl w:val="nil"/>
            </w:tcBorders>
            <w:shd w:val="clear" w:color="auto" w:fill="auto"/>
            <w:noWrap w:val="0"/>
            <w:vAlign w:val="center"/>
          </w:tcPr>
          <w:p w14:paraId="46466882">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了解散打（一）</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0603DA17">
        <w:trPr>
          <w:trHeight w:val="567" w:hRule="atLeast"/>
          <w:jc w:val="center"/>
        </w:trPr>
        <w:tc>
          <w:tcPr>
            <w:tcW w:w="1585" w:type="dxa"/>
            <w:tcBorders>
              <w:tl2br w:val="nil"/>
              <w:tr2bl w:val="nil"/>
            </w:tcBorders>
            <w:shd w:val="clear" w:color="auto" w:fill="E6F1EB"/>
            <w:noWrap w:val="0"/>
            <w:vAlign w:val="center"/>
          </w:tcPr>
          <w:p w14:paraId="1E46160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41C6CE7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简述散打技术练习方法。</w:t>
            </w:r>
          </w:p>
          <w:p w14:paraId="5701B406">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3D545AEB">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20C8E1DC">
        <w:trPr>
          <w:trHeight w:val="567" w:hRule="atLeast"/>
          <w:jc w:val="center"/>
        </w:trPr>
        <w:tc>
          <w:tcPr>
            <w:tcW w:w="1585" w:type="dxa"/>
            <w:tcBorders>
              <w:tl2br w:val="nil"/>
              <w:tr2bl w:val="nil"/>
            </w:tcBorders>
            <w:shd w:val="clear" w:color="auto" w:fill="E3F2D9" w:themeFill="accent4" w:themeFillTint="32"/>
            <w:noWrap w:val="0"/>
            <w:vAlign w:val="center"/>
          </w:tcPr>
          <w:p w14:paraId="399E9AD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0DB1604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469F2889">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本节课上大家掌握了散打（</w:t>
            </w:r>
            <w:r>
              <w:rPr>
                <w:rFonts w:hint="eastAsia" w:ascii="宋体" w:hAnsi="宋体" w:eastAsia="宋体" w:cs="Times New Roman"/>
                <w:bCs/>
                <w:sz w:val="21"/>
                <w:szCs w:val="21"/>
                <w:lang w:val="en-US" w:eastAsia="zh-CN"/>
              </w:rPr>
              <w:t>一</w:t>
            </w:r>
            <w:r>
              <w:rPr>
                <w:rFonts w:hint="eastAsia" w:ascii="宋体" w:hAnsi="宋体" w:eastAsia="宋体" w:cs="Times New Roman"/>
                <w:bCs/>
                <w:sz w:val="21"/>
                <w:szCs w:val="21"/>
              </w:rPr>
              <w:t>），课后要多加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。散打是以踢、打、摔为主要运动手段，以两人对抗比赛为表现形式，以竞赛规则为行为指南，以提高格斗素质为行为目的的民族传统体育项目。</w:t>
            </w:r>
          </w:p>
          <w:p w14:paraId="0202EB5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764B4FF0">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79E24F92">
        <w:trPr>
          <w:trHeight w:val="567" w:hRule="atLeast"/>
          <w:jc w:val="center"/>
        </w:trPr>
        <w:tc>
          <w:tcPr>
            <w:tcW w:w="1585" w:type="dxa"/>
            <w:tcBorders>
              <w:tl2br w:val="nil"/>
              <w:tr2bl w:val="nil"/>
            </w:tcBorders>
            <w:shd w:val="clear" w:color="auto" w:fill="F5F5E1"/>
            <w:noWrap w:val="0"/>
            <w:vAlign w:val="center"/>
          </w:tcPr>
          <w:p w14:paraId="7590EE0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1740C191">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【教师】散打（</w:t>
            </w:r>
            <w:r>
              <w:rPr>
                <w:rFonts w:hint="eastAsia" w:ascii="宋体" w:hAnsi="宋体" w:eastAsia="宋体" w:cs="Times New Roman"/>
                <w:b/>
                <w:color w:val="5D8979"/>
                <w:sz w:val="21"/>
                <w:szCs w:val="21"/>
                <w:lang w:val="en-US" w:eastAsia="zh-CN"/>
              </w:rPr>
              <w:t>二</w:t>
            </w:r>
            <w:r>
              <w:rPr>
                <w:rFonts w:hint="eastAsia" w:ascii="宋体" w:hAnsi="宋体" w:eastAsia="宋体" w:cs="Times New Roman"/>
                <w:b/>
                <w:color w:val="5D8979"/>
                <w:sz w:val="21"/>
                <w:szCs w:val="21"/>
              </w:rPr>
              <w:t>）</w:t>
            </w:r>
          </w:p>
          <w:p w14:paraId="6E5A2BA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Cs/>
                <w:color w:val="E4007F"/>
                <w:sz w:val="21"/>
                <w:szCs w:val="21"/>
              </w:rPr>
              <w:t>二、常见运动损伤的简单处理</w:t>
            </w:r>
          </w:p>
          <w:p w14:paraId="0C4A5BD9">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散打基本技术学练</w:t>
            </w:r>
          </w:p>
          <w:p w14:paraId="660E95D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散打基本技术包括实战姿势、基本拳法和基本腿法。可按表 8-3-1 进行学练。</w:t>
            </w:r>
          </w:p>
          <w:p w14:paraId="0C162D8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325495" cy="2543175"/>
                  <wp:effectExtent l="0" t="0" r="1905" b="22225"/>
                  <wp:docPr id="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0"/>
                          <pic:cNvPicPr>
                            <a:picLocks noChangeAspect="1"/>
                          </pic:cNvPicPr>
                        </pic:nvPicPr>
                        <pic:blipFill>
                          <a:blip r:embed="rId26"/>
                          <a:stretch>
                            <a:fillRect/>
                          </a:stretch>
                        </pic:blipFill>
                        <pic:spPr>
                          <a:xfrm>
                            <a:off x="0" y="0"/>
                            <a:ext cx="3325495" cy="2543175"/>
                          </a:xfrm>
                          <a:prstGeom prst="rect">
                            <a:avLst/>
                          </a:prstGeom>
                          <a:noFill/>
                          <a:ln>
                            <a:noFill/>
                          </a:ln>
                        </pic:spPr>
                      </pic:pic>
                    </a:graphicData>
                  </a:graphic>
                </wp:inline>
              </w:drawing>
            </w:r>
          </w:p>
          <w:p w14:paraId="039E3E6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351530" cy="4586605"/>
                  <wp:effectExtent l="0" t="0" r="1270" b="10795"/>
                  <wp:docPr id="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1"/>
                          <pic:cNvPicPr>
                            <a:picLocks noChangeAspect="1"/>
                          </pic:cNvPicPr>
                        </pic:nvPicPr>
                        <pic:blipFill>
                          <a:blip r:embed="rId27"/>
                          <a:stretch>
                            <a:fillRect/>
                          </a:stretch>
                        </pic:blipFill>
                        <pic:spPr>
                          <a:xfrm>
                            <a:off x="0" y="0"/>
                            <a:ext cx="3351530" cy="4586605"/>
                          </a:xfrm>
                          <a:prstGeom prst="rect">
                            <a:avLst/>
                          </a:prstGeom>
                          <a:noFill/>
                          <a:ln>
                            <a:noFill/>
                          </a:ln>
                        </pic:spPr>
                      </pic:pic>
                    </a:graphicData>
                  </a:graphic>
                </wp:inline>
              </w:drawing>
            </w:r>
          </w:p>
          <w:p w14:paraId="7D92A80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259455" cy="4669155"/>
                  <wp:effectExtent l="0" t="0" r="17145" b="4445"/>
                  <wp:docPr id="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pic:cNvPicPr>
                            <a:picLocks noChangeAspect="1"/>
                          </pic:cNvPicPr>
                        </pic:nvPicPr>
                        <pic:blipFill>
                          <a:blip r:embed="rId28"/>
                          <a:stretch>
                            <a:fillRect/>
                          </a:stretch>
                        </pic:blipFill>
                        <pic:spPr>
                          <a:xfrm>
                            <a:off x="0" y="0"/>
                            <a:ext cx="3259455" cy="4669155"/>
                          </a:xfrm>
                          <a:prstGeom prst="rect">
                            <a:avLst/>
                          </a:prstGeom>
                          <a:noFill/>
                          <a:ln>
                            <a:noFill/>
                          </a:ln>
                        </pic:spPr>
                      </pic:pic>
                    </a:graphicData>
                  </a:graphic>
                </wp:inline>
              </w:drawing>
            </w:r>
          </w:p>
          <w:p w14:paraId="223F3C8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rPr>
            </w:pPr>
            <w:r>
              <w:drawing>
                <wp:inline distT="0" distB="0" distL="114300" distR="114300">
                  <wp:extent cx="3592195" cy="1282700"/>
                  <wp:effectExtent l="0" t="0" r="14605" b="12700"/>
                  <wp:docPr id="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3"/>
                          <pic:cNvPicPr>
                            <a:picLocks noChangeAspect="1"/>
                          </pic:cNvPicPr>
                        </pic:nvPicPr>
                        <pic:blipFill>
                          <a:blip r:embed="rId29"/>
                          <a:stretch>
                            <a:fillRect/>
                          </a:stretch>
                        </pic:blipFill>
                        <pic:spPr>
                          <a:xfrm>
                            <a:off x="0" y="0"/>
                            <a:ext cx="3592195" cy="1282700"/>
                          </a:xfrm>
                          <a:prstGeom prst="rect">
                            <a:avLst/>
                          </a:prstGeom>
                          <a:noFill/>
                          <a:ln>
                            <a:noFill/>
                          </a:ln>
                        </pic:spPr>
                      </pic:pic>
                    </a:graphicData>
                  </a:graphic>
                </wp:inline>
              </w:drawing>
            </w:r>
          </w:p>
          <w:p w14:paraId="6C61D006">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【学生】掌握散打基本技术学练</w:t>
            </w:r>
          </w:p>
        </w:tc>
        <w:tc>
          <w:tcPr>
            <w:tcW w:w="1809" w:type="dxa"/>
            <w:tcBorders>
              <w:tl2br w:val="nil"/>
              <w:tr2bl w:val="nil"/>
            </w:tcBorders>
            <w:shd w:val="clear" w:color="auto" w:fill="auto"/>
            <w:noWrap w:val="0"/>
            <w:vAlign w:val="center"/>
          </w:tcPr>
          <w:p w14:paraId="2561064E">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熟知散打（二）</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6C81A0B9">
        <w:trPr>
          <w:trHeight w:val="567" w:hRule="atLeast"/>
          <w:jc w:val="center"/>
        </w:trPr>
        <w:tc>
          <w:tcPr>
            <w:tcW w:w="1585" w:type="dxa"/>
            <w:tcBorders>
              <w:tl2br w:val="nil"/>
              <w:tr2bl w:val="nil"/>
            </w:tcBorders>
            <w:shd w:val="clear" w:color="auto" w:fill="E6F1EB"/>
            <w:noWrap w:val="0"/>
            <w:vAlign w:val="center"/>
          </w:tcPr>
          <w:p w14:paraId="1AA1FCD4">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614CC03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简述摆腿。</w:t>
            </w:r>
          </w:p>
          <w:p w14:paraId="19326106">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0DEFA187">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283B1E60">
        <w:trPr>
          <w:trHeight w:val="567" w:hRule="atLeast"/>
          <w:jc w:val="center"/>
        </w:trPr>
        <w:tc>
          <w:tcPr>
            <w:tcW w:w="1585" w:type="dxa"/>
            <w:tcBorders>
              <w:tl2br w:val="nil"/>
              <w:tr2bl w:val="nil"/>
            </w:tcBorders>
            <w:shd w:val="clear" w:color="auto" w:fill="E3F2D9" w:themeFill="accent4" w:themeFillTint="32"/>
            <w:noWrap w:val="0"/>
            <w:vAlign w:val="center"/>
          </w:tcPr>
          <w:p w14:paraId="7F5317A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7A4D197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46E7F25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本节课上大家掌握了散打（二），课后要多加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。散打训练具有培养人坚韧不拔的毅力和吃苦耐劳、积极向上、勇于进取等精神的教育价值。</w:t>
            </w:r>
          </w:p>
          <w:p w14:paraId="783553C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40599C6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7342CB6E">
        <w:trPr>
          <w:trHeight w:val="567" w:hRule="atLeast"/>
          <w:jc w:val="center"/>
        </w:trPr>
        <w:tc>
          <w:tcPr>
            <w:tcW w:w="1585" w:type="dxa"/>
            <w:tcBorders>
              <w:tl2br w:val="nil"/>
              <w:tr2bl w:val="nil"/>
            </w:tcBorders>
            <w:shd w:val="clear" w:color="auto" w:fill="FDF2F3"/>
            <w:noWrap w:val="0"/>
            <w:vAlign w:val="center"/>
          </w:tcPr>
          <w:p w14:paraId="0BF39BD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jc w:val="both"/>
              <w:textAlignment w:val="auto"/>
              <w:rPr>
                <w:rFonts w:hint="eastAsia" w:ascii="黑体" w:hAnsi="黑体" w:eastAsia="黑体" w:cs="黑体"/>
                <w:b/>
                <w:sz w:val="21"/>
                <w:szCs w:val="21"/>
              </w:rPr>
            </w:pPr>
            <w:r>
              <w:rPr>
                <w:rFonts w:hint="eastAsia" w:ascii="黑体" w:hAnsi="黑体" w:eastAsia="黑体" w:cs="黑体"/>
                <w:b/>
                <w:sz w:val="21"/>
                <w:szCs w:val="21"/>
                <w:lang w:eastAsia="zh-CN"/>
              </w:rPr>
              <w:t>观影</w:t>
            </w:r>
            <w:r>
              <w:rPr>
                <w:rFonts w:hint="eastAsia" w:ascii="黑体" w:hAnsi="黑体" w:eastAsia="黑体" w:cs="黑体"/>
                <w:b/>
                <w:sz w:val="21"/>
                <w:szCs w:val="21"/>
              </w:rPr>
              <w:t>活动</w:t>
            </w:r>
          </w:p>
          <w:p w14:paraId="6876350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（40 min）</w:t>
            </w:r>
          </w:p>
        </w:tc>
        <w:tc>
          <w:tcPr>
            <w:tcW w:w="6244" w:type="dxa"/>
            <w:tcBorders>
              <w:tl2br w:val="nil"/>
              <w:tr2bl w:val="nil"/>
            </w:tcBorders>
            <w:shd w:val="clear" w:color="auto" w:fill="auto"/>
            <w:noWrap w:val="0"/>
            <w:vAlign w:val="center"/>
          </w:tcPr>
          <w:p w14:paraId="10FDB71D">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组织学生观看</w:t>
            </w:r>
            <w:r>
              <w:rPr>
                <w:rFonts w:hint="eastAsia" w:ascii="宋体" w:hAnsi="宋体" w:eastAsia="宋体" w:cs="Times New Roman"/>
                <w:b/>
                <w:color w:val="5D8979"/>
                <w:sz w:val="21"/>
                <w:szCs w:val="21"/>
              </w:rPr>
              <w:t>《精武英雄》</w:t>
            </w:r>
          </w:p>
          <w:p w14:paraId="18983E29">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val="0"/>
                <w:bCs/>
                <w:sz w:val="21"/>
                <w:szCs w:val="21"/>
              </w:rPr>
            </w:pPr>
            <w:r>
              <w:rPr>
                <w:rFonts w:hint="eastAsia" w:ascii="宋体" w:hAnsi="宋体" w:eastAsia="宋体" w:cs="Times New Roman"/>
                <w:b/>
                <w:bCs w:val="0"/>
                <w:sz w:val="21"/>
                <w:szCs w:val="21"/>
              </w:rPr>
              <w:t>影片概述：这是一部以陈真为主角的武术电影，甄子丹的精彩演绎让陈真这一形象深入人心。影片将陈真置于复杂的历史背景下，展现了他为师父霍元甲报仇，与日本侵略者和汉奸展开激烈斗争的故事。</w:t>
            </w:r>
          </w:p>
          <w:p w14:paraId="4FBE1F2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val="0"/>
                <w:bCs/>
                <w:sz w:val="21"/>
                <w:szCs w:val="21"/>
                <w:lang w:eastAsia="zh-CN"/>
              </w:rPr>
            </w:pPr>
            <w:r>
              <w:rPr>
                <w:rFonts w:hint="eastAsia" w:ascii="宋体" w:hAnsi="宋体" w:eastAsia="宋体" w:cs="Times New Roman"/>
                <w:b/>
                <w:bCs w:val="0"/>
                <w:sz w:val="21"/>
                <w:szCs w:val="21"/>
              </w:rPr>
              <w:t>精彩影评：</w:t>
            </w:r>
            <w:r>
              <w:rPr>
                <w:rFonts w:hint="eastAsia" w:ascii="宋体" w:hAnsi="宋体" w:eastAsia="宋体" w:cs="Times New Roman"/>
                <w:b w:val="0"/>
                <w:bCs/>
                <w:sz w:val="21"/>
                <w:szCs w:val="21"/>
              </w:rPr>
              <w:t>电影中的武打设计极具观赏性，融合了多种武术流派，动作凌厉迅猛，充分展现了中国武术的力量与速度。尤其是陈真与日本高手的对决，拳拳到肉，看得人热血沸腾，同时也传达了强烈的民族精神和爱国情怀 。</w:t>
            </w:r>
          </w:p>
          <w:p w14:paraId="2072F87A">
            <w:pPr>
              <w:keepNext w:val="0"/>
              <w:keepLines w:val="0"/>
              <w:pageBreakBefore w:val="0"/>
              <w:kinsoku/>
              <w:wordWrap/>
              <w:overflowPunct/>
              <w:topLinePunct w:val="0"/>
              <w:autoSpaceDE/>
              <w:autoSpaceDN/>
              <w:bidi w:val="0"/>
              <w:adjustRightInd/>
              <w:snapToGrid/>
              <w:spacing w:beforeAutospacing="0" w:line="360" w:lineRule="auto"/>
              <w:ind w:left="0" w:leftChars="0"/>
              <w:textAlignment w:val="auto"/>
              <w:rPr>
                <w:rFonts w:hint="eastAsia" w:ascii="宋体" w:hAnsi="宋体" w:eastAsia="宋体" w:cs="Times New Roman"/>
                <w:b/>
                <w:color w:val="84615D"/>
                <w:sz w:val="21"/>
                <w:szCs w:val="21"/>
                <w:lang w:eastAsia="zh-CN"/>
              </w:rPr>
            </w:pPr>
            <w:r>
              <w:rPr>
                <w:rFonts w:hint="eastAsia" w:ascii="宋体" w:hAnsi="宋体" w:eastAsia="宋体" w:cs="Times New Roman"/>
                <w:b/>
                <w:color w:val="84615D"/>
                <w:sz w:val="21"/>
                <w:szCs w:val="21"/>
              </w:rPr>
              <w:t>【学生】</w:t>
            </w:r>
            <w:r>
              <w:rPr>
                <w:rFonts w:hint="eastAsia" w:ascii="宋体" w:hAnsi="宋体" w:eastAsia="宋体" w:cs="Times New Roman"/>
                <w:b/>
                <w:color w:val="84615D"/>
                <w:sz w:val="21"/>
                <w:szCs w:val="21"/>
                <w:lang w:eastAsia="zh-CN"/>
              </w:rPr>
              <w:t>参与活动，回答问题。</w:t>
            </w:r>
          </w:p>
          <w:p w14:paraId="353DB473">
            <w:pPr>
              <w:keepNext w:val="0"/>
              <w:keepLines w:val="0"/>
              <w:pageBreakBefore w:val="0"/>
              <w:kinsoku/>
              <w:wordWrap/>
              <w:overflowPunct/>
              <w:topLinePunct w:val="0"/>
              <w:autoSpaceDE/>
              <w:autoSpaceDN/>
              <w:bidi w:val="0"/>
              <w:adjustRightInd/>
              <w:snapToGrid/>
              <w:spacing w:beforeAutospacing="0" w:line="360" w:lineRule="auto"/>
              <w:ind w:left="0" w:leftChars="0"/>
              <w:textAlignment w:val="auto"/>
              <w:rPr>
                <w:rFonts w:hint="eastAsia" w:ascii="宋体" w:hAnsi="宋体" w:eastAsia="宋体" w:cs="Times New Roman"/>
                <w:b/>
                <w:color w:val="84615D"/>
                <w:sz w:val="21"/>
                <w:szCs w:val="21"/>
                <w:lang w:eastAsia="zh-CN"/>
              </w:rPr>
            </w:pPr>
          </w:p>
        </w:tc>
        <w:tc>
          <w:tcPr>
            <w:tcW w:w="1809" w:type="dxa"/>
            <w:tcBorders>
              <w:tl2br w:val="nil"/>
              <w:tr2bl w:val="nil"/>
            </w:tcBorders>
            <w:shd w:val="clear" w:color="auto" w:fill="auto"/>
            <w:noWrap w:val="0"/>
            <w:vAlign w:val="center"/>
          </w:tcPr>
          <w:p w14:paraId="3667DD7B">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44" w:firstLineChars="200"/>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rPr>
              <w:t>组织学生观看《精武英雄》</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w:t>
            </w:r>
            <w:r>
              <w:rPr>
                <w:rFonts w:hint="eastAsia" w:ascii="宋体" w:hAnsi="宋体" w:eastAsia="宋体" w:cs="Times New Roman"/>
                <w:spacing w:val="6"/>
                <w:sz w:val="21"/>
                <w:szCs w:val="21"/>
                <w:lang w:eastAsia="zh-CN"/>
              </w:rPr>
              <w:t>看</w:t>
            </w:r>
            <w:r>
              <w:rPr>
                <w:rFonts w:hint="eastAsia" w:ascii="宋体" w:hAnsi="宋体" w:eastAsia="宋体" w:cs="Times New Roman"/>
                <w:spacing w:val="6"/>
                <w:sz w:val="21"/>
                <w:szCs w:val="21"/>
              </w:rPr>
              <w:t>边讲，及时巩固练习，实现教学做一体化</w:t>
            </w:r>
            <w:r>
              <w:rPr>
                <w:rFonts w:hint="eastAsia" w:ascii="宋体" w:hAnsi="宋体" w:eastAsia="宋体" w:cs="Times New Roman"/>
                <w:spacing w:val="6"/>
                <w:sz w:val="21"/>
                <w:szCs w:val="21"/>
                <w:lang w:eastAsia="zh-CN"/>
              </w:rPr>
              <w:t>。</w:t>
            </w:r>
          </w:p>
        </w:tc>
      </w:tr>
      <w:tr w14:paraId="1E7A669A">
        <w:trPr>
          <w:trHeight w:val="567" w:hRule="atLeast"/>
          <w:jc w:val="center"/>
        </w:trPr>
        <w:tc>
          <w:tcPr>
            <w:tcW w:w="1585" w:type="dxa"/>
            <w:tcBorders>
              <w:bottom w:val="double" w:color="418D67" w:sz="4" w:space="0"/>
              <w:tl2br w:val="nil"/>
              <w:tr2bl w:val="nil"/>
            </w:tcBorders>
            <w:shd w:val="clear" w:color="auto" w:fill="ECF2EE"/>
            <w:noWrap w:val="0"/>
            <w:vAlign w:val="center"/>
          </w:tcPr>
          <w:p w14:paraId="0322B0A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bottom w:val="double" w:color="418D67" w:sz="4" w:space="0"/>
              <w:tl2br w:val="nil"/>
              <w:tr2bl w:val="nil"/>
            </w:tcBorders>
            <w:shd w:val="clear" w:color="auto" w:fill="auto"/>
            <w:noWrap w:val="0"/>
            <w:vAlign w:val="center"/>
          </w:tcPr>
          <w:p w14:paraId="1E4F434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4C0EABC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在课堂上引入这部电影，能让学生深刻认识到无论是精彩的武打场面，还是深刻的文化内涵，都能沉浸其中，感受武术电影的独特魅力 。</w:t>
            </w:r>
          </w:p>
          <w:p w14:paraId="5B26A58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bottom w:val="double" w:color="418D67" w:sz="4" w:space="0"/>
              <w:tl2br w:val="nil"/>
              <w:tr2bl w:val="nil"/>
            </w:tcBorders>
            <w:shd w:val="clear" w:color="auto" w:fill="auto"/>
            <w:noWrap w:val="0"/>
            <w:vAlign w:val="center"/>
          </w:tcPr>
          <w:p w14:paraId="18A53BF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54DC65E9">
        <w:trPr>
          <w:trHeight w:val="567" w:hRule="atLeast"/>
          <w:jc w:val="center"/>
        </w:trPr>
        <w:tc>
          <w:tcPr>
            <w:tcW w:w="1585" w:type="dxa"/>
            <w:tcBorders>
              <w:top w:val="double" w:color="418D67" w:sz="4" w:space="0"/>
            </w:tcBorders>
            <w:shd w:val="clear" w:color="auto" w:fill="FDF2F3"/>
            <w:noWrap w:val="0"/>
            <w:vAlign w:val="center"/>
          </w:tcPr>
          <w:p w14:paraId="5E1FBAFE">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851321" w:themeColor="accent6" w:themeShade="80"/>
                <w:sz w:val="21"/>
                <w:szCs w:val="21"/>
              </w:rPr>
              <w:t>教学反思</w:t>
            </w:r>
          </w:p>
        </w:tc>
        <w:tc>
          <w:tcPr>
            <w:tcW w:w="8053" w:type="dxa"/>
            <w:gridSpan w:val="2"/>
            <w:tcBorders>
              <w:top w:val="double" w:color="418D67" w:sz="4" w:space="0"/>
            </w:tcBorders>
            <w:shd w:val="clear" w:color="auto" w:fill="auto"/>
            <w:noWrap w:val="0"/>
            <w:vAlign w:val="center"/>
          </w:tcPr>
          <w:p w14:paraId="23D2250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应明确教学过程的复杂性，综合三大要素，权衡利弊，博采众法之长，灵活选择教学方法。既要改革创新，又要着眼实际，进取参与创设启发式、开放式、范例式、合作式的教学方法。</w:t>
            </w:r>
          </w:p>
        </w:tc>
      </w:tr>
    </w:tbl>
    <w:p w14:paraId="7E3EFFA8">
      <w:pPr>
        <w:jc w:val="center"/>
        <w:rPr>
          <w:rFonts w:hint="eastAsia" w:ascii="思源宋体" w:hAnsi="思源宋体" w:eastAsia="思源宋体" w:cs="思源宋体"/>
          <w:b/>
          <w:bCs/>
          <w:caps/>
          <w:color w:val="418D67"/>
          <w:sz w:val="36"/>
          <w:szCs w:val="36"/>
          <w:lang w:val="en-US" w:eastAsia="zh-CN" w:bidi="ar-SA"/>
        </w:rPr>
      </w:pPr>
    </w:p>
    <w:sectPr>
      <w:headerReference r:id="rId4" w:type="first"/>
      <w:headerReference r:id="rId3" w:type="default"/>
      <w:footerReference r:id="rId5" w:type="default"/>
      <w:pgSz w:w="11906" w:h="16838"/>
      <w:pgMar w:top="850" w:right="567" w:bottom="567" w:left="567" w:header="0" w:footer="0"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CC"/>
    <w:family w:val="roman"/>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altName w:val="汉仪旗黑"/>
    <w:panose1 w:val="020B0503020204020204"/>
    <w:charset w:val="86"/>
    <w:family w:val="auto"/>
    <w:pitch w:val="default"/>
    <w:sig w:usb0="00000000" w:usb1="00000000" w:usb2="00000016" w:usb3="00000000" w:csb0="0004001F" w:csb1="00000000"/>
  </w:font>
  <w:font w:name="方正大标宋简体">
    <w:altName w:val="汉仪书宋二KW"/>
    <w:panose1 w:val="02000000000000000000"/>
    <w:charset w:val="86"/>
    <w:family w:val="auto"/>
    <w:pitch w:val="default"/>
    <w:sig w:usb0="00000000" w:usb1="00000000" w:usb2="00000012" w:usb3="00000000" w:csb0="00040001" w:csb1="00000000"/>
  </w:font>
  <w:font w:name="思源宋体">
    <w:altName w:val="汉仪书宋二KW"/>
    <w:panose1 w:val="02020700000000000000"/>
    <w:charset w:val="86"/>
    <w:family w:val="auto"/>
    <w:pitch w:val="default"/>
    <w:sig w:usb0="00000000" w:usb1="00000000" w:usb2="00000016" w:usb3="00000000" w:csb0="00040001"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旗黑">
    <w:panose1 w:val="00020600040101010101"/>
    <w:charset w:val="86"/>
    <w:family w:val="auto"/>
    <w:pitch w:val="default"/>
    <w:sig w:usb0="A00002BF" w:usb1="1ACF7CFA" w:usb2="00000016" w:usb3="00000000" w:csb0="0004009F" w:csb1="DFD7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儷宋 Pro">
    <w:panose1 w:val="02020300000000000000"/>
    <w:charset w:val="88"/>
    <w:family w:val="auto"/>
    <w:pitch w:val="default"/>
    <w:sig w:usb0="80000001" w:usb1="28091800" w:usb2="00000016"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E3D5D">
    <w:pPr>
      <w:pStyle w:val="3"/>
    </w:pPr>
    <w:r>
      <w:rPr>
        <w:rFonts w:hint="eastAsia" w:eastAsiaTheme="minorEastAsia"/>
        <w:lang w:eastAsia="zh-CN"/>
      </w:rPr>
      <w:drawing>
        <wp:anchor distT="0" distB="0" distL="114300" distR="114300" simplePos="0" relativeHeight="251661312" behindDoc="0" locked="0" layoutInCell="1" allowOverlap="1">
          <wp:simplePos x="0" y="0"/>
          <wp:positionH relativeFrom="column">
            <wp:posOffset>-371475</wp:posOffset>
          </wp:positionH>
          <wp:positionV relativeFrom="paragraph">
            <wp:posOffset>-4149725</wp:posOffset>
          </wp:positionV>
          <wp:extent cx="7580630" cy="4311015"/>
          <wp:effectExtent l="0" t="0" r="1270" b="13335"/>
          <wp:wrapNone/>
          <wp:docPr id="3"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
                  <pic:cNvPicPr>
                    <a:picLocks noChangeAspect="1"/>
                  </pic:cNvPicPr>
                </pic:nvPicPr>
                <pic:blipFill>
                  <a:blip r:embed="rId1"/>
                  <a:stretch>
                    <a:fillRect/>
                  </a:stretch>
                </pic:blipFill>
                <pic:spPr>
                  <a:xfrm>
                    <a:off x="0" y="0"/>
                    <a:ext cx="7580630" cy="4311015"/>
                  </a:xfrm>
                  <a:prstGeom prst="rect">
                    <a:avLst/>
                  </a:prstGeom>
                </pic:spPr>
              </pic:pic>
            </a:graphicData>
          </a:graphic>
        </wp:anchor>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F4CDC4">
    <w:pPr>
      <w:pStyle w:val="4"/>
      <w:rPr>
        <w:rFonts w:hint="eastAsia" w:eastAsiaTheme="minorEastAsia"/>
        <w:lang w:eastAsia="zh-CN"/>
      </w:rPr>
    </w:pPr>
    <w:r>
      <w:rPr>
        <w:sz w:val="18"/>
      </w:rPr>
      <mc:AlternateContent>
        <mc:Choice Requires="wps">
          <w:drawing>
            <wp:anchor distT="0" distB="0" distL="114300" distR="114300" simplePos="0" relativeHeight="251662336" behindDoc="0" locked="0" layoutInCell="1" allowOverlap="1">
              <wp:simplePos x="0" y="0"/>
              <wp:positionH relativeFrom="column">
                <wp:posOffset>3810</wp:posOffset>
              </wp:positionH>
              <wp:positionV relativeFrom="paragraph">
                <wp:posOffset>419735</wp:posOffset>
              </wp:positionV>
              <wp:extent cx="6840220" cy="9900285"/>
              <wp:effectExtent l="9525" t="9525" r="27305" b="15240"/>
              <wp:wrapNone/>
              <wp:docPr id="4" name="圆角矩形 4"/>
              <wp:cNvGraphicFramePr/>
              <a:graphic xmlns:a="http://schemas.openxmlformats.org/drawingml/2006/main">
                <a:graphicData uri="http://schemas.microsoft.com/office/word/2010/wordprocessingShape">
                  <wps:wsp>
                    <wps:cNvSpPr/>
                    <wps:spPr>
                      <a:xfrm>
                        <a:off x="222885" y="213360"/>
                        <a:ext cx="6840220" cy="9900285"/>
                      </a:xfrm>
                      <a:prstGeom prst="roundRect">
                        <a:avLst>
                          <a:gd name="adj" fmla="val 649"/>
                        </a:avLst>
                      </a:prstGeom>
                      <a:solidFill>
                        <a:srgbClr val="F4F9F5">
                          <a:alpha val="95000"/>
                        </a:srgbClr>
                      </a:solidFill>
                      <a:ln w="19050" cmpd="dbl">
                        <a:solidFill>
                          <a:srgbClr val="8AC08E"/>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0.3pt;margin-top:33.05pt;height:779.55pt;width:538.6pt;z-index:251662336;v-text-anchor:middle;mso-width-relative:page;mso-height-relative:page;" fillcolor="#F4F9F5" filled="t" stroked="t" coordsize="21600,21600" arcsize="0.00648148148148148" o:gfxdata="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">
              <v:fill on="t" opacity="62259f" focussize="0,0"/>
              <v:stroke weight="1.5pt" color="#8AC08E [2404]" linestyle="thinThin"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DF80DB">
    <w:pPr>
      <w:pStyle w:val="4"/>
    </w:pPr>
    <w:r>
      <w:drawing>
        <wp:anchor distT="0" distB="0" distL="114300" distR="114300" simplePos="0" relativeHeight="251660288" behindDoc="0" locked="0" layoutInCell="1" allowOverlap="1">
          <wp:simplePos x="0" y="0"/>
          <wp:positionH relativeFrom="column">
            <wp:posOffset>-1152525</wp:posOffset>
          </wp:positionH>
          <wp:positionV relativeFrom="paragraph">
            <wp:posOffset>3828415</wp:posOffset>
          </wp:positionV>
          <wp:extent cx="6759575" cy="6858000"/>
          <wp:effectExtent l="0" t="0" r="3175" b="0"/>
          <wp:wrapNone/>
          <wp:docPr id="1" name="图片 6" descr="5559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descr="5559546"/>
                  <pic:cNvPicPr>
                    <a:picLocks noChangeAspect="1"/>
                  </pic:cNvPicPr>
                </pic:nvPicPr>
                <pic:blipFill>
                  <a:blip r:embed="rId1"/>
                  <a:srcRect l="1435"/>
                  <a:stretch>
                    <a:fillRect/>
                  </a:stretch>
                </pic:blipFill>
                <pic:spPr>
                  <a:xfrm>
                    <a:off x="0" y="0"/>
                    <a:ext cx="6759575" cy="6858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26373EA"/>
    <w:multiLevelType w:val="multilevel"/>
    <w:tmpl w:val="226373EA"/>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displayBackgroundShape w:val="1"/>
  <w:embedSystemFonts/>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C351B4D"/>
    <w:rsid w:val="1A5F23BB"/>
    <w:rsid w:val="1AEF4210"/>
    <w:rsid w:val="37CE0972"/>
    <w:rsid w:val="3CF6E68C"/>
    <w:rsid w:val="5FFFDA2A"/>
    <w:rsid w:val="6C351B4D"/>
    <w:rsid w:val="75F64F4C"/>
    <w:rsid w:val="777B5659"/>
    <w:rsid w:val="9FF4662B"/>
    <w:rsid w:val="E935E38B"/>
    <w:rsid w:val="FEF210FB"/>
    <w:rsid w:val="FFBAB0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8">
    <w:name w:val="Default Paragraph Font"/>
    <w:semiHidden/>
    <w:qFormat/>
    <w:uiPriority w:val="0"/>
  </w:style>
  <w:style w:type="table" w:default="1" w:styleId="7">
    <w:name w:val="Normal Table"/>
    <w:semiHidden/>
    <w:uiPriority w:val="0"/>
    <w:tblPr>
      <w:tblCellMar>
        <w:top w:w="0" w:type="dxa"/>
        <w:left w:w="108" w:type="dxa"/>
        <w:bottom w:w="0" w:type="dxa"/>
        <w:right w:w="108" w:type="dxa"/>
      </w:tblCellMar>
    </w:tblPr>
  </w:style>
  <w:style w:type="paragraph" w:styleId="2">
    <w:name w:val="Body Text"/>
    <w:basedOn w:val="1"/>
    <w:qFormat/>
    <w:uiPriority w:val="0"/>
    <w:pPr>
      <w:spacing w:after="120" w:afterLines="0" w:afterAutospacing="0"/>
    </w:p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unhideWhenUsed/>
    <w:qFormat/>
    <w:uiPriority w:val="99"/>
    <w:rPr>
      <w:sz w:val="24"/>
    </w:rPr>
  </w:style>
  <w:style w:type="paragraph" w:styleId="6">
    <w:name w:val="Title"/>
    <w:basedOn w:val="1"/>
    <w:qFormat/>
    <w:uiPriority w:val="0"/>
    <w:pPr>
      <w:spacing w:before="240" w:beforeLines="0" w:beforeAutospacing="0" w:after="60" w:afterLines="0" w:afterAutospacing="0"/>
      <w:jc w:val="center"/>
      <w:outlineLvl w:val="0"/>
    </w:pPr>
    <w:rPr>
      <w:rFonts w:ascii="Arial" w:hAnsi="Arial"/>
      <w:b/>
      <w:sz w:val="32"/>
    </w:rPr>
  </w:style>
  <w:style w:type="paragraph" w:customStyle="1" w:styleId="9">
    <w:name w:val="习题正文"/>
    <w:basedOn w:val="2"/>
    <w:next w:val="1"/>
    <w:uiPriority w:val="0"/>
    <w:pPr>
      <w:adjustRightInd w:val="0"/>
      <w:spacing w:line="240" w:lineRule="auto"/>
      <w:ind w:firstLine="800" w:firstLineChars="200"/>
      <w:jc w:val="both"/>
    </w:pPr>
    <w:rPr>
      <w:rFonts w:hint="eastAsia" w:ascii="微软雅黑" w:hAnsi="微软雅黑" w:eastAsia="宋体" w:cs="微软雅黑"/>
      <w:color w:val="000000"/>
    </w:rPr>
  </w:style>
  <w:style w:type="paragraph" w:customStyle="1" w:styleId="10">
    <w:name w:val="本章学习"/>
    <w:basedOn w:val="6"/>
    <w:next w:val="1"/>
    <w:qFormat/>
    <w:uiPriority w:val="0"/>
    <w:pPr>
      <w:adjustRightInd w:val="0"/>
      <w:spacing w:line="288" w:lineRule="auto"/>
    </w:pPr>
    <w:rPr>
      <w:rFonts w:hint="eastAsia" w:ascii="微软雅黑" w:hAnsi="微软雅黑" w:eastAsia="微软雅黑" w:cs="微软雅黑"/>
      <w:color w:val="000000"/>
      <w:sz w:val="40"/>
    </w:rPr>
  </w:style>
  <w:style w:type="paragraph" w:customStyle="1" w:styleId="11">
    <w:name w:val="表文"/>
    <w:basedOn w:val="1"/>
    <w:qFormat/>
    <w:uiPriority w:val="0"/>
    <w:pPr>
      <w:spacing w:before="20" w:after="20" w:line="240" w:lineRule="auto"/>
      <w:ind w:firstLine="0"/>
    </w:pPr>
    <w:rPr>
      <w:rFonts w:ascii="Times New Roman" w:hAnsi="Times New Roman" w:eastAsia="微软雅黑"/>
      <w:sz w:val="18"/>
    </w:rPr>
  </w:style>
  <w:style w:type="paragraph" w:customStyle="1" w:styleId="12">
    <w:name w:val="正文17磅"/>
    <w:basedOn w:val="1"/>
    <w:qFormat/>
    <w:uiPriority w:val="0"/>
    <w:pPr>
      <w:widowControl w:val="0"/>
      <w:spacing w:after="0" w:line="340" w:lineRule="exact"/>
      <w:ind w:firstLine="425"/>
    </w:pPr>
    <w:rPr>
      <w:rFonts w:ascii="Times New Roman" w:hAnsi="Times New Roman"/>
      <w:kern w:val="2"/>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26</Pages>
  <Words>0</Words>
  <Characters>0</Characters>
  <Lines>1</Lines>
  <Paragraphs>1</Paragraphs>
  <TotalTime>53</TotalTime>
  <ScaleCrop>false</ScaleCrop>
  <LinksUpToDate>false</LinksUpToDate>
  <CharactersWithSpaces>0</CharactersWithSpaces>
  <Application>WPS Office_6.15.2.8936_F1E327BC-269C-435d-A152-05C5408002CA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2025-02-19T10:34:00Z</dcterms:created>
  <dc:creator>六月</dc:creator>
  <cp:lastModifiedBy>无谓</cp:lastModifiedBy>
  <dcterms:modified xsi:type="dcterms:W3CDTF">2025-02-24T17:42:04Z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2052-6.15.2.8936</vt:lpwstr>
  </property>
  <property fmtid="{D5CDD505-2E9C-101B-9397-08002B2CF9AE}" pid="3" name="ICV">
    <vt:lpwstr>1EED52F5E56BB52AFBDFBA6747A1150B_43</vt:lpwstr>
  </property>
  <property fmtid="{D5CDD505-2E9C-101B-9397-08002B2CF9AE}" pid="4" name="KSOTemplateDocerSaveRecord">
    <vt:lpwstr>eyJoZGlkIjoiOTcxZjc4Y2ViNTBlZDVmZTI3YTAxZGE1NWVmM2E2NDEiLCJ1c2VySWQiOiI0MDMzMDA2MzYifQ==</vt:lpwstr>
  </property>
</Properties>
</file>