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DFEFD"/>
  <w:body>
    <w:p w14:paraId="6B8FD70B">
      <w:r>
        <w:rPr>
          <w:sz w:val="21"/>
        </w:rPr>
        <mc:AlternateContent>
          <mc:Choice Requires="wps">
            <w:drawing>
              <wp:anchor distT="0" distB="0" distL="114300" distR="114300" simplePos="0" relativeHeight="251659264" behindDoc="0" locked="0" layoutInCell="1" allowOverlap="1">
                <wp:simplePos x="0" y="0"/>
                <wp:positionH relativeFrom="column">
                  <wp:posOffset>-208280</wp:posOffset>
                </wp:positionH>
                <wp:positionV relativeFrom="paragraph">
                  <wp:posOffset>502920</wp:posOffset>
                </wp:positionV>
                <wp:extent cx="6811645" cy="2456180"/>
                <wp:effectExtent l="0" t="0" r="20955" b="7620"/>
                <wp:wrapNone/>
                <wp:docPr id="2" name="文本框 2"/>
                <wp:cNvGraphicFramePr/>
                <a:graphic xmlns:a="http://schemas.openxmlformats.org/drawingml/2006/main">
                  <a:graphicData uri="http://schemas.microsoft.com/office/word/2010/wordprocessingShape">
                    <wps:wsp>
                      <wps:cNvSpPr txBox="1"/>
                      <wps:spPr>
                        <a:xfrm>
                          <a:off x="2089785" y="2430145"/>
                          <a:ext cx="6811645" cy="24561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524ADDB">
                            <w:pPr>
                              <w:jc w:val="center"/>
                              <w:rPr>
                                <w:rFonts w:hint="eastAsia" w:ascii="方正大标宋简体" w:hAnsi="方正大标宋简体" w:eastAsia="方正大标宋简体" w:cs="方正大标宋简体"/>
                                <w:sz w:val="112"/>
                                <w:szCs w:val="112"/>
                                <w:lang w:val="en-US" w:eastAsia="zh-CN"/>
                              </w:rPr>
                            </w:pPr>
                            <w:r>
                              <w:rPr>
                                <w:rFonts w:hint="eastAsia" w:ascii="微软雅黑" w:hAnsi="微软雅黑" w:eastAsia="微软雅黑" w:cs="微软雅黑"/>
                                <w:b/>
                                <w:bCs/>
                                <w:sz w:val="112"/>
                                <w:szCs w:val="112"/>
                                <w:lang w:val="en-US" w:eastAsia="zh-CN"/>
                              </w:rPr>
                              <w:t>体育与健康 （含民族民间体育手册）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4pt;margin-top:39.6pt;height:193.4pt;width:536.35pt;z-index:251659264;mso-width-relative:page;mso-height-relative:page;" fillcolor="#FFFFFF [3201]" filled="t" stroked="f" coordsize="21600,21600" o:gfxdata="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Ptbo&#10;U9YAAAALAQAADwAAAAAAAAABACAAAAAiAAAAZHJzL2Rvd25yZXYueG1sUEsBAhQAFAAAAAgAh07i&#10;QA4IpotdAgAAnAQAAA4AAAAAAAAAAQAgAAAAJQEAAGRycy9lMm9Eb2MueG1sUEsFBgAAAAAGAAYA&#10;WQEAAPQFAAAAAA==&#10;">
                <v:fill on="t" focussize="0,0"/>
                <v:stroke on="f" weight="0.5pt"/>
                <v:imagedata o:title=""/>
                <o:lock v:ext="edit" aspectratio="f"/>
                <v:textbox>
                  <w:txbxContent>
                    <w:p w14:paraId="0524ADDB">
                      <w:pPr>
                        <w:jc w:val="center"/>
                        <w:rPr>
                          <w:rFonts w:hint="eastAsia" w:ascii="方正大标宋简体" w:hAnsi="方正大标宋简体" w:eastAsia="方正大标宋简体" w:cs="方正大标宋简体"/>
                          <w:sz w:val="112"/>
                          <w:szCs w:val="112"/>
                          <w:lang w:val="en-US" w:eastAsia="zh-CN"/>
                        </w:rPr>
                      </w:pPr>
                      <w:r>
                        <w:rPr>
                          <w:rFonts w:hint="eastAsia" w:ascii="微软雅黑" w:hAnsi="微软雅黑" w:eastAsia="微软雅黑" w:cs="微软雅黑"/>
                          <w:b/>
                          <w:bCs/>
                          <w:sz w:val="112"/>
                          <w:szCs w:val="112"/>
                          <w:lang w:val="en-US" w:eastAsia="zh-CN"/>
                        </w:rPr>
                        <w:t>体育与健康 （含民族民间体育手册）</w:t>
                      </w:r>
                    </w:p>
                  </w:txbxContent>
                </v:textbox>
              </v:shape>
            </w:pict>
          </mc:Fallback>
        </mc:AlternateContent>
      </w:r>
      <w:r>
        <w:br w:type="page"/>
      </w:r>
    </w:p>
    <w:p w14:paraId="1FDD8D16">
      <w:pPr>
        <w:jc w:val="center"/>
        <w:rPr>
          <w:rFonts w:hint="eastAsia" w:ascii="微软雅黑" w:hAnsi="微软雅黑" w:eastAsia="微软雅黑"/>
          <w:b/>
          <w:bCs/>
          <w:color w:val="3E3A39"/>
          <w:sz w:val="36"/>
        </w:rPr>
      </w:pPr>
      <w:r>
        <w:rPr>
          <w:rFonts w:hint="eastAsia" w:ascii="微软雅黑" w:hAnsi="微软雅黑" w:eastAsia="微软雅黑"/>
          <w:b/>
          <w:bCs/>
          <w:color w:val="3E3A39"/>
          <w:sz w:val="36"/>
        </w:rPr>
        <w:t>课时分配表</w:t>
      </w:r>
    </w:p>
    <w:tbl>
      <w:tblPr>
        <w:tblStyle w:val="7"/>
        <w:tblW w:w="9638" w:type="dxa"/>
        <w:jc w:val="center"/>
        <w:tblBorders>
          <w:top w:val="double" w:color="418D67" w:sz="4" w:space="0"/>
          <w:left w:val="double" w:color="418D67" w:sz="4" w:space="0"/>
          <w:bottom w:val="double" w:color="418D67" w:sz="4" w:space="0"/>
          <w:right w:val="double" w:color="418D67" w:sz="4" w:space="0"/>
          <w:insideH w:val="single" w:color="418D67" w:sz="8" w:space="0"/>
          <w:insideV w:val="single" w:color="418D67" w:sz="8" w:space="0"/>
        </w:tblBorders>
        <w:tblLayout w:type="autofit"/>
        <w:tblCellMar>
          <w:top w:w="0" w:type="dxa"/>
          <w:left w:w="108" w:type="dxa"/>
          <w:bottom w:w="0" w:type="dxa"/>
          <w:right w:w="108" w:type="dxa"/>
        </w:tblCellMar>
      </w:tblPr>
      <w:tblGrid>
        <w:gridCol w:w="1336"/>
        <w:gridCol w:w="4616"/>
        <w:gridCol w:w="2031"/>
        <w:gridCol w:w="1655"/>
      </w:tblGrid>
      <w:tr w14:paraId="471208AF">
        <w:trPr>
          <w:cantSplit/>
          <w:trHeight w:val="567" w:hRule="atLeast"/>
          <w:jc w:val="center"/>
        </w:trPr>
        <w:tc>
          <w:tcPr>
            <w:tcW w:w="1336" w:type="dxa"/>
            <w:tcBorders>
              <w:bottom w:val="double" w:color="418D67" w:sz="4" w:space="0"/>
            </w:tcBorders>
            <w:shd w:val="clear" w:color="auto" w:fill="F5F5E1"/>
            <w:noWrap w:val="0"/>
            <w:vAlign w:val="center"/>
          </w:tcPr>
          <w:p w14:paraId="1871EFEC">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章序</w:t>
            </w:r>
          </w:p>
        </w:tc>
        <w:tc>
          <w:tcPr>
            <w:tcW w:w="4616" w:type="dxa"/>
            <w:tcBorders>
              <w:bottom w:val="double" w:color="418D67" w:sz="4" w:space="0"/>
            </w:tcBorders>
            <w:shd w:val="clear" w:color="auto" w:fill="F5F5E1"/>
            <w:noWrap w:val="0"/>
            <w:vAlign w:val="center"/>
          </w:tcPr>
          <w:p w14:paraId="1C8B49D9">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课程内容</w:t>
            </w:r>
          </w:p>
        </w:tc>
        <w:tc>
          <w:tcPr>
            <w:tcW w:w="2031" w:type="dxa"/>
            <w:tcBorders>
              <w:bottom w:val="double" w:color="418D67" w:sz="4" w:space="0"/>
            </w:tcBorders>
            <w:shd w:val="clear" w:color="auto" w:fill="F5F5E1"/>
            <w:noWrap w:val="0"/>
            <w:vAlign w:val="center"/>
          </w:tcPr>
          <w:p w14:paraId="49AE3A16">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课时</w:t>
            </w:r>
          </w:p>
        </w:tc>
        <w:tc>
          <w:tcPr>
            <w:tcW w:w="1655" w:type="dxa"/>
            <w:tcBorders>
              <w:bottom w:val="double" w:color="418D67" w:sz="4" w:space="0"/>
            </w:tcBorders>
            <w:shd w:val="clear" w:color="auto" w:fill="F5F5E1"/>
            <w:noWrap w:val="0"/>
            <w:vAlign w:val="center"/>
          </w:tcPr>
          <w:p w14:paraId="787922D3">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备注</w:t>
            </w:r>
          </w:p>
        </w:tc>
      </w:tr>
      <w:tr w14:paraId="29B4E8A4">
        <w:trPr>
          <w:trHeight w:val="567" w:hRule="atLeast"/>
          <w:jc w:val="center"/>
        </w:trPr>
        <w:tc>
          <w:tcPr>
            <w:tcW w:w="1336" w:type="dxa"/>
            <w:tcBorders>
              <w:top w:val="double" w:color="418D67" w:sz="4" w:space="0"/>
              <w:tl2br w:val="nil"/>
              <w:tr2bl w:val="nil"/>
            </w:tcBorders>
            <w:noWrap w:val="0"/>
            <w:vAlign w:val="center"/>
          </w:tcPr>
          <w:p w14:paraId="0DD80789">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1</w:t>
            </w:r>
          </w:p>
        </w:tc>
        <w:tc>
          <w:tcPr>
            <w:tcW w:w="4616" w:type="dxa"/>
            <w:tcBorders>
              <w:top w:val="double" w:color="418D67" w:sz="4" w:space="0"/>
              <w:tl2br w:val="nil"/>
              <w:tr2bl w:val="nil"/>
            </w:tcBorders>
            <w:noWrap w:val="0"/>
            <w:vAlign w:val="center"/>
          </w:tcPr>
          <w:p w14:paraId="22C964F8">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体育与健康概述</w:t>
            </w:r>
          </w:p>
        </w:tc>
        <w:tc>
          <w:tcPr>
            <w:tcW w:w="2031" w:type="dxa"/>
            <w:tcBorders>
              <w:top w:val="double" w:color="418D67" w:sz="4" w:space="0"/>
              <w:tl2br w:val="nil"/>
              <w:tr2bl w:val="nil"/>
            </w:tcBorders>
            <w:noWrap w:val="0"/>
            <w:vAlign w:val="center"/>
          </w:tcPr>
          <w:p w14:paraId="71CBE1B3">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op w:val="double" w:color="418D67" w:sz="4" w:space="0"/>
              <w:tl2br w:val="nil"/>
              <w:tr2bl w:val="nil"/>
            </w:tcBorders>
            <w:noWrap w:val="0"/>
            <w:vAlign w:val="center"/>
          </w:tcPr>
          <w:p w14:paraId="4E4AE73B">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p>
        </w:tc>
      </w:tr>
      <w:tr w14:paraId="6ADAB46D">
        <w:trPr>
          <w:trHeight w:val="567" w:hRule="atLeast"/>
          <w:jc w:val="center"/>
        </w:trPr>
        <w:tc>
          <w:tcPr>
            <w:tcW w:w="1336" w:type="dxa"/>
            <w:tcBorders>
              <w:tl2br w:val="nil"/>
              <w:tr2bl w:val="nil"/>
            </w:tcBorders>
            <w:noWrap w:val="0"/>
            <w:vAlign w:val="center"/>
          </w:tcPr>
          <w:p w14:paraId="13297CB0">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2</w:t>
            </w:r>
          </w:p>
        </w:tc>
        <w:tc>
          <w:tcPr>
            <w:tcW w:w="4616" w:type="dxa"/>
            <w:tcBorders>
              <w:tl2br w:val="nil"/>
              <w:tr2bl w:val="nil"/>
            </w:tcBorders>
            <w:noWrap w:val="0"/>
            <w:vAlign w:val="center"/>
          </w:tcPr>
          <w:p w14:paraId="40F8D33D">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运动卫生保健</w:t>
            </w:r>
          </w:p>
        </w:tc>
        <w:tc>
          <w:tcPr>
            <w:tcW w:w="2031" w:type="dxa"/>
            <w:tcBorders>
              <w:tl2br w:val="nil"/>
              <w:tr2bl w:val="nil"/>
            </w:tcBorders>
            <w:noWrap w:val="0"/>
            <w:vAlign w:val="center"/>
          </w:tcPr>
          <w:p w14:paraId="1FB6C52C">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1655" w:type="dxa"/>
            <w:tcBorders>
              <w:tl2br w:val="nil"/>
              <w:tr2bl w:val="nil"/>
            </w:tcBorders>
            <w:noWrap w:val="0"/>
            <w:vAlign w:val="center"/>
          </w:tcPr>
          <w:p w14:paraId="5893DC86">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p>
        </w:tc>
      </w:tr>
      <w:tr w14:paraId="476FFF2D">
        <w:trPr>
          <w:trHeight w:val="567" w:hRule="atLeast"/>
          <w:jc w:val="center"/>
        </w:trPr>
        <w:tc>
          <w:tcPr>
            <w:tcW w:w="1336" w:type="dxa"/>
            <w:tcBorders>
              <w:tl2br w:val="nil"/>
              <w:tr2bl w:val="nil"/>
            </w:tcBorders>
            <w:noWrap w:val="0"/>
            <w:vAlign w:val="center"/>
          </w:tcPr>
          <w:p w14:paraId="6D7D5414">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3</w:t>
            </w:r>
          </w:p>
        </w:tc>
        <w:tc>
          <w:tcPr>
            <w:tcW w:w="4616" w:type="dxa"/>
            <w:tcBorders>
              <w:tl2br w:val="nil"/>
              <w:tr2bl w:val="nil"/>
            </w:tcBorders>
            <w:noWrap w:val="0"/>
            <w:vAlign w:val="center"/>
          </w:tcPr>
          <w:p w14:paraId="2E83578F">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职业体能</w:t>
            </w:r>
          </w:p>
        </w:tc>
        <w:tc>
          <w:tcPr>
            <w:tcW w:w="2031" w:type="dxa"/>
            <w:tcBorders>
              <w:tl2br w:val="nil"/>
              <w:tr2bl w:val="nil"/>
            </w:tcBorders>
            <w:noWrap w:val="0"/>
            <w:vAlign w:val="center"/>
          </w:tcPr>
          <w:p w14:paraId="27056519">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1655" w:type="dxa"/>
            <w:tcBorders>
              <w:tl2br w:val="nil"/>
              <w:tr2bl w:val="nil"/>
            </w:tcBorders>
            <w:noWrap w:val="0"/>
            <w:vAlign w:val="center"/>
          </w:tcPr>
          <w:p w14:paraId="5FFB70B8">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p>
        </w:tc>
      </w:tr>
      <w:tr w14:paraId="7CC91D00">
        <w:trPr>
          <w:trHeight w:val="567" w:hRule="atLeast"/>
          <w:jc w:val="center"/>
        </w:trPr>
        <w:tc>
          <w:tcPr>
            <w:tcW w:w="1336" w:type="dxa"/>
            <w:tcBorders>
              <w:tl2br w:val="nil"/>
              <w:tr2bl w:val="nil"/>
            </w:tcBorders>
            <w:noWrap w:val="0"/>
            <w:vAlign w:val="center"/>
          </w:tcPr>
          <w:p w14:paraId="4B9E21A0">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4</w:t>
            </w:r>
          </w:p>
        </w:tc>
        <w:tc>
          <w:tcPr>
            <w:tcW w:w="4616" w:type="dxa"/>
            <w:tcBorders>
              <w:tl2br w:val="nil"/>
              <w:tr2bl w:val="nil"/>
            </w:tcBorders>
            <w:noWrap w:val="0"/>
            <w:vAlign w:val="center"/>
          </w:tcPr>
          <w:p w14:paraId="52CE5DD0">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球类运动</w:t>
            </w:r>
          </w:p>
        </w:tc>
        <w:tc>
          <w:tcPr>
            <w:tcW w:w="2031" w:type="dxa"/>
            <w:tcBorders>
              <w:tl2br w:val="nil"/>
              <w:tr2bl w:val="nil"/>
            </w:tcBorders>
            <w:noWrap w:val="0"/>
            <w:vAlign w:val="center"/>
          </w:tcPr>
          <w:p w14:paraId="291B1E63">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13</w:t>
            </w:r>
          </w:p>
        </w:tc>
        <w:tc>
          <w:tcPr>
            <w:tcW w:w="1655" w:type="dxa"/>
            <w:tcBorders>
              <w:tl2br w:val="nil"/>
              <w:tr2bl w:val="nil"/>
            </w:tcBorders>
            <w:noWrap w:val="0"/>
            <w:vAlign w:val="center"/>
          </w:tcPr>
          <w:p w14:paraId="4F35C011">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p>
        </w:tc>
      </w:tr>
      <w:tr w14:paraId="040DCC72">
        <w:trPr>
          <w:trHeight w:val="567" w:hRule="atLeast"/>
          <w:jc w:val="center"/>
        </w:trPr>
        <w:tc>
          <w:tcPr>
            <w:tcW w:w="1336" w:type="dxa"/>
            <w:tcBorders>
              <w:tl2br w:val="nil"/>
              <w:tr2bl w:val="nil"/>
            </w:tcBorders>
            <w:noWrap w:val="0"/>
            <w:vAlign w:val="center"/>
          </w:tcPr>
          <w:p w14:paraId="51209FC5">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5</w:t>
            </w:r>
          </w:p>
        </w:tc>
        <w:tc>
          <w:tcPr>
            <w:tcW w:w="4616" w:type="dxa"/>
            <w:tcBorders>
              <w:tl2br w:val="nil"/>
              <w:tr2bl w:val="nil"/>
            </w:tcBorders>
            <w:noWrap w:val="0"/>
            <w:vAlign w:val="center"/>
          </w:tcPr>
          <w:p w14:paraId="7550BF8C">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速度竞技运动</w:t>
            </w:r>
          </w:p>
        </w:tc>
        <w:tc>
          <w:tcPr>
            <w:tcW w:w="2031" w:type="dxa"/>
            <w:tcBorders>
              <w:tl2br w:val="nil"/>
              <w:tr2bl w:val="nil"/>
            </w:tcBorders>
            <w:noWrap w:val="0"/>
            <w:vAlign w:val="center"/>
          </w:tcPr>
          <w:p w14:paraId="52261F49">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l2br w:val="nil"/>
              <w:tr2bl w:val="nil"/>
            </w:tcBorders>
            <w:noWrap w:val="0"/>
            <w:vAlign w:val="center"/>
          </w:tcPr>
          <w:p w14:paraId="14C3C4B0">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p>
        </w:tc>
      </w:tr>
      <w:tr w14:paraId="285D9B3F">
        <w:trPr>
          <w:trHeight w:val="567" w:hRule="atLeast"/>
          <w:jc w:val="center"/>
        </w:trPr>
        <w:tc>
          <w:tcPr>
            <w:tcW w:w="1336" w:type="dxa"/>
            <w:tcBorders>
              <w:tl2br w:val="nil"/>
              <w:tr2bl w:val="nil"/>
            </w:tcBorders>
            <w:noWrap w:val="0"/>
            <w:vAlign w:val="center"/>
          </w:tcPr>
          <w:p w14:paraId="1C208163">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6</w:t>
            </w:r>
          </w:p>
        </w:tc>
        <w:tc>
          <w:tcPr>
            <w:tcW w:w="4616" w:type="dxa"/>
            <w:tcBorders>
              <w:tl2br w:val="nil"/>
              <w:tr2bl w:val="nil"/>
            </w:tcBorders>
            <w:noWrap w:val="0"/>
            <w:vAlign w:val="center"/>
          </w:tcPr>
          <w:p w14:paraId="12B87AB6">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操舞类运动</w:t>
            </w:r>
          </w:p>
        </w:tc>
        <w:tc>
          <w:tcPr>
            <w:tcW w:w="2031" w:type="dxa"/>
            <w:tcBorders>
              <w:tl2br w:val="nil"/>
              <w:tr2bl w:val="nil"/>
            </w:tcBorders>
            <w:noWrap w:val="0"/>
            <w:vAlign w:val="center"/>
          </w:tcPr>
          <w:p w14:paraId="7B98BD44">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1655" w:type="dxa"/>
            <w:tcBorders>
              <w:tl2br w:val="nil"/>
              <w:tr2bl w:val="nil"/>
            </w:tcBorders>
            <w:noWrap w:val="0"/>
            <w:vAlign w:val="center"/>
          </w:tcPr>
          <w:p w14:paraId="416AAF7C">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p>
        </w:tc>
      </w:tr>
      <w:tr w14:paraId="7BE9C3DB">
        <w:trPr>
          <w:trHeight w:val="567" w:hRule="atLeast"/>
          <w:jc w:val="center"/>
        </w:trPr>
        <w:tc>
          <w:tcPr>
            <w:tcW w:w="1336" w:type="dxa"/>
            <w:tcBorders>
              <w:tl2br w:val="nil"/>
              <w:tr2bl w:val="nil"/>
            </w:tcBorders>
            <w:noWrap w:val="0"/>
            <w:vAlign w:val="center"/>
          </w:tcPr>
          <w:p w14:paraId="2B8CB174">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7</w:t>
            </w:r>
          </w:p>
        </w:tc>
        <w:tc>
          <w:tcPr>
            <w:tcW w:w="4616" w:type="dxa"/>
            <w:tcBorders>
              <w:tl2br w:val="nil"/>
              <w:tr2bl w:val="nil"/>
            </w:tcBorders>
            <w:noWrap w:val="0"/>
            <w:vAlign w:val="center"/>
          </w:tcPr>
          <w:p w14:paraId="4A1AD72C">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户外运动</w:t>
            </w:r>
          </w:p>
        </w:tc>
        <w:tc>
          <w:tcPr>
            <w:tcW w:w="2031" w:type="dxa"/>
            <w:tcBorders>
              <w:tl2br w:val="nil"/>
              <w:tr2bl w:val="nil"/>
            </w:tcBorders>
            <w:noWrap w:val="0"/>
            <w:vAlign w:val="center"/>
          </w:tcPr>
          <w:p w14:paraId="38D3D8C7">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1655" w:type="dxa"/>
            <w:tcBorders>
              <w:tl2br w:val="nil"/>
              <w:tr2bl w:val="nil"/>
            </w:tcBorders>
            <w:noWrap w:val="0"/>
            <w:vAlign w:val="center"/>
          </w:tcPr>
          <w:p w14:paraId="2CE5D03F">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p>
        </w:tc>
      </w:tr>
      <w:tr w14:paraId="6AE4E68B">
        <w:trPr>
          <w:trHeight w:val="567" w:hRule="atLeast"/>
          <w:jc w:val="center"/>
        </w:trPr>
        <w:tc>
          <w:tcPr>
            <w:tcW w:w="1336" w:type="dxa"/>
            <w:tcBorders>
              <w:tl2br w:val="nil"/>
              <w:tr2bl w:val="nil"/>
            </w:tcBorders>
            <w:noWrap w:val="0"/>
            <w:vAlign w:val="center"/>
          </w:tcPr>
          <w:p w14:paraId="4FA570AA">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8</w:t>
            </w:r>
          </w:p>
        </w:tc>
        <w:tc>
          <w:tcPr>
            <w:tcW w:w="4616" w:type="dxa"/>
            <w:tcBorders>
              <w:tl2br w:val="nil"/>
              <w:tr2bl w:val="nil"/>
            </w:tcBorders>
            <w:noWrap w:val="0"/>
            <w:vAlign w:val="center"/>
          </w:tcPr>
          <w:p w14:paraId="333C66D1">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传统武术</w:t>
            </w:r>
          </w:p>
        </w:tc>
        <w:tc>
          <w:tcPr>
            <w:tcW w:w="2031" w:type="dxa"/>
            <w:tcBorders>
              <w:tl2br w:val="nil"/>
              <w:tr2bl w:val="nil"/>
            </w:tcBorders>
            <w:noWrap w:val="0"/>
            <w:vAlign w:val="center"/>
          </w:tcPr>
          <w:p w14:paraId="27126D4A">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l2br w:val="nil"/>
              <w:tr2bl w:val="nil"/>
            </w:tcBorders>
            <w:noWrap w:val="0"/>
            <w:vAlign w:val="center"/>
          </w:tcPr>
          <w:p w14:paraId="0D458756">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p>
        </w:tc>
      </w:tr>
      <w:tr w14:paraId="0730C4EE">
        <w:trPr>
          <w:trHeight w:val="567" w:hRule="atLeast"/>
          <w:jc w:val="center"/>
        </w:trPr>
        <w:tc>
          <w:tcPr>
            <w:tcW w:w="1336" w:type="dxa"/>
            <w:tcBorders>
              <w:tl2br w:val="nil"/>
              <w:tr2bl w:val="nil"/>
            </w:tcBorders>
            <w:noWrap w:val="0"/>
            <w:vAlign w:val="center"/>
          </w:tcPr>
          <w:p w14:paraId="6F505690">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4616" w:type="dxa"/>
            <w:tcBorders>
              <w:tl2br w:val="nil"/>
              <w:tr2bl w:val="nil"/>
            </w:tcBorders>
            <w:noWrap w:val="0"/>
            <w:vAlign w:val="center"/>
          </w:tcPr>
          <w:p w14:paraId="1D53E4FA">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健身气功</w:t>
            </w:r>
          </w:p>
        </w:tc>
        <w:tc>
          <w:tcPr>
            <w:tcW w:w="2031" w:type="dxa"/>
            <w:tcBorders>
              <w:tl2br w:val="nil"/>
              <w:tr2bl w:val="nil"/>
            </w:tcBorders>
            <w:noWrap w:val="0"/>
            <w:vAlign w:val="center"/>
          </w:tcPr>
          <w:p w14:paraId="126E958D">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1655" w:type="dxa"/>
            <w:tcBorders>
              <w:tl2br w:val="nil"/>
              <w:tr2bl w:val="nil"/>
            </w:tcBorders>
            <w:noWrap w:val="0"/>
            <w:vAlign w:val="center"/>
          </w:tcPr>
          <w:p w14:paraId="2550A6AA">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p>
        </w:tc>
      </w:tr>
      <w:tr w14:paraId="4849ED67">
        <w:trPr>
          <w:trHeight w:val="567" w:hRule="atLeast"/>
          <w:jc w:val="center"/>
        </w:trPr>
        <w:tc>
          <w:tcPr>
            <w:tcW w:w="1336" w:type="dxa"/>
            <w:tcBorders>
              <w:tl2br w:val="nil"/>
              <w:tr2bl w:val="nil"/>
            </w:tcBorders>
            <w:noWrap w:val="0"/>
            <w:vAlign w:val="center"/>
          </w:tcPr>
          <w:p w14:paraId="29A55F23">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r>
              <w:rPr>
                <w:rFonts w:hint="eastAsia" w:ascii="宋体" w:hAnsi="宋体" w:eastAsia="宋体" w:cs="宋体"/>
                <w:sz w:val="21"/>
                <w:szCs w:val="21"/>
              </w:rPr>
              <w:t>合计</w:t>
            </w:r>
          </w:p>
        </w:tc>
        <w:tc>
          <w:tcPr>
            <w:tcW w:w="4616" w:type="dxa"/>
            <w:tcBorders>
              <w:tl2br w:val="nil"/>
              <w:tr2bl w:val="nil"/>
            </w:tcBorders>
            <w:noWrap w:val="0"/>
            <w:vAlign w:val="center"/>
          </w:tcPr>
          <w:p w14:paraId="1B5915BD">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p>
        </w:tc>
        <w:tc>
          <w:tcPr>
            <w:tcW w:w="2031" w:type="dxa"/>
            <w:tcBorders>
              <w:tl2br w:val="nil"/>
              <w:tr2bl w:val="nil"/>
            </w:tcBorders>
            <w:noWrap w:val="0"/>
            <w:vAlign w:val="center"/>
          </w:tcPr>
          <w:p w14:paraId="793EB97B">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r>
              <w:rPr>
                <w:rFonts w:hint="default" w:ascii="宋体" w:hAnsi="宋体" w:eastAsia="宋体" w:cs="宋体"/>
                <w:sz w:val="21"/>
                <w:szCs w:val="21"/>
                <w:lang w:val="en-US" w:eastAsia="zh-CN"/>
              </w:rPr>
              <w:t>2</w:t>
            </w:r>
          </w:p>
        </w:tc>
        <w:tc>
          <w:tcPr>
            <w:tcW w:w="1655" w:type="dxa"/>
            <w:tcBorders>
              <w:tl2br w:val="nil"/>
              <w:tr2bl w:val="nil"/>
            </w:tcBorders>
            <w:noWrap w:val="0"/>
            <w:vAlign w:val="center"/>
          </w:tcPr>
          <w:p w14:paraId="465C768D">
            <w:pPr>
              <w:pStyle w:val="11"/>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right="0"/>
              <w:jc w:val="center"/>
              <w:textAlignment w:val="auto"/>
              <w:rPr>
                <w:rFonts w:hint="eastAsia" w:ascii="宋体" w:hAnsi="宋体" w:eastAsia="宋体" w:cs="宋体"/>
                <w:sz w:val="21"/>
                <w:szCs w:val="21"/>
              </w:rPr>
            </w:pPr>
          </w:p>
        </w:tc>
      </w:tr>
    </w:tbl>
    <w:p w14:paraId="31BD0569">
      <w:pPr>
        <w:rPr>
          <w:rFonts w:hint="eastAsia" w:ascii="微软雅黑" w:hAnsi="微软雅黑" w:eastAsia="微软雅黑"/>
          <w:b/>
          <w:bCs/>
          <w:color w:val="3E3A39"/>
          <w:sz w:val="36"/>
        </w:rPr>
      </w:pPr>
      <w:r>
        <w:rPr>
          <w:rFonts w:hint="eastAsia" w:ascii="微软雅黑" w:hAnsi="微软雅黑" w:eastAsia="微软雅黑"/>
          <w:b/>
          <w:bCs/>
          <w:color w:val="3E3A39"/>
          <w:sz w:val="36"/>
        </w:rPr>
        <w:br w:type="page"/>
      </w:r>
    </w:p>
    <w:p w14:paraId="4AA22E03">
      <w:pPr>
        <w:jc w:val="center"/>
        <w:rPr>
          <w:rFonts w:hint="eastAsia" w:ascii="思源宋体" w:hAnsi="思源宋体" w:eastAsia="思源宋体" w:cs="思源宋体"/>
          <w:b/>
          <w:bCs/>
          <w:caps/>
          <w:color w:val="418D67"/>
          <w:sz w:val="36"/>
          <w:szCs w:val="36"/>
          <w:lang w:val="en-US" w:eastAsia="zh-CN" w:bidi="ar-SA"/>
        </w:rPr>
      </w:pPr>
      <w:r>
        <w:rPr>
          <w:rFonts w:hint="eastAsia" w:ascii="思源宋体" w:hAnsi="思源宋体" w:eastAsia="思源宋体" w:cs="思源宋体"/>
          <w:b/>
          <w:bCs/>
          <w:caps/>
          <w:color w:val="418D67"/>
          <w:sz w:val="36"/>
          <w:szCs w:val="36"/>
          <w:lang w:val="en-US" w:eastAsia="zh-CN" w:bidi="ar-SA"/>
        </w:rPr>
        <w:t>第4课 球类运动</w:t>
      </w:r>
    </w:p>
    <w:tbl>
      <w:tblPr>
        <w:tblStyle w:val="7"/>
        <w:tblW w:w="9638" w:type="dxa"/>
        <w:jc w:val="center"/>
        <w:tblBorders>
          <w:top w:val="double" w:color="418D67" w:sz="4" w:space="0"/>
          <w:left w:val="double" w:color="418D67" w:sz="4" w:space="0"/>
          <w:bottom w:val="double" w:color="418D67" w:sz="4" w:space="0"/>
          <w:right w:val="double" w:color="418D67" w:sz="4" w:space="0"/>
          <w:insideH w:val="dashSmallGap" w:color="418D67" w:sz="4" w:space="0"/>
          <w:insideV w:val="dashSmallGap" w:color="418D67" w:sz="4" w:space="0"/>
        </w:tblBorders>
        <w:tblLayout w:type="fixed"/>
        <w:tblCellMar>
          <w:top w:w="0" w:type="dxa"/>
          <w:left w:w="108" w:type="dxa"/>
          <w:bottom w:w="0" w:type="dxa"/>
          <w:right w:w="108" w:type="dxa"/>
        </w:tblCellMar>
      </w:tblPr>
      <w:tblGrid>
        <w:gridCol w:w="1585"/>
        <w:gridCol w:w="6244"/>
        <w:gridCol w:w="1809"/>
      </w:tblGrid>
      <w:tr w14:paraId="39B54837">
        <w:trPr>
          <w:trHeight w:val="567" w:hRule="atLeast"/>
          <w:jc w:val="center"/>
        </w:trPr>
        <w:tc>
          <w:tcPr>
            <w:tcW w:w="1585" w:type="dxa"/>
            <w:tcBorders>
              <w:tl2br w:val="nil"/>
              <w:tr2bl w:val="nil"/>
            </w:tcBorders>
            <w:shd w:val="clear" w:color="auto" w:fill="E6F1EB"/>
            <w:noWrap w:val="0"/>
            <w:vAlign w:val="center"/>
          </w:tcPr>
          <w:p w14:paraId="4BEEB11D">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sz w:val="21"/>
                <w:szCs w:val="21"/>
              </w:rPr>
              <w:br w:type="page"/>
            </w:r>
            <w:r>
              <w:rPr>
                <w:rFonts w:hint="eastAsia" w:ascii="黑体" w:hAnsi="黑体" w:eastAsia="黑体" w:cs="黑体"/>
                <w:b/>
                <w:sz w:val="21"/>
                <w:szCs w:val="21"/>
                <w:shd w:val="clear" w:color="auto" w:fill="E6F1EB"/>
              </w:rPr>
              <w:t>课题</w:t>
            </w:r>
          </w:p>
        </w:tc>
        <w:tc>
          <w:tcPr>
            <w:tcW w:w="8053" w:type="dxa"/>
            <w:gridSpan w:val="2"/>
            <w:tcBorders>
              <w:tl2br w:val="nil"/>
              <w:tr2bl w:val="nil"/>
            </w:tcBorders>
            <w:shd w:val="clear" w:color="auto" w:fill="auto"/>
            <w:noWrap w:val="0"/>
            <w:vAlign w:val="center"/>
          </w:tcPr>
          <w:p w14:paraId="4F0F5FBB">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宋体" w:hAnsi="宋体" w:eastAsia="宋体"/>
                <w:b/>
                <w:color w:val="418D67"/>
                <w:sz w:val="21"/>
                <w:szCs w:val="21"/>
              </w:rPr>
            </w:pPr>
            <w:r>
              <w:rPr>
                <w:rFonts w:hint="eastAsia" w:ascii="宋体" w:hAnsi="宋体" w:eastAsia="宋体"/>
                <w:b/>
                <w:color w:val="418D67"/>
                <w:sz w:val="21"/>
                <w:szCs w:val="21"/>
              </w:rPr>
              <w:t>高校体育</w:t>
            </w:r>
            <w:r>
              <w:rPr>
                <w:rFonts w:hint="eastAsia" w:ascii="宋体" w:hAnsi="宋体" w:eastAsia="宋体"/>
                <w:b/>
                <w:color w:val="418D67"/>
                <w:sz w:val="21"/>
                <w:szCs w:val="21"/>
              </w:rPr>
              <w:tab/>
            </w:r>
          </w:p>
        </w:tc>
      </w:tr>
      <w:tr w14:paraId="172A410A">
        <w:trPr>
          <w:trHeight w:val="567" w:hRule="atLeast"/>
          <w:jc w:val="center"/>
        </w:trPr>
        <w:tc>
          <w:tcPr>
            <w:tcW w:w="1585" w:type="dxa"/>
            <w:tcBorders>
              <w:tl2br w:val="nil"/>
              <w:tr2bl w:val="nil"/>
            </w:tcBorders>
            <w:shd w:val="clear" w:color="auto" w:fill="F5F5E1"/>
            <w:noWrap w:val="0"/>
            <w:vAlign w:val="center"/>
          </w:tcPr>
          <w:p w14:paraId="57577E69">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课时</w:t>
            </w:r>
          </w:p>
        </w:tc>
        <w:tc>
          <w:tcPr>
            <w:tcW w:w="8053" w:type="dxa"/>
            <w:gridSpan w:val="2"/>
            <w:tcBorders>
              <w:tl2br w:val="nil"/>
              <w:tr2bl w:val="nil"/>
            </w:tcBorders>
            <w:shd w:val="clear" w:color="auto" w:fill="auto"/>
            <w:noWrap w:val="0"/>
            <w:vAlign w:val="center"/>
          </w:tcPr>
          <w:p w14:paraId="52C93BA1">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default" w:ascii="宋体" w:hAnsi="宋体" w:eastAsia="宋体"/>
                <w:sz w:val="21"/>
                <w:szCs w:val="21"/>
              </w:rPr>
            </w:pPr>
            <w:r>
              <w:rPr>
                <w:rFonts w:hint="eastAsia" w:ascii="宋体" w:hAnsi="宋体" w:eastAsia="宋体"/>
                <w:sz w:val="21"/>
                <w:szCs w:val="21"/>
                <w:lang w:val="en-US" w:eastAsia="zh-CN"/>
              </w:rPr>
              <w:t>13</w:t>
            </w:r>
            <w:r>
              <w:rPr>
                <w:rFonts w:hint="default" w:ascii="宋体" w:hAnsi="宋体" w:eastAsia="宋体"/>
                <w:sz w:val="21"/>
                <w:szCs w:val="21"/>
              </w:rPr>
              <w:t>课时</w:t>
            </w:r>
            <w:r>
              <w:rPr>
                <w:rFonts w:hint="eastAsia" w:ascii="宋体" w:hAnsi="宋体" w:eastAsia="宋体"/>
                <w:sz w:val="21"/>
                <w:szCs w:val="21"/>
              </w:rPr>
              <w:t>（</w:t>
            </w:r>
            <w:r>
              <w:rPr>
                <w:rFonts w:hint="eastAsia" w:ascii="宋体" w:hAnsi="宋体" w:eastAsia="宋体"/>
                <w:sz w:val="21"/>
                <w:szCs w:val="21"/>
                <w:lang w:val="en-US" w:eastAsia="zh-CN"/>
              </w:rPr>
              <w:t>585</w:t>
            </w:r>
            <w:r>
              <w:rPr>
                <w:rFonts w:hint="eastAsia" w:ascii="宋体" w:hAnsi="宋体" w:eastAsia="宋体"/>
                <w:sz w:val="21"/>
                <w:szCs w:val="21"/>
              </w:rPr>
              <w:t xml:space="preserve"> min）</w:t>
            </w:r>
          </w:p>
        </w:tc>
      </w:tr>
      <w:tr w14:paraId="7D036350">
        <w:trPr>
          <w:trHeight w:val="567" w:hRule="atLeast"/>
          <w:jc w:val="center"/>
        </w:trPr>
        <w:tc>
          <w:tcPr>
            <w:tcW w:w="1585" w:type="dxa"/>
            <w:tcBorders>
              <w:tl2br w:val="nil"/>
              <w:tr2bl w:val="nil"/>
            </w:tcBorders>
            <w:shd w:val="clear" w:color="auto" w:fill="E6F1EB"/>
            <w:noWrap w:val="0"/>
            <w:vAlign w:val="center"/>
          </w:tcPr>
          <w:p w14:paraId="733650F7">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教学目标</w:t>
            </w:r>
          </w:p>
        </w:tc>
        <w:tc>
          <w:tcPr>
            <w:tcW w:w="8053" w:type="dxa"/>
            <w:gridSpan w:val="2"/>
            <w:tcBorders>
              <w:tl2br w:val="nil"/>
              <w:tr2bl w:val="nil"/>
            </w:tcBorders>
            <w:shd w:val="clear" w:color="auto" w:fill="auto"/>
            <w:noWrap w:val="0"/>
            <w:vAlign w:val="center"/>
          </w:tcPr>
          <w:p w14:paraId="545961FD">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b/>
                <w:color w:val="84615D"/>
                <w:sz w:val="21"/>
                <w:szCs w:val="21"/>
              </w:rPr>
            </w:pPr>
            <w:r>
              <w:rPr>
                <w:rFonts w:hint="eastAsia" w:ascii="宋体" w:hAnsi="宋体" w:eastAsia="宋体"/>
                <w:b/>
                <w:color w:val="84615D"/>
                <w:sz w:val="21"/>
                <w:szCs w:val="21"/>
              </w:rPr>
              <w:t>知识技能目标：</w:t>
            </w:r>
          </w:p>
          <w:p w14:paraId="4E8C0EA8">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sz w:val="21"/>
                <w:szCs w:val="21"/>
              </w:rPr>
            </w:pPr>
            <w:r>
              <w:rPr>
                <w:rFonts w:hint="eastAsia" w:ascii="宋体" w:hAnsi="宋体" w:eastAsia="宋体"/>
                <w:sz w:val="21"/>
                <w:szCs w:val="21"/>
              </w:rPr>
              <w:t>1. 了解篮球运动的起源与发展、篮球运动的特点。</w:t>
            </w:r>
          </w:p>
          <w:p w14:paraId="004E330E">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default" w:ascii="宋体" w:hAnsi="宋体" w:eastAsia="宋体"/>
                <w:sz w:val="21"/>
                <w:szCs w:val="21"/>
              </w:rPr>
            </w:pPr>
            <w:r>
              <w:rPr>
                <w:rFonts w:hint="eastAsia" w:ascii="宋体" w:hAnsi="宋体" w:eastAsia="宋体"/>
                <w:sz w:val="21"/>
                <w:szCs w:val="21"/>
              </w:rPr>
              <w:t>2. 掌握篮球的基本技术和基本战术。</w:t>
            </w:r>
          </w:p>
          <w:p w14:paraId="088DBC2B">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526" w:leftChars="0" w:right="0" w:hanging="526" w:hangingChars="250"/>
              <w:textAlignment w:val="auto"/>
              <w:rPr>
                <w:rFonts w:hint="default" w:ascii="宋体" w:hAnsi="宋体" w:eastAsia="宋体"/>
                <w:b/>
                <w:color w:val="84615D"/>
                <w:sz w:val="21"/>
                <w:szCs w:val="21"/>
              </w:rPr>
            </w:pPr>
            <w:r>
              <w:rPr>
                <w:rFonts w:hint="eastAsia" w:ascii="宋体" w:hAnsi="宋体" w:eastAsia="宋体"/>
                <w:b/>
                <w:color w:val="84615D"/>
                <w:sz w:val="21"/>
                <w:szCs w:val="21"/>
              </w:rPr>
              <w:t>思政育人目标：</w:t>
            </w:r>
          </w:p>
          <w:p w14:paraId="5B291A06">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sz w:val="21"/>
                <w:szCs w:val="21"/>
                <w:lang w:eastAsia="zh-CN"/>
              </w:rPr>
            </w:pPr>
            <w:r>
              <w:rPr>
                <w:rFonts w:hint="eastAsia" w:ascii="宋体" w:hAnsi="宋体" w:eastAsia="宋体"/>
                <w:sz w:val="21"/>
                <w:szCs w:val="21"/>
              </w:rPr>
              <w:t>通过学习球类运动，</w:t>
            </w:r>
            <w:r>
              <w:rPr>
                <w:rFonts w:hint="eastAsia" w:ascii="宋体" w:hAnsi="宋体" w:eastAsia="宋体"/>
                <w:sz w:val="21"/>
                <w:szCs w:val="21"/>
                <w:lang w:val="en-US" w:eastAsia="zh-CN"/>
              </w:rPr>
              <w:t>让学生体会到篮球运动的乐趣，并积极参与篮球运动。</w:t>
            </w:r>
          </w:p>
        </w:tc>
      </w:tr>
      <w:tr w14:paraId="286E9DC6">
        <w:trPr>
          <w:trHeight w:val="567" w:hRule="atLeast"/>
          <w:jc w:val="center"/>
        </w:trPr>
        <w:tc>
          <w:tcPr>
            <w:tcW w:w="1585" w:type="dxa"/>
            <w:tcBorders>
              <w:tl2br w:val="nil"/>
              <w:tr2bl w:val="nil"/>
            </w:tcBorders>
            <w:shd w:val="clear" w:color="auto" w:fill="F5F5E1"/>
            <w:noWrap w:val="0"/>
            <w:vAlign w:val="center"/>
          </w:tcPr>
          <w:p w14:paraId="327BBFD0">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教学重难点</w:t>
            </w:r>
          </w:p>
        </w:tc>
        <w:tc>
          <w:tcPr>
            <w:tcW w:w="8053" w:type="dxa"/>
            <w:gridSpan w:val="2"/>
            <w:tcBorders>
              <w:tl2br w:val="nil"/>
              <w:tr2bl w:val="nil"/>
            </w:tcBorders>
            <w:shd w:val="clear" w:color="auto" w:fill="auto"/>
            <w:noWrap w:val="0"/>
            <w:vAlign w:val="center"/>
          </w:tcPr>
          <w:p w14:paraId="18614680">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default" w:ascii="宋体" w:hAnsi="宋体" w:eastAsia="宋体"/>
                <w:sz w:val="21"/>
                <w:szCs w:val="21"/>
              </w:rPr>
            </w:pPr>
            <w:r>
              <w:rPr>
                <w:rFonts w:hint="eastAsia" w:ascii="宋体" w:hAnsi="宋体" w:eastAsia="宋体"/>
                <w:b/>
                <w:color w:val="84615D"/>
                <w:sz w:val="21"/>
                <w:szCs w:val="21"/>
              </w:rPr>
              <w:t>教学重点：</w:t>
            </w:r>
            <w:r>
              <w:rPr>
                <w:rFonts w:hint="eastAsia" w:ascii="宋体" w:hAnsi="宋体" w:eastAsia="宋体"/>
                <w:sz w:val="21"/>
                <w:szCs w:val="21"/>
              </w:rPr>
              <w:t>篮球运动</w:t>
            </w:r>
          </w:p>
          <w:p w14:paraId="5F8C3908">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r>
              <w:rPr>
                <w:rFonts w:hint="eastAsia" w:ascii="宋体" w:hAnsi="宋体" w:eastAsia="宋体"/>
                <w:b/>
                <w:color w:val="84615D"/>
                <w:sz w:val="21"/>
                <w:szCs w:val="21"/>
              </w:rPr>
              <w:t>教学难点：</w:t>
            </w:r>
            <w:r>
              <w:rPr>
                <w:rFonts w:hint="eastAsia" w:ascii="宋体" w:hAnsi="宋体" w:eastAsia="宋体"/>
                <w:sz w:val="21"/>
                <w:szCs w:val="21"/>
              </w:rPr>
              <w:t>足球运动</w:t>
            </w:r>
          </w:p>
        </w:tc>
      </w:tr>
      <w:tr w14:paraId="723D13FE">
        <w:trPr>
          <w:trHeight w:val="567" w:hRule="atLeast"/>
          <w:jc w:val="center"/>
        </w:trPr>
        <w:tc>
          <w:tcPr>
            <w:tcW w:w="1585" w:type="dxa"/>
            <w:tcBorders>
              <w:tl2br w:val="nil"/>
              <w:tr2bl w:val="nil"/>
            </w:tcBorders>
            <w:shd w:val="clear" w:color="auto" w:fill="E6F1EB"/>
            <w:noWrap w:val="0"/>
            <w:vAlign w:val="center"/>
          </w:tcPr>
          <w:p w14:paraId="02F1F758">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教学方法</w:t>
            </w:r>
          </w:p>
        </w:tc>
        <w:tc>
          <w:tcPr>
            <w:tcW w:w="8053" w:type="dxa"/>
            <w:gridSpan w:val="2"/>
            <w:tcBorders>
              <w:tl2br w:val="nil"/>
              <w:tr2bl w:val="nil"/>
            </w:tcBorders>
            <w:shd w:val="clear" w:color="auto" w:fill="auto"/>
            <w:noWrap w:val="0"/>
            <w:vAlign w:val="center"/>
          </w:tcPr>
          <w:p w14:paraId="2D29B8FB">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default" w:ascii="宋体" w:hAnsi="宋体" w:eastAsia="宋体"/>
                <w:sz w:val="21"/>
                <w:szCs w:val="21"/>
              </w:rPr>
            </w:pPr>
            <w:r>
              <w:rPr>
                <w:rFonts w:hint="eastAsia" w:ascii="宋体" w:hAnsi="宋体" w:eastAsia="宋体"/>
                <w:sz w:val="21"/>
                <w:szCs w:val="21"/>
              </w:rPr>
              <w:t>讲授法、问答法、讨论法、演示法、实践法</w:t>
            </w:r>
          </w:p>
        </w:tc>
      </w:tr>
      <w:tr w14:paraId="06B00F79">
        <w:trPr>
          <w:trHeight w:val="567" w:hRule="atLeast"/>
          <w:jc w:val="center"/>
        </w:trPr>
        <w:tc>
          <w:tcPr>
            <w:tcW w:w="1585" w:type="dxa"/>
            <w:tcBorders>
              <w:tl2br w:val="nil"/>
              <w:tr2bl w:val="nil"/>
            </w:tcBorders>
            <w:shd w:val="clear" w:color="auto" w:fill="F5F5E1"/>
            <w:noWrap w:val="0"/>
            <w:vAlign w:val="center"/>
          </w:tcPr>
          <w:p w14:paraId="36A87D64">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教学用具</w:t>
            </w:r>
          </w:p>
        </w:tc>
        <w:tc>
          <w:tcPr>
            <w:tcW w:w="8053" w:type="dxa"/>
            <w:gridSpan w:val="2"/>
            <w:tcBorders>
              <w:tl2br w:val="nil"/>
              <w:tr2bl w:val="nil"/>
            </w:tcBorders>
            <w:shd w:val="clear" w:color="auto" w:fill="auto"/>
            <w:noWrap w:val="0"/>
            <w:vAlign w:val="center"/>
          </w:tcPr>
          <w:p w14:paraId="2CD5D573">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default" w:ascii="宋体" w:hAnsi="宋体" w:eastAsia="宋体"/>
                <w:sz w:val="21"/>
                <w:szCs w:val="21"/>
              </w:rPr>
            </w:pPr>
            <w:r>
              <w:rPr>
                <w:rFonts w:hint="eastAsia" w:ascii="宋体" w:hAnsi="宋体" w:eastAsia="宋体"/>
                <w:sz w:val="21"/>
                <w:szCs w:val="21"/>
              </w:rPr>
              <w:t>电脑、投影仪、</w:t>
            </w:r>
            <w:r>
              <w:rPr>
                <w:rFonts w:hint="default" w:ascii="宋体" w:hAnsi="宋体" w:eastAsia="宋体"/>
                <w:sz w:val="21"/>
                <w:szCs w:val="21"/>
              </w:rPr>
              <w:t>多媒体</w:t>
            </w:r>
            <w:r>
              <w:rPr>
                <w:rFonts w:hint="eastAsia" w:ascii="宋体" w:hAnsi="宋体" w:eastAsia="宋体"/>
                <w:sz w:val="21"/>
                <w:szCs w:val="21"/>
              </w:rPr>
              <w:t>课件、教材</w:t>
            </w:r>
          </w:p>
        </w:tc>
      </w:tr>
      <w:tr w14:paraId="1A8FEB72">
        <w:trPr>
          <w:trHeight w:val="567" w:hRule="atLeast"/>
          <w:jc w:val="center"/>
        </w:trPr>
        <w:tc>
          <w:tcPr>
            <w:tcW w:w="1585" w:type="dxa"/>
            <w:tcBorders>
              <w:tl2br w:val="nil"/>
              <w:tr2bl w:val="nil"/>
            </w:tcBorders>
            <w:shd w:val="clear" w:color="auto" w:fill="E6F1EB"/>
            <w:noWrap w:val="0"/>
            <w:vAlign w:val="center"/>
          </w:tcPr>
          <w:p w14:paraId="0B5086D5">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教学设计</w:t>
            </w:r>
          </w:p>
        </w:tc>
        <w:tc>
          <w:tcPr>
            <w:tcW w:w="8053" w:type="dxa"/>
            <w:gridSpan w:val="2"/>
            <w:tcBorders>
              <w:tl2br w:val="nil"/>
              <w:tr2bl w:val="nil"/>
            </w:tcBorders>
            <w:shd w:val="clear" w:color="auto" w:fill="auto"/>
            <w:noWrap w:val="0"/>
            <w:vAlign w:val="center"/>
          </w:tcPr>
          <w:p w14:paraId="38A9187A">
            <w:pPr>
              <w:keepNext w:val="0"/>
              <w:keepLines w:val="0"/>
              <w:widowControl w:val="0"/>
              <w:suppressLineNumbers w:val="0"/>
              <w:spacing w:before="0" w:beforeAutospacing="0" w:after="0" w:afterAutospacing="0"/>
              <w:ind w:left="0" w:right="0"/>
              <w:jc w:val="both"/>
              <w:rPr>
                <w:rFonts w:hint="eastAsia" w:ascii="宋体" w:hAnsi="宋体" w:eastAsia="宋体"/>
                <w:b/>
                <w:color w:val="418D67"/>
                <w:sz w:val="21"/>
                <w:szCs w:val="21"/>
              </w:rPr>
            </w:pPr>
            <w:r>
              <w:rPr>
                <w:rFonts w:hint="eastAsia" w:ascii="宋体" w:hAnsi="宋体" w:eastAsia="宋体" w:cs="宋体"/>
                <w:b/>
                <w:bCs w:val="0"/>
                <w:color w:val="418D67"/>
                <w:kern w:val="2"/>
                <w:sz w:val="21"/>
                <w:szCs w:val="21"/>
                <w:lang w:val="en-US" w:eastAsia="zh-CN" w:bidi="ar"/>
              </w:rPr>
              <w:t>第1节课：</w:t>
            </w:r>
            <w:r>
              <w:rPr>
                <w:rFonts w:hint="eastAsia" w:ascii="宋体" w:hAnsi="宋体" w:eastAsia="宋体" w:cs="宋体"/>
                <w:spacing w:val="-4"/>
                <w:kern w:val="2"/>
                <w:sz w:val="21"/>
                <w:szCs w:val="21"/>
                <w:lang w:val="en-US" w:eastAsia="zh-CN" w:bidi="ar"/>
              </w:rPr>
              <w:t>课前任务→</w:t>
            </w:r>
            <w:r>
              <w:rPr>
                <w:rFonts w:hint="eastAsia" w:ascii="宋体" w:hAnsi="宋体" w:eastAsia="宋体" w:cs="Times New Roman"/>
                <w:spacing w:val="-4"/>
                <w:kern w:val="2"/>
                <w:sz w:val="21"/>
                <w:szCs w:val="21"/>
                <w:lang w:val="en-US" w:eastAsia="zh-CN" w:bidi="ar"/>
              </w:rPr>
              <w:t xml:space="preserve"> </w:t>
            </w:r>
            <w:r>
              <w:rPr>
                <w:rFonts w:hint="eastAsia" w:ascii="宋体" w:hAnsi="宋体" w:eastAsia="宋体" w:cs="宋体"/>
                <w:spacing w:val="-4"/>
                <w:kern w:val="2"/>
                <w:sz w:val="21"/>
                <w:szCs w:val="21"/>
                <w:lang w:val="en-US" w:eastAsia="zh-CN" w:bidi="ar"/>
              </w:rPr>
              <w:t>考勤（2</w:t>
            </w:r>
            <w:r>
              <w:rPr>
                <w:rFonts w:hint="eastAsia" w:ascii="宋体" w:hAnsi="宋体" w:eastAsia="宋体" w:cs="Times New Roman"/>
                <w:spacing w:val="-4"/>
                <w:kern w:val="2"/>
                <w:sz w:val="21"/>
                <w:szCs w:val="21"/>
                <w:lang w:val="en-US" w:eastAsia="zh-CN" w:bidi="ar"/>
              </w:rPr>
              <w:t xml:space="preserve"> min</w:t>
            </w:r>
            <w:r>
              <w:rPr>
                <w:rFonts w:hint="eastAsia" w:ascii="宋体" w:hAnsi="宋体" w:eastAsia="宋体" w:cs="宋体"/>
                <w:spacing w:val="-4"/>
                <w:kern w:val="2"/>
                <w:sz w:val="21"/>
                <w:szCs w:val="21"/>
                <w:lang w:val="en-US" w:eastAsia="zh-CN" w:bidi="ar"/>
              </w:rPr>
              <w:t>）→</w:t>
            </w:r>
            <w:r>
              <w:rPr>
                <w:rFonts w:hint="eastAsia" w:ascii="宋体" w:hAnsi="宋体" w:eastAsia="宋体" w:cs="Times New Roman"/>
                <w:spacing w:val="-4"/>
                <w:kern w:val="2"/>
                <w:sz w:val="21"/>
                <w:szCs w:val="21"/>
                <w:lang w:val="en-US" w:eastAsia="zh-CN" w:bidi="ar"/>
              </w:rPr>
              <w:t xml:space="preserve"> </w:t>
            </w:r>
            <w:r>
              <w:rPr>
                <w:rFonts w:hint="eastAsia" w:ascii="宋体" w:hAnsi="宋体" w:eastAsia="宋体" w:cs="宋体"/>
                <w:spacing w:val="-4"/>
                <w:kern w:val="2"/>
                <w:sz w:val="21"/>
                <w:szCs w:val="21"/>
                <w:lang w:val="en-US" w:eastAsia="zh-CN" w:bidi="ar"/>
              </w:rPr>
              <w:t>知识讲解（3</w:t>
            </w:r>
            <w:r>
              <w:rPr>
                <w:rFonts w:hint="eastAsia" w:ascii="宋体" w:hAnsi="宋体" w:eastAsia="宋体" w:cs="Times New Roman"/>
                <w:spacing w:val="-4"/>
                <w:kern w:val="2"/>
                <w:sz w:val="21"/>
                <w:szCs w:val="21"/>
                <w:lang w:val="en-US" w:eastAsia="zh-CN" w:bidi="ar"/>
              </w:rPr>
              <w:t>3 min</w:t>
            </w:r>
            <w:r>
              <w:rPr>
                <w:rFonts w:hint="eastAsia" w:ascii="宋体" w:hAnsi="宋体" w:eastAsia="宋体" w:cs="宋体"/>
                <w:spacing w:val="-4"/>
                <w:kern w:val="2"/>
                <w:sz w:val="21"/>
                <w:szCs w:val="21"/>
                <w:lang w:val="en-US" w:eastAsia="zh-CN" w:bidi="ar"/>
              </w:rPr>
              <w:t>）→</w:t>
            </w:r>
            <w:r>
              <w:rPr>
                <w:rFonts w:hint="eastAsia" w:ascii="宋体" w:hAnsi="宋体" w:eastAsia="宋体" w:cs="宋体"/>
                <w:kern w:val="2"/>
                <w:sz w:val="21"/>
                <w:szCs w:val="21"/>
                <w:lang w:val="en-US" w:eastAsia="zh-CN" w:bidi="ar"/>
              </w:rPr>
              <w:t>课堂测验（</w:t>
            </w:r>
            <w:r>
              <w:rPr>
                <w:rFonts w:hint="eastAsia" w:ascii="宋体" w:hAnsi="宋体" w:eastAsia="宋体" w:cs="Times New Roman"/>
                <w:kern w:val="2"/>
                <w:sz w:val="21"/>
                <w:szCs w:val="21"/>
                <w:lang w:val="en-US" w:eastAsia="zh-CN" w:bidi="ar"/>
              </w:rPr>
              <w:t>10 min</w:t>
            </w:r>
            <w:r>
              <w:rPr>
                <w:rFonts w:hint="eastAsia" w:ascii="宋体" w:hAnsi="宋体" w:eastAsia="宋体" w:cs="宋体"/>
                <w:kern w:val="2"/>
                <w:sz w:val="21"/>
                <w:szCs w:val="21"/>
                <w:lang w:val="en-US" w:eastAsia="zh-CN" w:bidi="ar"/>
              </w:rPr>
              <w:t>）</w:t>
            </w:r>
          </w:p>
          <w:p w14:paraId="699ED94F">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93" w:leftChars="0" w:right="0" w:hanging="1093" w:hangingChars="520"/>
              <w:textAlignment w:val="auto"/>
              <w:rPr>
                <w:rFonts w:hint="eastAsia" w:ascii="宋体" w:hAnsi="宋体" w:eastAsia="宋体"/>
                <w:sz w:val="21"/>
                <w:szCs w:val="21"/>
              </w:rPr>
            </w:pPr>
            <w:r>
              <w:rPr>
                <w:rFonts w:hint="eastAsia" w:ascii="宋体" w:hAnsi="宋体" w:eastAsia="宋体"/>
                <w:b/>
                <w:color w:val="418D67"/>
                <w:sz w:val="21"/>
                <w:szCs w:val="21"/>
              </w:rPr>
              <w:t>第</w:t>
            </w:r>
            <w:r>
              <w:rPr>
                <w:rFonts w:hint="eastAsia" w:ascii="宋体" w:hAnsi="宋体" w:eastAsia="宋体"/>
                <w:b/>
                <w:color w:val="418D67"/>
                <w:sz w:val="21"/>
                <w:szCs w:val="21"/>
                <w:lang w:val="en-US" w:eastAsia="zh-CN"/>
              </w:rPr>
              <w:t>2</w:t>
            </w:r>
            <w:r>
              <w:rPr>
                <w:rFonts w:hint="eastAsia" w:ascii="宋体" w:hAnsi="宋体" w:eastAsia="宋体"/>
                <w:b/>
                <w:color w:val="418D67"/>
                <w:sz w:val="21"/>
                <w:szCs w:val="21"/>
              </w:rPr>
              <w:t>节课：</w:t>
            </w:r>
            <w:r>
              <w:rPr>
                <w:rFonts w:hint="eastAsia" w:ascii="宋体" w:hAnsi="宋体" w:eastAsia="宋体"/>
                <w:spacing w:val="-4"/>
                <w:sz w:val="21"/>
                <w:szCs w:val="21"/>
              </w:rPr>
              <w:t>知识讲解（3</w:t>
            </w:r>
            <w:r>
              <w:rPr>
                <w:rFonts w:hint="eastAsia" w:ascii="宋体" w:hAnsi="宋体" w:eastAsia="宋体"/>
                <w:spacing w:val="-4"/>
                <w:sz w:val="21"/>
                <w:szCs w:val="21"/>
                <w:lang w:val="en-US" w:eastAsia="zh-CN"/>
              </w:rPr>
              <w:t>5</w:t>
            </w:r>
            <w:r>
              <w:rPr>
                <w:rFonts w:hint="eastAsia" w:ascii="宋体" w:hAnsi="宋体" w:eastAsia="宋体"/>
                <w:spacing w:val="-4"/>
                <w:sz w:val="21"/>
                <w:szCs w:val="21"/>
              </w:rPr>
              <w:t xml:space="preserve"> min）</w:t>
            </w:r>
            <w:r>
              <w:rPr>
                <w:rFonts w:hint="default"/>
                <w:spacing w:val="-4"/>
                <w:sz w:val="21"/>
                <w:szCs w:val="21"/>
              </w:rPr>
              <w:t>→</w:t>
            </w:r>
            <w:r>
              <w:rPr>
                <w:rFonts w:hint="eastAsia" w:ascii="宋体" w:hAnsi="宋体" w:eastAsia="宋体"/>
                <w:sz w:val="21"/>
                <w:szCs w:val="21"/>
              </w:rPr>
              <w:t>作业布置（</w:t>
            </w:r>
            <w:r>
              <w:rPr>
                <w:rFonts w:hint="eastAsia" w:ascii="宋体" w:hAnsi="宋体" w:eastAsia="宋体"/>
                <w:sz w:val="21"/>
                <w:szCs w:val="21"/>
                <w:lang w:val="en-US" w:eastAsia="zh-CN"/>
              </w:rPr>
              <w:t>5</w:t>
            </w:r>
            <w:r>
              <w:rPr>
                <w:rFonts w:hint="eastAsia" w:ascii="宋体" w:hAnsi="宋体" w:eastAsia="宋体"/>
                <w:sz w:val="21"/>
                <w:szCs w:val="21"/>
              </w:rPr>
              <w:t>min）</w:t>
            </w:r>
            <w:r>
              <w:rPr>
                <w:rFonts w:hint="default"/>
                <w:spacing w:val="-4"/>
                <w:sz w:val="21"/>
                <w:szCs w:val="21"/>
              </w:rPr>
              <w:t>→</w:t>
            </w:r>
            <w:r>
              <w:rPr>
                <w:rFonts w:hint="eastAsia" w:ascii="宋体" w:hAnsi="宋体" w:eastAsia="宋体"/>
                <w:sz w:val="21"/>
                <w:szCs w:val="21"/>
              </w:rPr>
              <w:t>课堂小结（5 min）</w:t>
            </w:r>
          </w:p>
          <w:p w14:paraId="7FFD81C3">
            <w:pPr>
              <w:keepNext w:val="0"/>
              <w:keepLines w:val="0"/>
              <w:widowControl w:val="0"/>
              <w:suppressLineNumbers w:val="0"/>
              <w:spacing w:before="0" w:beforeAutospacing="0" w:after="0" w:afterAutospacing="0"/>
              <w:ind w:left="0" w:right="0"/>
              <w:jc w:val="both"/>
              <w:rPr>
                <w:rFonts w:hint="eastAsia" w:ascii="宋体" w:hAnsi="宋体" w:eastAsia="宋体" w:cs="Times New Roman"/>
                <w:b/>
                <w:color w:val="418D67"/>
                <w:sz w:val="21"/>
                <w:szCs w:val="21"/>
              </w:rPr>
            </w:pPr>
            <w:r>
              <w:rPr>
                <w:rFonts w:hint="eastAsia" w:ascii="宋体" w:hAnsi="宋体" w:eastAsia="宋体" w:cs="宋体"/>
                <w:b/>
                <w:bCs w:val="0"/>
                <w:color w:val="418D67"/>
                <w:kern w:val="2"/>
                <w:sz w:val="21"/>
                <w:szCs w:val="21"/>
                <w:lang w:val="en-US" w:eastAsia="zh-CN" w:bidi="ar"/>
              </w:rPr>
              <w:t>第3节课：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6AD82D71">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93" w:leftChars="0" w:right="0" w:hanging="1093" w:hangingChars="520"/>
              <w:textAlignment w:val="auto"/>
              <w:rPr>
                <w:rFonts w:hint="eastAsia" w:ascii="宋体" w:hAnsi="宋体" w:eastAsia="宋体"/>
                <w:sz w:val="21"/>
                <w:szCs w:val="21"/>
              </w:rPr>
            </w:pPr>
            <w:r>
              <w:rPr>
                <w:rFonts w:hint="eastAsia" w:ascii="宋体" w:hAnsi="宋体" w:eastAsia="宋体" w:cs="Times New Roman"/>
                <w:b/>
                <w:color w:val="418D67"/>
                <w:sz w:val="21"/>
                <w:szCs w:val="21"/>
              </w:rPr>
              <w:t>第</w:t>
            </w:r>
            <w:r>
              <w:rPr>
                <w:rFonts w:hint="eastAsia" w:ascii="宋体" w:hAnsi="宋体" w:eastAsia="宋体" w:cs="Times New Roman"/>
                <w:b/>
                <w:color w:val="418D67"/>
                <w:sz w:val="21"/>
                <w:szCs w:val="21"/>
                <w:lang w:val="en-US" w:eastAsia="zh-CN"/>
              </w:rPr>
              <w:t>4</w:t>
            </w:r>
            <w:r>
              <w:rPr>
                <w:rFonts w:hint="eastAsia" w:ascii="宋体" w:hAnsi="宋体" w:eastAsia="宋体" w:cs="Times New Roman"/>
                <w:b/>
                <w:color w:val="418D67"/>
                <w:sz w:val="21"/>
                <w:szCs w:val="21"/>
              </w:rPr>
              <w:t>节课：</w:t>
            </w:r>
            <w:r>
              <w:rPr>
                <w:rFonts w:hint="eastAsia" w:ascii="宋体" w:hAnsi="宋体" w:eastAsia="宋体"/>
                <w:sz w:val="21"/>
                <w:szCs w:val="21"/>
              </w:rPr>
              <w:t>知识讲解（3</w:t>
            </w:r>
            <w:r>
              <w:rPr>
                <w:rFonts w:hint="eastAsia" w:ascii="宋体" w:hAnsi="宋体" w:eastAsia="宋体"/>
                <w:sz w:val="21"/>
                <w:szCs w:val="21"/>
                <w:lang w:val="en-US" w:eastAsia="zh-CN"/>
              </w:rPr>
              <w:t>5</w:t>
            </w:r>
            <w:r>
              <w:rPr>
                <w:rFonts w:hint="eastAsia" w:ascii="宋体" w:hAnsi="宋体" w:eastAsia="宋体"/>
                <w:sz w:val="21"/>
                <w:szCs w:val="21"/>
              </w:rPr>
              <w:t xml:space="preserve"> min）→作业布置（</w:t>
            </w:r>
            <w:r>
              <w:rPr>
                <w:rFonts w:hint="eastAsia" w:ascii="宋体" w:hAnsi="宋体" w:eastAsia="宋体"/>
                <w:sz w:val="21"/>
                <w:szCs w:val="21"/>
                <w:lang w:val="en-US" w:eastAsia="zh-CN"/>
              </w:rPr>
              <w:t>5</w:t>
            </w:r>
            <w:r>
              <w:rPr>
                <w:rFonts w:hint="eastAsia" w:ascii="宋体" w:hAnsi="宋体" w:eastAsia="宋体"/>
                <w:sz w:val="21"/>
                <w:szCs w:val="21"/>
              </w:rPr>
              <w:t>min）→课堂小结（5 min）</w:t>
            </w:r>
          </w:p>
          <w:p w14:paraId="19AA04CF">
            <w:pPr>
              <w:keepNext w:val="0"/>
              <w:keepLines w:val="0"/>
              <w:widowControl w:val="0"/>
              <w:suppressLineNumbers w:val="0"/>
              <w:spacing w:before="0" w:beforeAutospacing="0" w:after="0" w:afterAutospacing="0"/>
              <w:ind w:left="0" w:right="0"/>
              <w:jc w:val="both"/>
              <w:rPr>
                <w:rFonts w:hint="default"/>
              </w:rPr>
            </w:pPr>
            <w:r>
              <w:rPr>
                <w:rFonts w:hint="eastAsia" w:ascii="宋体" w:hAnsi="宋体" w:eastAsia="宋体" w:cs="宋体"/>
                <w:b/>
                <w:bCs w:val="0"/>
                <w:color w:val="418D67"/>
                <w:kern w:val="2"/>
                <w:sz w:val="21"/>
                <w:szCs w:val="21"/>
                <w:lang w:val="en-US" w:eastAsia="zh-CN" w:bidi="ar"/>
              </w:rPr>
              <w:t>第5节课：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302E72BA">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lang w:val="en-US" w:eastAsia="zh-CN" w:bidi="ar"/>
              </w:rPr>
            </w:pPr>
            <w:r>
              <w:rPr>
                <w:rFonts w:hint="eastAsia" w:ascii="宋体" w:hAnsi="宋体" w:eastAsia="宋体" w:cs="宋体"/>
                <w:b/>
                <w:bCs w:val="0"/>
                <w:color w:val="418D67"/>
                <w:kern w:val="2"/>
                <w:sz w:val="21"/>
                <w:szCs w:val="21"/>
                <w:lang w:val="en-US" w:eastAsia="zh-CN" w:bidi="ar"/>
              </w:rPr>
              <w:t>第6节课：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54628732">
            <w:pPr>
              <w:keepNext w:val="0"/>
              <w:keepLines w:val="0"/>
              <w:widowControl w:val="0"/>
              <w:suppressLineNumbers w:val="0"/>
              <w:spacing w:before="0" w:beforeAutospacing="0" w:after="0" w:afterAutospacing="0"/>
              <w:ind w:left="0" w:right="0"/>
              <w:jc w:val="both"/>
              <w:rPr>
                <w:rFonts w:hint="default"/>
              </w:rPr>
            </w:pPr>
            <w:r>
              <w:rPr>
                <w:rFonts w:hint="eastAsia" w:ascii="宋体" w:hAnsi="宋体" w:eastAsia="宋体" w:cs="宋体"/>
                <w:b/>
                <w:bCs w:val="0"/>
                <w:color w:val="418D67"/>
                <w:kern w:val="2"/>
                <w:sz w:val="21"/>
                <w:szCs w:val="21"/>
                <w:lang w:val="en-US" w:eastAsia="zh-CN" w:bidi="ar"/>
              </w:rPr>
              <w:t>第7节课：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76502A2D">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lang w:val="en-US" w:eastAsia="zh-CN" w:bidi="ar"/>
              </w:rPr>
            </w:pPr>
            <w:r>
              <w:rPr>
                <w:rFonts w:hint="eastAsia" w:ascii="宋体" w:hAnsi="宋体" w:eastAsia="宋体" w:cs="宋体"/>
                <w:b/>
                <w:bCs w:val="0"/>
                <w:color w:val="418D67"/>
                <w:kern w:val="2"/>
                <w:sz w:val="21"/>
                <w:szCs w:val="21"/>
                <w:lang w:val="en-US" w:eastAsia="zh-CN" w:bidi="ar"/>
              </w:rPr>
              <w:t>第8节课：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472714FE">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rPr>
            </w:pPr>
            <w:r>
              <w:rPr>
                <w:rFonts w:hint="eastAsia" w:ascii="宋体" w:hAnsi="宋体" w:eastAsia="宋体" w:cs="宋体"/>
                <w:b/>
                <w:bCs w:val="0"/>
                <w:color w:val="418D67"/>
                <w:kern w:val="2"/>
                <w:sz w:val="21"/>
                <w:szCs w:val="21"/>
                <w:lang w:val="en-US" w:eastAsia="zh-CN" w:bidi="ar"/>
              </w:rPr>
              <w:t>第9节课：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77476C20">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rPr>
            </w:pPr>
            <w:r>
              <w:rPr>
                <w:rFonts w:hint="eastAsia" w:ascii="宋体" w:hAnsi="宋体" w:eastAsia="宋体" w:cs="宋体"/>
                <w:b/>
                <w:bCs w:val="0"/>
                <w:color w:val="418D67"/>
                <w:kern w:val="2"/>
                <w:sz w:val="21"/>
                <w:szCs w:val="21"/>
                <w:lang w:val="en-US" w:eastAsia="zh-CN" w:bidi="ar"/>
              </w:rPr>
              <w:t>第10节课：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1631D823">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rPr>
            </w:pPr>
            <w:r>
              <w:rPr>
                <w:rFonts w:hint="eastAsia" w:ascii="宋体" w:hAnsi="宋体" w:eastAsia="宋体" w:cs="宋体"/>
                <w:b/>
                <w:bCs w:val="0"/>
                <w:color w:val="418D67"/>
                <w:kern w:val="2"/>
                <w:sz w:val="21"/>
                <w:szCs w:val="21"/>
                <w:lang w:val="en-US" w:eastAsia="zh-CN" w:bidi="ar"/>
              </w:rPr>
              <w:t>第11节课：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2C5D0146">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lang w:val="en-US" w:eastAsia="zh-CN" w:bidi="ar"/>
              </w:rPr>
            </w:pPr>
            <w:r>
              <w:rPr>
                <w:rFonts w:hint="eastAsia" w:ascii="宋体" w:hAnsi="宋体" w:eastAsia="宋体" w:cs="宋体"/>
                <w:b/>
                <w:bCs w:val="0"/>
                <w:color w:val="418D67"/>
                <w:kern w:val="2"/>
                <w:sz w:val="21"/>
                <w:szCs w:val="21"/>
                <w:lang w:val="en-US" w:eastAsia="zh-CN" w:bidi="ar"/>
              </w:rPr>
              <w:t>第12节课：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02039C3D">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93" w:leftChars="0" w:right="0" w:hanging="1093" w:hangingChars="520"/>
              <w:textAlignment w:val="auto"/>
              <w:rPr>
                <w:rFonts w:hint="eastAsia" w:ascii="宋体" w:hAnsi="宋体" w:eastAsia="宋体"/>
                <w:sz w:val="21"/>
                <w:szCs w:val="21"/>
              </w:rPr>
            </w:pPr>
            <w:r>
              <w:rPr>
                <w:rFonts w:hint="eastAsia" w:ascii="宋体" w:hAnsi="宋体" w:eastAsia="宋体" w:cs="Times New Roman"/>
                <w:b/>
                <w:color w:val="418D67"/>
                <w:sz w:val="21"/>
                <w:szCs w:val="21"/>
              </w:rPr>
              <w:t>第</w:t>
            </w:r>
            <w:r>
              <w:rPr>
                <w:rFonts w:hint="eastAsia" w:ascii="宋体" w:hAnsi="宋体" w:eastAsia="宋体" w:cs="Times New Roman"/>
                <w:b/>
                <w:color w:val="418D67"/>
                <w:sz w:val="21"/>
                <w:szCs w:val="21"/>
                <w:lang w:val="en-US" w:eastAsia="zh-CN"/>
              </w:rPr>
              <w:t>13</w:t>
            </w:r>
            <w:r>
              <w:rPr>
                <w:rFonts w:hint="eastAsia" w:ascii="宋体" w:hAnsi="宋体" w:eastAsia="宋体" w:cs="Times New Roman"/>
                <w:b/>
                <w:color w:val="418D67"/>
                <w:sz w:val="21"/>
                <w:szCs w:val="21"/>
              </w:rPr>
              <w:t>节课：</w:t>
            </w:r>
            <w:r>
              <w:rPr>
                <w:rFonts w:hint="eastAsia" w:ascii="宋体" w:hAnsi="宋体" w:eastAsia="宋体"/>
                <w:sz w:val="21"/>
                <w:szCs w:val="21"/>
                <w:lang w:eastAsia="zh-CN"/>
              </w:rPr>
              <w:t>观影活动</w:t>
            </w:r>
            <w:r>
              <w:rPr>
                <w:rFonts w:hint="eastAsia" w:ascii="宋体" w:hAnsi="宋体" w:eastAsia="宋体"/>
                <w:sz w:val="21"/>
                <w:szCs w:val="21"/>
              </w:rPr>
              <w:t>（</w:t>
            </w:r>
            <w:r>
              <w:rPr>
                <w:rFonts w:hint="eastAsia" w:ascii="宋体" w:hAnsi="宋体" w:eastAsia="宋体"/>
                <w:sz w:val="21"/>
                <w:szCs w:val="21"/>
                <w:lang w:val="en-US" w:eastAsia="zh-CN"/>
              </w:rPr>
              <w:t>40</w:t>
            </w:r>
            <w:r>
              <w:rPr>
                <w:rFonts w:hint="eastAsia" w:ascii="宋体" w:hAnsi="宋体" w:eastAsia="宋体"/>
                <w:sz w:val="21"/>
                <w:szCs w:val="21"/>
              </w:rPr>
              <w:t xml:space="preserve"> min）→课堂小结（5 min）</w:t>
            </w:r>
          </w:p>
        </w:tc>
      </w:tr>
      <w:tr w14:paraId="24D67B95">
        <w:trPr>
          <w:trHeight w:val="567" w:hRule="atLeast"/>
          <w:jc w:val="center"/>
        </w:trPr>
        <w:tc>
          <w:tcPr>
            <w:tcW w:w="1585" w:type="dxa"/>
            <w:tcBorders>
              <w:tl2br w:val="nil"/>
              <w:tr2bl w:val="nil"/>
            </w:tcBorders>
            <w:shd w:val="clear" w:color="auto" w:fill="F4B7BE" w:themeFill="accent6" w:themeFillTint="66"/>
            <w:noWrap w:val="0"/>
            <w:vAlign w:val="center"/>
          </w:tcPr>
          <w:p w14:paraId="65FB3753">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教学过程</w:t>
            </w:r>
          </w:p>
        </w:tc>
        <w:tc>
          <w:tcPr>
            <w:tcW w:w="6244" w:type="dxa"/>
            <w:tcBorders>
              <w:tl2br w:val="nil"/>
              <w:tr2bl w:val="nil"/>
            </w:tcBorders>
            <w:shd w:val="clear" w:color="auto" w:fill="F4B7BE" w:themeFill="accent6" w:themeFillTint="66"/>
            <w:noWrap w:val="0"/>
            <w:vAlign w:val="center"/>
          </w:tcPr>
          <w:p w14:paraId="0DC7AC57">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主要教学内容及步骤</w:t>
            </w:r>
          </w:p>
        </w:tc>
        <w:tc>
          <w:tcPr>
            <w:tcW w:w="1809" w:type="dxa"/>
            <w:tcBorders>
              <w:tl2br w:val="nil"/>
              <w:tr2bl w:val="nil"/>
            </w:tcBorders>
            <w:shd w:val="clear" w:color="auto" w:fill="F4B7BE" w:themeFill="accent6" w:themeFillTint="66"/>
            <w:noWrap w:val="0"/>
            <w:vAlign w:val="center"/>
          </w:tcPr>
          <w:p w14:paraId="6743152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设计意图</w:t>
            </w:r>
          </w:p>
        </w:tc>
      </w:tr>
      <w:tr w14:paraId="46F107C2">
        <w:trPr>
          <w:trHeight w:val="567" w:hRule="atLeast"/>
          <w:jc w:val="center"/>
        </w:trPr>
        <w:tc>
          <w:tcPr>
            <w:tcW w:w="1585" w:type="dxa"/>
            <w:tcBorders>
              <w:tl2br w:val="nil"/>
              <w:tr2bl w:val="nil"/>
            </w:tcBorders>
            <w:shd w:val="clear" w:color="auto" w:fill="F5F5E1"/>
            <w:noWrap w:val="0"/>
            <w:vAlign w:val="center"/>
          </w:tcPr>
          <w:p w14:paraId="0406E7D6">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color w:val="872F2A"/>
                <w:sz w:val="21"/>
                <w:szCs w:val="21"/>
              </w:rPr>
            </w:pPr>
            <w:r>
              <w:rPr>
                <w:rFonts w:hint="eastAsia" w:ascii="黑体" w:hAnsi="黑体" w:eastAsia="黑体" w:cs="黑体"/>
                <w:b/>
                <w:sz w:val="21"/>
                <w:szCs w:val="21"/>
              </w:rPr>
              <w:t>课前任务</w:t>
            </w:r>
          </w:p>
        </w:tc>
        <w:tc>
          <w:tcPr>
            <w:tcW w:w="6244" w:type="dxa"/>
            <w:tcBorders>
              <w:tl2br w:val="nil"/>
              <w:tr2bl w:val="nil"/>
            </w:tcBorders>
            <w:shd w:val="clear" w:color="auto" w:fill="FFFFFF"/>
            <w:noWrap w:val="0"/>
            <w:vAlign w:val="center"/>
          </w:tcPr>
          <w:p w14:paraId="3853B7B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default" w:ascii="宋体" w:hAnsi="宋体" w:eastAsia="宋体"/>
                <w:b/>
                <w:color w:val="5D8979"/>
                <w:spacing w:val="2"/>
                <w:sz w:val="21"/>
                <w:szCs w:val="21"/>
              </w:rPr>
            </w:pPr>
            <w:r>
              <w:rPr>
                <w:rFonts w:hint="eastAsia" w:ascii="宋体" w:hAnsi="宋体" w:eastAsia="宋体"/>
                <w:b/>
                <w:color w:val="5D8979"/>
                <w:spacing w:val="2"/>
                <w:sz w:val="21"/>
                <w:szCs w:val="21"/>
              </w:rPr>
              <w:t>【教师】布置课前问答题：</w:t>
            </w:r>
          </w:p>
          <w:p w14:paraId="1C0E595B">
            <w:pPr>
              <w:pStyle w:val="11"/>
              <w:keepNext w:val="0"/>
              <w:keepLines w:val="0"/>
              <w:pageBreakBefore w:val="0"/>
              <w:suppressLineNumbers w:val="0"/>
              <w:shd w:val="clear" w:color="auto" w:fill="FFFFFF"/>
              <w:kinsoku/>
              <w:wordWrap/>
              <w:overflowPunct/>
              <w:topLinePunct w:val="0"/>
              <w:autoSpaceDE/>
              <w:autoSpaceDN/>
              <w:bidi w:val="0"/>
              <w:adjustRightInd/>
              <w:snapToGrid/>
              <w:spacing w:before="0" w:beforeAutospacing="0" w:after="0" w:afterAutospacing="0" w:line="360" w:lineRule="auto"/>
              <w:ind w:left="0" w:leftChars="0" w:right="0" w:firstLine="412" w:firstLineChars="200"/>
              <w:textAlignment w:val="auto"/>
              <w:rPr>
                <w:rFonts w:hint="eastAsia" w:ascii="宋体" w:hAnsi="宋体" w:eastAsia="宋体"/>
                <w:spacing w:val="-2"/>
                <w:sz w:val="21"/>
                <w:szCs w:val="21"/>
              </w:rPr>
            </w:pPr>
            <w:r>
              <w:rPr>
                <w:rFonts w:hint="eastAsia" w:ascii="宋体" w:hAnsi="宋体" w:eastAsia="宋体"/>
                <w:spacing w:val="-2"/>
                <w:sz w:val="21"/>
                <w:szCs w:val="21"/>
              </w:rPr>
              <w:t>（1）</w:t>
            </w:r>
            <w:r>
              <w:rPr>
                <w:rFonts w:hint="eastAsia" w:ascii="宋体" w:hAnsi="宋体" w:eastAsia="宋体"/>
                <w:spacing w:val="-2"/>
                <w:sz w:val="21"/>
                <w:szCs w:val="21"/>
                <w:lang w:eastAsia="zh-CN"/>
              </w:rPr>
              <w:t>你了解球类运动吗</w:t>
            </w:r>
            <w:r>
              <w:rPr>
                <w:rFonts w:hint="eastAsia" w:ascii="宋体" w:hAnsi="宋体" w:eastAsia="宋体"/>
                <w:spacing w:val="-2"/>
                <w:sz w:val="21"/>
                <w:szCs w:val="21"/>
              </w:rPr>
              <w:t>？</w:t>
            </w:r>
          </w:p>
          <w:p w14:paraId="359D1231">
            <w:pPr>
              <w:pStyle w:val="11"/>
              <w:keepNext w:val="0"/>
              <w:keepLines w:val="0"/>
              <w:pageBreakBefore w:val="0"/>
              <w:suppressLineNumbers w:val="0"/>
              <w:shd w:val="clear" w:color="auto" w:fill="FFFFFF"/>
              <w:kinsoku/>
              <w:wordWrap/>
              <w:overflowPunct/>
              <w:topLinePunct w:val="0"/>
              <w:autoSpaceDE/>
              <w:autoSpaceDN/>
              <w:bidi w:val="0"/>
              <w:adjustRightInd/>
              <w:snapToGrid/>
              <w:spacing w:before="0" w:beforeAutospacing="0" w:after="0" w:afterAutospacing="0" w:line="360" w:lineRule="auto"/>
              <w:ind w:left="0" w:leftChars="0" w:right="0" w:firstLine="412" w:firstLineChars="200"/>
              <w:textAlignment w:val="auto"/>
              <w:rPr>
                <w:rFonts w:hint="eastAsia" w:ascii="宋体" w:hAnsi="宋体" w:eastAsia="宋体"/>
                <w:spacing w:val="-2"/>
                <w:sz w:val="21"/>
                <w:szCs w:val="21"/>
              </w:rPr>
            </w:pPr>
            <w:r>
              <w:rPr>
                <w:rFonts w:hint="eastAsia" w:ascii="宋体" w:hAnsi="宋体" w:eastAsia="宋体"/>
                <w:spacing w:val="-2"/>
                <w:sz w:val="21"/>
                <w:szCs w:val="21"/>
              </w:rPr>
              <w:t>（2）</w:t>
            </w:r>
            <w:r>
              <w:rPr>
                <w:rFonts w:hint="eastAsia" w:ascii="宋体" w:hAnsi="宋体" w:eastAsia="宋体"/>
                <w:spacing w:val="-2"/>
                <w:sz w:val="21"/>
                <w:szCs w:val="21"/>
                <w:lang w:eastAsia="zh-CN"/>
              </w:rPr>
              <w:t>你</w:t>
            </w:r>
            <w:r>
              <w:rPr>
                <w:rFonts w:hint="eastAsia" w:ascii="宋体" w:hAnsi="宋体" w:eastAsia="宋体"/>
                <w:spacing w:val="-2"/>
                <w:sz w:val="21"/>
                <w:szCs w:val="21"/>
                <w:lang w:val="en-US" w:eastAsia="zh-CN"/>
              </w:rPr>
              <w:t>有喜欢的球类运动</w:t>
            </w:r>
            <w:r>
              <w:rPr>
                <w:rFonts w:hint="eastAsia" w:ascii="宋体" w:hAnsi="宋体" w:eastAsia="宋体"/>
                <w:spacing w:val="-2"/>
                <w:sz w:val="21"/>
                <w:szCs w:val="21"/>
                <w:lang w:eastAsia="zh-CN"/>
              </w:rPr>
              <w:t>吗</w:t>
            </w:r>
            <w:r>
              <w:rPr>
                <w:rFonts w:hint="eastAsia" w:ascii="宋体" w:hAnsi="宋体" w:eastAsia="宋体"/>
                <w:spacing w:val="-2"/>
                <w:sz w:val="21"/>
                <w:szCs w:val="21"/>
              </w:rPr>
              <w:t>？</w:t>
            </w:r>
          </w:p>
          <w:p w14:paraId="608E3C20">
            <w:pPr>
              <w:pStyle w:val="11"/>
              <w:keepNext w:val="0"/>
              <w:keepLines w:val="0"/>
              <w:pageBreakBefore w:val="0"/>
              <w:suppressLineNumbers w:val="0"/>
              <w:shd w:val="clear" w:color="auto" w:fill="FFFFFF"/>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【学生】提前上网搜索了解，查阅资料，了解问题，熟悉教材</w:t>
            </w:r>
          </w:p>
        </w:tc>
        <w:tc>
          <w:tcPr>
            <w:tcW w:w="1809" w:type="dxa"/>
            <w:tcBorders>
              <w:tl2br w:val="nil"/>
              <w:tr2bl w:val="nil"/>
            </w:tcBorders>
            <w:shd w:val="clear" w:color="auto" w:fill="FFFFFF"/>
            <w:noWrap w:val="0"/>
            <w:vAlign w:val="center"/>
          </w:tcPr>
          <w:p w14:paraId="68E27B2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default" w:ascii="宋体" w:hAnsi="宋体" w:eastAsia="宋体"/>
                <w:sz w:val="21"/>
                <w:szCs w:val="21"/>
              </w:rPr>
            </w:pPr>
            <w:r>
              <w:rPr>
                <w:rFonts w:hint="eastAsia" w:ascii="宋体" w:hAnsi="宋体" w:eastAsia="宋体"/>
                <w:sz w:val="21"/>
                <w:szCs w:val="21"/>
              </w:rPr>
              <w:t>通过课前的预热，让学生了解所学课程的大概内容，激发学生的学习欲望</w:t>
            </w:r>
          </w:p>
        </w:tc>
      </w:tr>
      <w:tr w14:paraId="0495EDA8">
        <w:trPr>
          <w:trHeight w:val="1314" w:hRule="atLeast"/>
          <w:jc w:val="center"/>
        </w:trPr>
        <w:tc>
          <w:tcPr>
            <w:tcW w:w="1585" w:type="dxa"/>
            <w:tcBorders>
              <w:tl2br w:val="nil"/>
              <w:tr2bl w:val="nil"/>
            </w:tcBorders>
            <w:shd w:val="clear" w:color="auto" w:fill="E6F1EB"/>
            <w:noWrap w:val="0"/>
            <w:vAlign w:val="center"/>
          </w:tcPr>
          <w:p w14:paraId="1B2B1C8D">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考勤</w:t>
            </w:r>
            <w:r>
              <w:rPr>
                <w:rFonts w:hint="eastAsia" w:ascii="黑体" w:hAnsi="黑体" w:eastAsia="黑体" w:cs="黑体"/>
                <w:b/>
                <w:sz w:val="21"/>
                <w:szCs w:val="21"/>
              </w:rPr>
              <w:br w:type="textWrapping"/>
            </w:r>
            <w:r>
              <w:rPr>
                <w:rFonts w:hint="eastAsia" w:ascii="黑体" w:hAnsi="黑体" w:eastAsia="黑体" w:cs="黑体"/>
                <w:b/>
                <w:sz w:val="21"/>
                <w:szCs w:val="21"/>
              </w:rPr>
              <w:t>（2 min）</w:t>
            </w:r>
          </w:p>
        </w:tc>
        <w:tc>
          <w:tcPr>
            <w:tcW w:w="6244" w:type="dxa"/>
            <w:tcBorders>
              <w:tl2br w:val="nil"/>
              <w:tr2bl w:val="nil"/>
            </w:tcBorders>
            <w:shd w:val="clear" w:color="auto" w:fill="FFFFFF"/>
            <w:noWrap w:val="0"/>
            <w:vAlign w:val="center"/>
          </w:tcPr>
          <w:p w14:paraId="5429050A">
            <w:pPr>
              <w:pStyle w:val="11"/>
              <w:keepNext w:val="0"/>
              <w:keepLines w:val="0"/>
              <w:pageBreakBefore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default" w:ascii="宋体" w:hAnsi="宋体" w:eastAsia="宋体"/>
                <w:b/>
                <w:color w:val="5D8979"/>
                <w:sz w:val="21"/>
                <w:szCs w:val="21"/>
              </w:rPr>
            </w:pPr>
            <w:r>
              <w:rPr>
                <w:rFonts w:hint="eastAsia" w:ascii="宋体" w:hAnsi="宋体" w:eastAsia="宋体"/>
                <w:b/>
                <w:color w:val="5D8979"/>
                <w:sz w:val="21"/>
                <w:szCs w:val="21"/>
              </w:rPr>
              <w:t>【教师】清点上课人数，记录好考勤</w:t>
            </w:r>
          </w:p>
          <w:p w14:paraId="0435E8AB">
            <w:pPr>
              <w:pStyle w:val="11"/>
              <w:keepNext w:val="0"/>
              <w:keepLines w:val="0"/>
              <w:pageBreakBefore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【学生】班干部报请假人员及原因</w:t>
            </w:r>
          </w:p>
        </w:tc>
        <w:tc>
          <w:tcPr>
            <w:tcW w:w="1809" w:type="dxa"/>
            <w:tcBorders>
              <w:tl2br w:val="nil"/>
              <w:tr2bl w:val="nil"/>
            </w:tcBorders>
            <w:shd w:val="clear" w:color="auto" w:fill="FFFFFF"/>
            <w:noWrap w:val="0"/>
            <w:vAlign w:val="center"/>
          </w:tcPr>
          <w:p w14:paraId="5FCB78B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r>
              <w:rPr>
                <w:rFonts w:hint="eastAsia" w:ascii="宋体" w:hAnsi="宋体" w:eastAsia="宋体"/>
                <w:sz w:val="21"/>
                <w:szCs w:val="21"/>
              </w:rPr>
              <w:t>培养学生的组织纪律性</w:t>
            </w:r>
            <w:r>
              <w:rPr>
                <w:rFonts w:hint="default" w:ascii="宋体" w:hAnsi="宋体" w:eastAsia="宋体"/>
                <w:sz w:val="21"/>
                <w:szCs w:val="21"/>
              </w:rPr>
              <w:t>，</w:t>
            </w:r>
            <w:r>
              <w:rPr>
                <w:rFonts w:hint="eastAsia" w:ascii="宋体" w:hAnsi="宋体" w:eastAsia="宋体"/>
                <w:sz w:val="21"/>
                <w:szCs w:val="21"/>
              </w:rPr>
              <w:t>掌握学生的出勤</w:t>
            </w:r>
            <w:r>
              <w:rPr>
                <w:rFonts w:hint="default" w:ascii="宋体" w:hAnsi="宋体" w:eastAsia="宋体"/>
                <w:sz w:val="21"/>
                <w:szCs w:val="21"/>
              </w:rPr>
              <w:t>情况</w:t>
            </w:r>
          </w:p>
        </w:tc>
      </w:tr>
      <w:tr w14:paraId="50527263">
        <w:trPr>
          <w:trHeight w:val="567" w:hRule="atLeast"/>
          <w:jc w:val="center"/>
        </w:trPr>
        <w:tc>
          <w:tcPr>
            <w:tcW w:w="1585" w:type="dxa"/>
            <w:tcBorders>
              <w:tl2br w:val="nil"/>
              <w:tr2bl w:val="nil"/>
            </w:tcBorders>
            <w:shd w:val="clear" w:color="auto" w:fill="E6F1EB"/>
            <w:noWrap w:val="0"/>
            <w:vAlign w:val="center"/>
          </w:tcPr>
          <w:p w14:paraId="012D252C">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21E2B801">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2182A3E1">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45967FCF">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2C0A6053">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28F992EA">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6F72D7C2">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09675CE9">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0661BC4D">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5515BF2F">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7BD2DA81">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616A6B3D">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0E9968A4">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（23 min）</w:t>
            </w:r>
          </w:p>
        </w:tc>
        <w:tc>
          <w:tcPr>
            <w:tcW w:w="6244" w:type="dxa"/>
            <w:tcBorders>
              <w:tl2br w:val="nil"/>
              <w:tr2bl w:val="nil"/>
            </w:tcBorders>
            <w:shd w:val="clear" w:color="auto" w:fill="auto"/>
            <w:noWrap w:val="0"/>
            <w:vAlign w:val="center"/>
          </w:tcPr>
          <w:p w14:paraId="58B502BB">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default" w:ascii="宋体" w:hAnsi="宋体" w:eastAsia="宋体"/>
                <w:b/>
                <w:color w:val="5D8979"/>
                <w:sz w:val="21"/>
                <w:szCs w:val="21"/>
                <w:lang w:val="en-US" w:eastAsia="zh-CN"/>
              </w:rPr>
            </w:pPr>
            <w:r>
              <w:rPr>
                <w:rFonts w:hint="eastAsia" w:ascii="宋体" w:hAnsi="宋体" w:eastAsia="宋体"/>
                <w:b/>
                <w:color w:val="5D8979"/>
                <w:sz w:val="21"/>
                <w:szCs w:val="21"/>
              </w:rPr>
              <w:t>【教师】讲解篮球运动</w:t>
            </w:r>
            <w:r>
              <w:rPr>
                <w:rFonts w:hint="eastAsia" w:ascii="宋体" w:hAnsi="宋体" w:eastAsia="宋体"/>
                <w:b/>
                <w:color w:val="5D8979"/>
                <w:sz w:val="21"/>
                <w:szCs w:val="21"/>
                <w:lang w:eastAsia="zh-CN"/>
              </w:rPr>
              <w:t>（</w:t>
            </w:r>
            <w:r>
              <w:rPr>
                <w:rFonts w:hint="eastAsia" w:ascii="宋体" w:hAnsi="宋体" w:eastAsia="宋体"/>
                <w:b/>
                <w:color w:val="5D8979"/>
                <w:sz w:val="21"/>
                <w:szCs w:val="21"/>
                <w:lang w:val="en-US" w:eastAsia="zh-CN"/>
              </w:rPr>
              <w:t>一）</w:t>
            </w:r>
          </w:p>
          <w:p w14:paraId="20B8C094">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color w:val="E4007F"/>
                <w:sz w:val="21"/>
                <w:szCs w:val="21"/>
                <w:lang w:eastAsia="zh-CN"/>
              </w:rPr>
              <w:t>一、篮球运动的起源与发展</w:t>
            </w:r>
          </w:p>
          <w:p w14:paraId="0ABA44D9">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现代篮球运动是由美国马萨诸塞州斯普林菲尔德市体育教师詹姆士·奈史密斯于 1891 年发明的。他从工人和儿童用球向桃子筐内做投准的游戏中受到启发，故将这项运动称为“篮球”。在最初的篮球比赛中，场地大小、上场人数的多少以及比赛的时间均无严格的限制，比赛规则也比较简单。</w:t>
            </w:r>
          </w:p>
          <w:p w14:paraId="6E0D3166">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1892 年，奈史密斯博士制订出最原始的 13 条篮球竞赛规则。</w:t>
            </w:r>
          </w:p>
          <w:p w14:paraId="64AD3EF0">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1893 年，在比赛器材上，形成了近似现代篮板、篮筐和篮网。此后，篮球运动以其独特的吸引力迅速向欧洲、亚洲、非洲、大洋洲传播，技战术水平不断提高，竞赛规则不断完善。</w:t>
            </w:r>
          </w:p>
          <w:p w14:paraId="6B9DA091">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在 1936 年第 11 届奥运会上，男子篮球被列为正式比赛项目。1950 年和 1953 年，分别在阿根廷和智利举行了首届世界男、女篮球锦标赛。在 1976 年第 21 届奥运会篮球比赛上，女子篮球被列为奥运会正式比赛项目。</w:t>
            </w:r>
          </w:p>
          <w:p w14:paraId="5EEB29F1">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随着场上队员身高的不断增长和高空技术的不断发展，世界篮球比赛呈现出高技巧、高速度、高强度、多变化、高比分、高空优势突出、高空技术出众等特点。美国、俄罗斯（苏联）、塞尔维亚和克罗地亚（南斯拉夫）长期称雄于世界篮坛。尤其是美国队，在 1992 年巴塞罗那奥运会上，以乔丹、约翰逊、马龙、皮蓬等一代世界超级球星组成的美国“梦之队”以平均胜出对手44 分的绝对优势获得了冠军，全世界的篮球观众都被美国职业篮球明星无与伦比的技艺所震撼。1993 年，现场直播美国篮球职业联赛赛事的国家和地区就超过了 160 个。</w:t>
            </w:r>
          </w:p>
          <w:p w14:paraId="4291DA49">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进入 21 世纪以来，NBA 继续引领世界篮球发展潮流，与此同时，欧洲篮球全面崛起，南美劲旅咄咄逼人，各种打法、技战术特点不断交织融合以及规则的不断修改极大地推动了世界篮球运动向更高的水平迈进。</w:t>
            </w:r>
          </w:p>
          <w:p w14:paraId="490DCE9F">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color w:val="E4007F"/>
                <w:sz w:val="21"/>
                <w:szCs w:val="21"/>
                <w:lang w:eastAsia="zh-CN"/>
              </w:rPr>
              <w:t>二、中国篮球运动发展概况</w:t>
            </w:r>
          </w:p>
          <w:p w14:paraId="31A0A309">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篮球运动于 1895 年传入我国天津，最初在一些大城市的学校中开展，但发展十分缓慢。1910 年，在南京举行的第一届全国运动会上，男子篮球被列为表演项目。1913 年，在由中国、日本、菲律宾三个国家组织的远东运动会上，篮球被列为正式比赛项目，这也是我国篮球队首次参加国际性篮球比赛。1921 年，我国在第 5 届远东运动会上获得男子篮球比赛冠军，这是旧中国篮球史上唯一一次在国际运动会上取得冠军。在 1930 年第 4 届全国运动会上，女子篮球被列为正式比赛项目。</w:t>
            </w:r>
          </w:p>
          <w:p w14:paraId="1DED305A">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中华人民共和国成立后，篮球运动技术水平在普及的基础上得到了迅速提高。“积极、主动、快速、灵活、准确”是各专业队训练的指导思想。到了 20 世纪 60 年代中期，我国的篮球运动水平已接近世界先进水平。进入 20 世纪 90 年代，随着中国篮球与世界交往的进一步加强，我国的篮球运动水平有了新的提高。中国国家男篮和国家女篮曾多次获得亚洲冠军。国家男篮在1994 年第 12 届世锦赛和 1996 年第 26 届奥运会上获得第 8 名，在 1996 年第 26 届亚特兰大奥运会、2004 年第 28 届雅典奥运会和 2008 年第 29 届北京奥运会三次获得第 8 名；国家女篮在 1992年第 25 届奥运会和 1994 年第 12 届世锦赛上夺得亚军。1995 年，我国举行了首届中国职业篮球甲级联赛（CBA 联赛）。1998 年，以“发展高校篮球，培养篮球人才”为目标的首届中国大学生篮球联赛（CUBA）也如期举行。随着我国篮球运动与世界篮球运动的进一步接轨，以及越来越多的青少年投身于篮球运动，我国篮球事业必将得到更加快速和健康的发展。</w:t>
            </w:r>
          </w:p>
          <w:p w14:paraId="2688F40C">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color w:val="E4007F"/>
                <w:sz w:val="21"/>
                <w:szCs w:val="21"/>
                <w:lang w:eastAsia="zh-CN"/>
              </w:rPr>
            </w:pPr>
            <w:r>
              <w:rPr>
                <w:rFonts w:hint="eastAsia" w:ascii="宋体" w:hAnsi="宋体"/>
                <w:color w:val="E4007F"/>
                <w:sz w:val="21"/>
                <w:szCs w:val="21"/>
                <w:lang w:eastAsia="zh-CN"/>
              </w:rPr>
              <w:t>三、篮球运动的特点</w:t>
            </w:r>
          </w:p>
          <w:p w14:paraId="4F1A2FA7">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篮球运动是围绕着悬挂在空中的球篮，而展开的空间与地面的争夺，不仅具有对抗性、拼斗性、集体性；而且还富有健身性、娱乐性、艺术性、趣味性、观赏性。</w:t>
            </w:r>
          </w:p>
          <w:p w14:paraId="6CB69145">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篮球运动是一项高强度的对抗性运动项目，持续时间可长可短，但需要参与者快速奔跑、突然与连续起跳、敏捷反应与力量抗衡。经常从事篮球运动，能促进速度、力量、耐力、灵敏等身体素质的全面发展，提高内脏器官和中枢神经系统的功能。</w:t>
            </w:r>
          </w:p>
          <w:p w14:paraId="10FD45DD">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篮球运动较其他球类项目技术繁多，战术形式多样，队员的技巧性也很强，而且反映出个体作战与协同配合特点，作为一项集体性很强的运动项目，篮球运动不仅要求运动员具有一定的技战术能力，以及在比赛中表现出的智慧、胆略、意志、活力与创造力，更为重要的事，运动员必须具备勇敢顽强的斗志和团结协作的精神。因此，篮球运动可以促使参与者形成良好的个性和团队精神。</w:t>
            </w:r>
          </w:p>
          <w:p w14:paraId="039C66E1">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篮球运动具有较好的观赏性。在篮球比赛中，我们可以欣赏到娴熟的运球、巧妙的传球、准确的投篮、机智的抢断、精彩的扣篮和出奇的封盖，再加上攻守交错、对抗变换，从而使比赛双方斗智斗勇，球场形势变化富有戏剧性，无论是参与者还是观看者都能得到心理的满足和愉悦。</w:t>
            </w:r>
          </w:p>
          <w:p w14:paraId="3840BE52">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篮球运动简单易行，趣味性很强，可以因人、因地、因时、因需而异。通过变换各种活动方式，篮球运动更加方便与吸引人们的参与，以达到活跃身心、健身强体的目的，进而提高社会的文明氛围，充实人们业余文化娱乐生活。另外，篮球运动深受广大群众的喜爱，通过比赛的相互往来，还可以增进彼此之间的了解和友谊。</w:t>
            </w:r>
          </w:p>
          <w:p w14:paraId="501178E0">
            <w:pPr>
              <w:pStyle w:val="1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textAlignment w:val="auto"/>
              <w:rPr>
                <w:rFonts w:hint="eastAsia" w:ascii="宋体" w:hAnsi="宋体"/>
                <w:sz w:val="21"/>
                <w:szCs w:val="21"/>
              </w:rPr>
            </w:pPr>
            <w:r>
              <w:rPr>
                <w:rFonts w:hint="eastAsia" w:ascii="宋体" w:hAnsi="宋体"/>
                <w:sz w:val="21"/>
                <w:szCs w:val="21"/>
              </w:rPr>
              <w:t>人们经常参与篮球运动，不仅可以强身健体，而且可以使个性、自信心、审美情趣、意志力、进取心、自我约束等能力都有很好的发展，也有利于培养团结合作、尊重对手、公平竞争的道德品质。</w:t>
            </w:r>
          </w:p>
          <w:p w14:paraId="54BC25B4">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jc w:val="both"/>
              <w:textAlignment w:val="auto"/>
              <w:rPr>
                <w:rFonts w:hint="eastAsia" w:ascii="宋体" w:hAnsi="宋体" w:eastAsia="宋体" w:cs="Times New Roman"/>
                <w:kern w:val="2"/>
                <w:sz w:val="21"/>
                <w:szCs w:val="21"/>
                <w:lang w:bidi="ar-SA"/>
              </w:rPr>
            </w:pPr>
            <w:r>
              <w:rPr>
                <w:rFonts w:hint="eastAsia" w:ascii="宋体" w:hAnsi="宋体" w:eastAsia="宋体" w:cs="宋体"/>
                <w:b/>
                <w:bCs w:val="0"/>
                <w:color w:val="84615D"/>
                <w:kern w:val="0"/>
                <w:sz w:val="21"/>
                <w:szCs w:val="21"/>
                <w:lang w:val="en-US" w:eastAsia="zh-CN" w:bidi="ar"/>
              </w:rPr>
              <w:t>【学生】理解记忆</w:t>
            </w:r>
          </w:p>
        </w:tc>
        <w:tc>
          <w:tcPr>
            <w:tcW w:w="1809" w:type="dxa"/>
            <w:tcBorders>
              <w:tl2br w:val="nil"/>
              <w:tr2bl w:val="nil"/>
            </w:tcBorders>
            <w:shd w:val="clear" w:color="auto" w:fill="auto"/>
            <w:noWrap w:val="0"/>
            <w:vAlign w:val="center"/>
          </w:tcPr>
          <w:p w14:paraId="345066F3">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p>
          <w:p w14:paraId="260C228A">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p>
          <w:p w14:paraId="0120A991">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p>
          <w:p w14:paraId="75A412DD">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p>
          <w:p w14:paraId="2E83A5B8">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p>
          <w:p w14:paraId="761BF25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p>
          <w:p w14:paraId="0678C750">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p>
          <w:p w14:paraId="52276AB4">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sz w:val="21"/>
                <w:szCs w:val="21"/>
              </w:rPr>
            </w:pPr>
          </w:p>
          <w:p w14:paraId="09DBCBB6">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r>
              <w:rPr>
                <w:rFonts w:hint="eastAsia" w:ascii="宋体" w:hAnsi="宋体" w:eastAsia="宋体"/>
                <w:sz w:val="21"/>
                <w:szCs w:val="21"/>
              </w:rPr>
              <w:t>学习“篮球运动（一）”课程性质和内容。边做边讲，及时巩固练习，实现教学做一体化</w:t>
            </w:r>
          </w:p>
        </w:tc>
      </w:tr>
      <w:tr w14:paraId="7092B618">
        <w:trPr>
          <w:trHeight w:val="567" w:hRule="atLeast"/>
          <w:jc w:val="center"/>
        </w:trPr>
        <w:tc>
          <w:tcPr>
            <w:tcW w:w="1585" w:type="dxa"/>
            <w:tcBorders>
              <w:tl2br w:val="nil"/>
              <w:tr2bl w:val="nil"/>
            </w:tcBorders>
            <w:shd w:val="clear" w:color="auto" w:fill="F5F5E1"/>
            <w:noWrap w:val="0"/>
            <w:vAlign w:val="center"/>
          </w:tcPr>
          <w:p w14:paraId="148C3532">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w:t>
            </w:r>
            <w:r>
              <w:rPr>
                <w:rFonts w:hint="eastAsia" w:ascii="黑体" w:hAnsi="黑体" w:eastAsia="黑体" w:cs="黑体"/>
                <w:b/>
                <w:sz w:val="21"/>
                <w:szCs w:val="21"/>
                <w:lang w:val="en-US" w:eastAsia="zh-CN"/>
              </w:rPr>
              <w:t xml:space="preserve">10 </w:t>
            </w:r>
            <w:r>
              <w:rPr>
                <w:rFonts w:hint="eastAsia" w:ascii="黑体" w:hAnsi="黑体" w:eastAsia="黑体" w:cs="黑体"/>
                <w:b/>
                <w:sz w:val="21"/>
                <w:szCs w:val="21"/>
              </w:rPr>
              <w:t>min）</w:t>
            </w:r>
          </w:p>
        </w:tc>
        <w:tc>
          <w:tcPr>
            <w:tcW w:w="6244" w:type="dxa"/>
            <w:tcBorders>
              <w:tl2br w:val="nil"/>
              <w:tr2bl w:val="nil"/>
            </w:tcBorders>
            <w:shd w:val="clear" w:color="auto" w:fill="auto"/>
            <w:noWrap w:val="0"/>
            <w:vAlign w:val="center"/>
          </w:tcPr>
          <w:p w14:paraId="13EDA4AC">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b/>
                <w:color w:val="5D8979"/>
                <w:sz w:val="21"/>
                <w:szCs w:val="21"/>
              </w:rPr>
            </w:pPr>
            <w:r>
              <w:rPr>
                <w:rFonts w:hint="eastAsia" w:ascii="宋体" w:hAnsi="宋体" w:eastAsia="宋体"/>
                <w:b/>
                <w:color w:val="5D8979"/>
                <w:sz w:val="21"/>
                <w:szCs w:val="21"/>
              </w:rPr>
              <w:t>【教师】中国篮球运动发展概况</w:t>
            </w:r>
          </w:p>
          <w:p w14:paraId="642D8FF4">
            <w:pPr>
              <w:pStyle w:val="11"/>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w:t>
            </w:r>
            <w:r>
              <w:rPr>
                <w:rFonts w:hint="eastAsia" w:ascii="宋体" w:hAnsi="宋体" w:eastAsia="宋体"/>
                <w:b/>
                <w:color w:val="84615D"/>
                <w:sz w:val="21"/>
                <w:szCs w:val="21"/>
                <w:lang w:eastAsia="zh-CN"/>
              </w:rPr>
              <w:t>讨论并发表自己的见解</w:t>
            </w:r>
          </w:p>
        </w:tc>
        <w:tc>
          <w:tcPr>
            <w:tcW w:w="1809" w:type="dxa"/>
            <w:tcBorders>
              <w:tl2br w:val="nil"/>
              <w:tr2bl w:val="nil"/>
            </w:tcBorders>
            <w:shd w:val="clear" w:color="auto" w:fill="auto"/>
            <w:noWrap w:val="0"/>
            <w:vAlign w:val="center"/>
          </w:tcPr>
          <w:p w14:paraId="74F331A0">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r>
              <w:rPr>
                <w:rFonts w:hint="eastAsia" w:ascii="宋体" w:hAnsi="宋体" w:eastAsia="宋体"/>
                <w:sz w:val="21"/>
                <w:szCs w:val="21"/>
              </w:rPr>
              <w:t>通过测试，了解学生对知识点的掌握情况</w:t>
            </w:r>
          </w:p>
        </w:tc>
      </w:tr>
      <w:tr w14:paraId="691D8AF1">
        <w:trPr>
          <w:trHeight w:val="567" w:hRule="atLeast"/>
          <w:jc w:val="center"/>
        </w:trPr>
        <w:tc>
          <w:tcPr>
            <w:tcW w:w="1585" w:type="dxa"/>
            <w:tcBorders>
              <w:tl2br w:val="nil"/>
              <w:tr2bl w:val="nil"/>
            </w:tcBorders>
            <w:shd w:val="clear" w:color="auto" w:fill="F5F5E1"/>
            <w:noWrap w:val="0"/>
            <w:vAlign w:val="center"/>
          </w:tcPr>
          <w:p w14:paraId="008053BD">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349EBA46">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55EAC09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4B5CF8E9">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7CCC5F02">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b/>
                <w:sz w:val="21"/>
                <w:szCs w:val="21"/>
              </w:rPr>
            </w:pPr>
          </w:p>
          <w:p w14:paraId="7EAEDED9">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34F2E243">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b/>
                <w:color w:val="5D8979"/>
                <w:sz w:val="21"/>
                <w:szCs w:val="21"/>
              </w:rPr>
            </w:pPr>
            <w:r>
              <w:rPr>
                <w:rFonts w:hint="eastAsia" w:ascii="宋体" w:hAnsi="宋体" w:eastAsia="宋体"/>
                <w:b/>
                <w:color w:val="5D8979"/>
                <w:sz w:val="21"/>
                <w:szCs w:val="21"/>
              </w:rPr>
              <w:t>【教师】篮球运动（</w:t>
            </w:r>
            <w:r>
              <w:rPr>
                <w:rFonts w:hint="eastAsia" w:ascii="宋体" w:hAnsi="宋体" w:eastAsia="宋体"/>
                <w:b/>
                <w:color w:val="5D8979"/>
                <w:sz w:val="21"/>
                <w:szCs w:val="21"/>
                <w:lang w:val="en-US" w:eastAsia="zh-CN"/>
              </w:rPr>
              <w:t>二</w:t>
            </w:r>
            <w:r>
              <w:rPr>
                <w:rFonts w:hint="eastAsia" w:ascii="宋体" w:hAnsi="宋体" w:eastAsia="宋体"/>
                <w:b/>
                <w:color w:val="5D8979"/>
                <w:sz w:val="21"/>
                <w:szCs w:val="21"/>
              </w:rPr>
              <w:t>）</w:t>
            </w:r>
          </w:p>
          <w:p w14:paraId="1380216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b/>
                <w:bCs w:val="0"/>
                <w:sz w:val="21"/>
                <w:szCs w:val="21"/>
              </w:rPr>
            </w:pPr>
            <w:r>
              <w:rPr>
                <w:rFonts w:hint="eastAsia" w:ascii="宋体" w:hAnsi="宋体" w:eastAsia="宋体"/>
                <w:bCs/>
                <w:color w:val="E4007F"/>
                <w:sz w:val="21"/>
                <w:szCs w:val="21"/>
              </w:rPr>
              <w:t>一、篮球的基本技术学练</w:t>
            </w:r>
          </w:p>
          <w:p w14:paraId="19739DF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bCs/>
                <w:sz w:val="21"/>
                <w:szCs w:val="21"/>
              </w:rPr>
            </w:pPr>
            <w:r>
              <w:rPr>
                <w:rFonts w:hint="eastAsia" w:ascii="宋体" w:hAnsi="宋体" w:eastAsia="宋体"/>
                <w:bCs/>
                <w:sz w:val="21"/>
                <w:szCs w:val="21"/>
              </w:rPr>
              <w:t>篮球技术是在篮球比赛中，队员为了攻守目的所运用的各种专门动作的总称，主要包括脚步移动、传接球、运球和投篮等，可按照表 4-1-1 进行学练。</w:t>
            </w:r>
          </w:p>
          <w:p w14:paraId="29BD0FAB">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412490" cy="1833880"/>
                  <wp:effectExtent l="0" t="0" r="16510" b="203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3412490" cy="1833880"/>
                          </a:xfrm>
                          <a:prstGeom prst="rect">
                            <a:avLst/>
                          </a:prstGeom>
                          <a:noFill/>
                          <a:ln>
                            <a:noFill/>
                          </a:ln>
                        </pic:spPr>
                      </pic:pic>
                    </a:graphicData>
                  </a:graphic>
                </wp:inline>
              </w:drawing>
            </w:r>
          </w:p>
          <w:p w14:paraId="4AA1538F">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335655" cy="4478020"/>
                  <wp:effectExtent l="0" t="0" r="17145" b="1778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
                          <a:stretch>
                            <a:fillRect/>
                          </a:stretch>
                        </pic:blipFill>
                        <pic:spPr>
                          <a:xfrm>
                            <a:off x="0" y="0"/>
                            <a:ext cx="3335655" cy="4478020"/>
                          </a:xfrm>
                          <a:prstGeom prst="rect">
                            <a:avLst/>
                          </a:prstGeom>
                          <a:noFill/>
                          <a:ln>
                            <a:noFill/>
                          </a:ln>
                        </pic:spPr>
                      </pic:pic>
                    </a:graphicData>
                  </a:graphic>
                </wp:inline>
              </w:drawing>
            </w:r>
          </w:p>
          <w:p w14:paraId="6440060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395980" cy="4857115"/>
                  <wp:effectExtent l="0" t="0" r="7620" b="1968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tretch>
                            <a:fillRect/>
                          </a:stretch>
                        </pic:blipFill>
                        <pic:spPr>
                          <a:xfrm>
                            <a:off x="0" y="0"/>
                            <a:ext cx="3395980" cy="4857115"/>
                          </a:xfrm>
                          <a:prstGeom prst="rect">
                            <a:avLst/>
                          </a:prstGeom>
                          <a:noFill/>
                          <a:ln>
                            <a:noFill/>
                          </a:ln>
                        </pic:spPr>
                      </pic:pic>
                    </a:graphicData>
                  </a:graphic>
                </wp:inline>
              </w:drawing>
            </w:r>
          </w:p>
          <w:p w14:paraId="3961A4D9">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217545" cy="4556760"/>
                  <wp:effectExtent l="0" t="0" r="8255" b="1524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0"/>
                          <a:stretch>
                            <a:fillRect/>
                          </a:stretch>
                        </pic:blipFill>
                        <pic:spPr>
                          <a:xfrm>
                            <a:off x="0" y="0"/>
                            <a:ext cx="3217545" cy="4556760"/>
                          </a:xfrm>
                          <a:prstGeom prst="rect">
                            <a:avLst/>
                          </a:prstGeom>
                          <a:noFill/>
                          <a:ln>
                            <a:noFill/>
                          </a:ln>
                        </pic:spPr>
                      </pic:pic>
                    </a:graphicData>
                  </a:graphic>
                </wp:inline>
              </w:drawing>
            </w:r>
          </w:p>
          <w:p w14:paraId="1FF94DD9">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289300" cy="4225290"/>
                  <wp:effectExtent l="0" t="0" r="12700" b="1651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1"/>
                          <a:stretch>
                            <a:fillRect/>
                          </a:stretch>
                        </pic:blipFill>
                        <pic:spPr>
                          <a:xfrm>
                            <a:off x="0" y="0"/>
                            <a:ext cx="3289300" cy="4225290"/>
                          </a:xfrm>
                          <a:prstGeom prst="rect">
                            <a:avLst/>
                          </a:prstGeom>
                          <a:noFill/>
                          <a:ln>
                            <a:noFill/>
                          </a:ln>
                        </pic:spPr>
                      </pic:pic>
                    </a:graphicData>
                  </a:graphic>
                </wp:inline>
              </w:drawing>
            </w:r>
          </w:p>
          <w:p w14:paraId="2380AD39">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bCs/>
                <w:color w:val="E4007F"/>
                <w:sz w:val="21"/>
                <w:szCs w:val="21"/>
              </w:rPr>
            </w:pPr>
            <w:r>
              <w:rPr>
                <w:rFonts w:hint="eastAsia" w:ascii="宋体" w:hAnsi="宋体" w:eastAsia="宋体"/>
                <w:bCs/>
                <w:color w:val="E4007F"/>
                <w:sz w:val="21"/>
                <w:szCs w:val="21"/>
              </w:rPr>
              <w:t>二、篮球的基本战术学练</w:t>
            </w:r>
          </w:p>
          <w:p w14:paraId="54D4F5A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宋体"/>
                <w:sz w:val="21"/>
                <w:szCs w:val="21"/>
              </w:rPr>
            </w:pPr>
            <w:r>
              <w:rPr>
                <w:rFonts w:hint="eastAsia" w:ascii="宋体" w:hAnsi="宋体" w:eastAsia="宋体" w:cs="宋体"/>
                <w:sz w:val="21"/>
                <w:szCs w:val="21"/>
              </w:rPr>
              <w:t>篮球战术是篮球比赛中队员所运用的攻守方法的总称，主要分为进攻和防守两种战术，其中进攻战术包括传切配合、掩护配合和突分配合等战术；防守战术包括换防配合和补防配合等战术。见表 4-1-2。</w:t>
            </w:r>
          </w:p>
          <w:p w14:paraId="07B633FA">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rPr>
                <w:rFonts w:hint="eastAsia" w:ascii="宋体" w:hAnsi="宋体" w:eastAsia="宋体" w:cs="宋体"/>
                <w:sz w:val="21"/>
                <w:szCs w:val="21"/>
              </w:rPr>
            </w:pPr>
            <w:r>
              <w:drawing>
                <wp:inline distT="0" distB="0" distL="114300" distR="114300">
                  <wp:extent cx="3330575" cy="1610995"/>
                  <wp:effectExtent l="0" t="0" r="22225" b="14605"/>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2"/>
                          <a:stretch>
                            <a:fillRect/>
                          </a:stretch>
                        </pic:blipFill>
                        <pic:spPr>
                          <a:xfrm>
                            <a:off x="0" y="0"/>
                            <a:ext cx="3330575" cy="1610995"/>
                          </a:xfrm>
                          <a:prstGeom prst="rect">
                            <a:avLst/>
                          </a:prstGeom>
                          <a:noFill/>
                          <a:ln>
                            <a:noFill/>
                          </a:ln>
                        </pic:spPr>
                      </pic:pic>
                    </a:graphicData>
                  </a:graphic>
                </wp:inline>
              </w:drawing>
            </w:r>
          </w:p>
          <w:p w14:paraId="10BCD50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sz w:val="21"/>
                <w:szCs w:val="21"/>
              </w:rPr>
            </w:pPr>
            <w:r>
              <w:rPr>
                <w:rFonts w:hint="eastAsia" w:ascii="宋体" w:hAnsi="宋体"/>
                <w:b/>
                <w:color w:val="84615D"/>
                <w:sz w:val="21"/>
                <w:szCs w:val="21"/>
              </w:rPr>
              <w:t>【学生】掌握篮球的基本技术学练</w:t>
            </w:r>
          </w:p>
        </w:tc>
        <w:tc>
          <w:tcPr>
            <w:tcW w:w="1809" w:type="dxa"/>
            <w:tcBorders>
              <w:tl2br w:val="nil"/>
              <w:tr2bl w:val="nil"/>
            </w:tcBorders>
            <w:shd w:val="clear" w:color="auto" w:fill="auto"/>
            <w:noWrap w:val="0"/>
            <w:vAlign w:val="center"/>
          </w:tcPr>
          <w:p w14:paraId="31850318">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22" w:firstLineChars="100"/>
              <w:textAlignment w:val="auto"/>
              <w:rPr>
                <w:rFonts w:hint="eastAsia" w:ascii="宋体" w:hAnsi="宋体" w:eastAsia="宋体"/>
                <w:spacing w:val="6"/>
                <w:sz w:val="21"/>
                <w:szCs w:val="21"/>
              </w:rPr>
            </w:pPr>
          </w:p>
          <w:p w14:paraId="37650173">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22" w:firstLineChars="100"/>
              <w:textAlignment w:val="auto"/>
              <w:rPr>
                <w:rFonts w:hint="eastAsia" w:ascii="宋体" w:hAnsi="宋体" w:eastAsia="宋体"/>
                <w:spacing w:val="6"/>
                <w:sz w:val="21"/>
                <w:szCs w:val="21"/>
              </w:rPr>
            </w:pPr>
          </w:p>
          <w:p w14:paraId="067292BB">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22" w:firstLineChars="100"/>
              <w:textAlignment w:val="auto"/>
              <w:rPr>
                <w:rFonts w:hint="eastAsia" w:ascii="宋体" w:hAnsi="宋体" w:eastAsia="宋体"/>
                <w:spacing w:val="6"/>
                <w:sz w:val="21"/>
                <w:szCs w:val="21"/>
              </w:rPr>
            </w:pPr>
          </w:p>
          <w:p w14:paraId="6869AE98">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spacing w:val="6"/>
                <w:sz w:val="21"/>
                <w:szCs w:val="21"/>
              </w:rPr>
            </w:pPr>
          </w:p>
          <w:p w14:paraId="352F8D6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22" w:firstLineChars="100"/>
              <w:textAlignment w:val="auto"/>
              <w:rPr>
                <w:rFonts w:hint="eastAsia" w:ascii="宋体" w:hAnsi="宋体" w:eastAsia="宋体"/>
                <w:spacing w:val="6"/>
                <w:sz w:val="21"/>
                <w:szCs w:val="21"/>
              </w:rPr>
            </w:pPr>
          </w:p>
          <w:p w14:paraId="2ADDA947">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22" w:firstLineChars="100"/>
              <w:textAlignment w:val="auto"/>
              <w:rPr>
                <w:rFonts w:hint="eastAsia" w:ascii="宋体" w:hAnsi="宋体" w:eastAsia="宋体"/>
                <w:spacing w:val="6"/>
                <w:sz w:val="21"/>
                <w:szCs w:val="21"/>
              </w:rPr>
            </w:pPr>
            <w:r>
              <w:rPr>
                <w:rFonts w:hint="eastAsia" w:ascii="宋体" w:hAnsi="宋体" w:eastAsia="宋体"/>
                <w:spacing w:val="6"/>
                <w:sz w:val="21"/>
                <w:szCs w:val="21"/>
                <w:lang w:val="en-US" w:eastAsia="zh-CN"/>
              </w:rPr>
              <w:t>理解篮球运动</w:t>
            </w:r>
            <w:r>
              <w:rPr>
                <w:rFonts w:hint="eastAsia" w:ascii="宋体" w:hAnsi="宋体" w:eastAsia="宋体"/>
                <w:spacing w:val="6"/>
                <w:sz w:val="21"/>
                <w:szCs w:val="21"/>
              </w:rPr>
              <w:t>（</w:t>
            </w:r>
            <w:r>
              <w:rPr>
                <w:rFonts w:hint="eastAsia" w:ascii="宋体" w:hAnsi="宋体" w:eastAsia="宋体"/>
                <w:spacing w:val="6"/>
                <w:sz w:val="21"/>
                <w:szCs w:val="21"/>
                <w:lang w:val="en-US" w:eastAsia="zh-CN"/>
              </w:rPr>
              <w:t>二</w:t>
            </w:r>
            <w:r>
              <w:rPr>
                <w:rFonts w:hint="eastAsia" w:ascii="宋体" w:hAnsi="宋体" w:eastAsia="宋体"/>
                <w:spacing w:val="6"/>
                <w:sz w:val="21"/>
                <w:szCs w:val="21"/>
              </w:rPr>
              <w:t>）。边做边讲，及时巩固练习，实现教学做一体化</w:t>
            </w:r>
          </w:p>
        </w:tc>
      </w:tr>
      <w:tr w14:paraId="319DE447">
        <w:trPr>
          <w:trHeight w:val="567" w:hRule="atLeast"/>
          <w:jc w:val="center"/>
        </w:trPr>
        <w:tc>
          <w:tcPr>
            <w:tcW w:w="1585" w:type="dxa"/>
            <w:tcBorders>
              <w:tl2br w:val="nil"/>
              <w:tr2bl w:val="nil"/>
            </w:tcBorders>
            <w:shd w:val="clear" w:color="auto" w:fill="E6F1EB"/>
            <w:noWrap w:val="0"/>
            <w:vAlign w:val="center"/>
          </w:tcPr>
          <w:p w14:paraId="083CBE3F">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02FBDD9D">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default" w:ascii="宋体" w:hAnsi="宋体" w:eastAsia="宋体"/>
                <w:b/>
                <w:color w:val="5D8979"/>
                <w:sz w:val="21"/>
                <w:szCs w:val="21"/>
                <w:lang w:val="en-US" w:eastAsia="zh-CN"/>
              </w:rPr>
            </w:pPr>
            <w:r>
              <w:rPr>
                <w:rFonts w:hint="eastAsia" w:ascii="宋体" w:hAnsi="宋体" w:eastAsia="宋体"/>
                <w:b/>
                <w:color w:val="5D8979"/>
                <w:sz w:val="21"/>
                <w:szCs w:val="21"/>
              </w:rPr>
              <w:t>【教师】</w:t>
            </w:r>
            <w:r>
              <w:rPr>
                <w:rFonts w:hint="eastAsia" w:ascii="宋体" w:hAnsi="宋体" w:eastAsia="宋体"/>
                <w:b/>
                <w:color w:val="5D8979"/>
                <w:sz w:val="21"/>
                <w:szCs w:val="21"/>
                <w:lang w:eastAsia="zh-CN"/>
              </w:rPr>
              <w:t>简述</w:t>
            </w:r>
            <w:r>
              <w:rPr>
                <w:rFonts w:hint="eastAsia" w:ascii="宋体" w:hAnsi="宋体" w:eastAsia="宋体"/>
                <w:b/>
                <w:color w:val="5D8979"/>
                <w:sz w:val="21"/>
                <w:szCs w:val="21"/>
                <w:lang w:val="en-US" w:eastAsia="zh-CN"/>
              </w:rPr>
              <w:t>篮球的基本战术学练。</w:t>
            </w:r>
          </w:p>
          <w:p w14:paraId="3F35137D">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olor w:val="84615D"/>
                <w:sz w:val="21"/>
                <w:szCs w:val="21"/>
              </w:rPr>
            </w:pPr>
            <w:r>
              <w:rPr>
                <w:rFonts w:hint="eastAsia" w:ascii="宋体" w:hAnsi="宋体" w:eastAsia="宋体"/>
                <w:b/>
                <w:color w:val="84615D"/>
                <w:sz w:val="21"/>
                <w:szCs w:val="21"/>
              </w:rPr>
              <w:t>【学生】做测试题目</w:t>
            </w:r>
          </w:p>
        </w:tc>
        <w:tc>
          <w:tcPr>
            <w:tcW w:w="1809" w:type="dxa"/>
            <w:tcBorders>
              <w:tl2br w:val="nil"/>
              <w:tr2bl w:val="nil"/>
            </w:tcBorders>
            <w:shd w:val="clear" w:color="auto" w:fill="auto"/>
            <w:noWrap w:val="0"/>
            <w:vAlign w:val="center"/>
          </w:tcPr>
          <w:p w14:paraId="20E886FA">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r>
              <w:rPr>
                <w:rFonts w:hint="eastAsia" w:ascii="宋体" w:hAnsi="宋体" w:eastAsia="宋体"/>
                <w:sz w:val="21"/>
                <w:szCs w:val="21"/>
              </w:rPr>
              <w:t>通过测试，了解学生对知识点的掌握情况，加深学生对本节课知识的印象</w:t>
            </w:r>
          </w:p>
        </w:tc>
      </w:tr>
      <w:tr w14:paraId="3010F5C8">
        <w:trPr>
          <w:trHeight w:val="567" w:hRule="atLeast"/>
          <w:jc w:val="center"/>
        </w:trPr>
        <w:tc>
          <w:tcPr>
            <w:tcW w:w="1585" w:type="dxa"/>
            <w:tcBorders>
              <w:tl2br w:val="nil"/>
              <w:tr2bl w:val="nil"/>
            </w:tcBorders>
            <w:shd w:val="clear" w:color="auto" w:fill="E3F2D9" w:themeFill="accent4" w:themeFillTint="32"/>
            <w:noWrap w:val="0"/>
            <w:vAlign w:val="center"/>
          </w:tcPr>
          <w:p w14:paraId="1313027A">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5660063C">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b/>
                <w:color w:val="5D8979"/>
                <w:sz w:val="21"/>
                <w:szCs w:val="21"/>
              </w:rPr>
            </w:pPr>
            <w:r>
              <w:rPr>
                <w:rFonts w:hint="eastAsia" w:ascii="宋体" w:hAnsi="宋体" w:eastAsia="宋体"/>
                <w:b/>
                <w:color w:val="5D8979"/>
                <w:sz w:val="21"/>
                <w:szCs w:val="21"/>
              </w:rPr>
              <w:t>【教师】简要总结本节课的要点</w:t>
            </w:r>
          </w:p>
          <w:p w14:paraId="5E58A5CB">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bCs/>
                <w:sz w:val="21"/>
                <w:szCs w:val="21"/>
                <w:lang w:eastAsia="zh-CN"/>
              </w:rPr>
            </w:pPr>
            <w:r>
              <w:rPr>
                <w:rFonts w:hint="eastAsia" w:ascii="宋体" w:hAnsi="宋体" w:eastAsia="宋体"/>
                <w:bCs/>
                <w:sz w:val="21"/>
                <w:szCs w:val="21"/>
              </w:rPr>
              <w:t>本节课上大家掌握了</w:t>
            </w:r>
            <w:r>
              <w:rPr>
                <w:rFonts w:hint="eastAsia" w:ascii="宋体" w:hAnsi="宋体" w:eastAsia="宋体"/>
                <w:bCs/>
                <w:sz w:val="21"/>
                <w:szCs w:val="21"/>
                <w:lang w:val="en-US" w:eastAsia="zh-CN"/>
              </w:rPr>
              <w:t>篮球运动（二）</w:t>
            </w:r>
            <w:r>
              <w:rPr>
                <w:rFonts w:hint="eastAsia" w:ascii="宋体" w:hAnsi="宋体" w:eastAsia="宋体"/>
                <w:bCs/>
                <w:sz w:val="21"/>
                <w:szCs w:val="21"/>
              </w:rPr>
              <w:t>，课后要多加</w:t>
            </w:r>
            <w:r>
              <w:rPr>
                <w:rFonts w:hint="eastAsia" w:ascii="宋体" w:hAnsi="宋体" w:eastAsia="宋体"/>
                <w:bCs/>
                <w:sz w:val="21"/>
                <w:szCs w:val="21"/>
                <w:lang w:eastAsia="zh-CN"/>
              </w:rPr>
              <w:t>记忆</w:t>
            </w:r>
            <w:r>
              <w:rPr>
                <w:rFonts w:hint="eastAsia" w:ascii="宋体" w:hAnsi="宋体" w:eastAsia="宋体"/>
                <w:bCs/>
                <w:sz w:val="21"/>
                <w:szCs w:val="21"/>
              </w:rPr>
              <w:t>。经常参加篮球运动不仅能使参与者在力量、速度、灵敏和弹跳等方面得到发展，而且可以培养其集体荣誉感、组织纪律性和顽强的意志品质。</w:t>
            </w:r>
          </w:p>
          <w:p w14:paraId="393D74F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【学生】总结回顾知识点</w:t>
            </w:r>
          </w:p>
        </w:tc>
        <w:tc>
          <w:tcPr>
            <w:tcW w:w="1809" w:type="dxa"/>
            <w:tcBorders>
              <w:tl2br w:val="nil"/>
              <w:tr2bl w:val="nil"/>
            </w:tcBorders>
            <w:shd w:val="clear" w:color="auto" w:fill="auto"/>
            <w:noWrap w:val="0"/>
            <w:vAlign w:val="center"/>
          </w:tcPr>
          <w:p w14:paraId="580AC24F">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sz w:val="21"/>
                <w:szCs w:val="21"/>
              </w:rPr>
            </w:pPr>
            <w:r>
              <w:rPr>
                <w:rFonts w:hint="eastAsia" w:ascii="宋体" w:hAnsi="宋体" w:eastAsia="宋体"/>
                <w:sz w:val="21"/>
                <w:szCs w:val="21"/>
              </w:rPr>
              <w:t>总结知识点，巩固印象</w:t>
            </w:r>
          </w:p>
        </w:tc>
      </w:tr>
      <w:tr w14:paraId="6328C2E7">
        <w:trPr>
          <w:trHeight w:val="567" w:hRule="atLeast"/>
          <w:jc w:val="center"/>
        </w:trPr>
        <w:tc>
          <w:tcPr>
            <w:tcW w:w="1585" w:type="dxa"/>
            <w:tcBorders>
              <w:tl2br w:val="nil"/>
              <w:tr2bl w:val="nil"/>
            </w:tcBorders>
            <w:shd w:val="clear" w:color="auto" w:fill="F5F5E1"/>
            <w:noWrap w:val="0"/>
            <w:vAlign w:val="center"/>
          </w:tcPr>
          <w:p w14:paraId="14B41E64">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宋体" w:hAnsi="宋体" w:eastAsia="宋体" w:cs="Times New Roman"/>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7A598E37">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【教师】足球运动</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一）</w:t>
            </w:r>
          </w:p>
          <w:p w14:paraId="7832A30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Cs/>
                <w:color w:val="E4007F"/>
                <w:sz w:val="21"/>
                <w:szCs w:val="21"/>
              </w:rPr>
              <w:t>一、足球运动的起源与发展</w:t>
            </w:r>
          </w:p>
          <w:p w14:paraId="183DCCE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bCs w:val="0"/>
                <w:color w:val="000000"/>
                <w:sz w:val="21"/>
                <w:szCs w:val="21"/>
              </w:rPr>
            </w:pPr>
            <w:r>
              <w:rPr>
                <w:rFonts w:hint="eastAsia" w:ascii="宋体" w:hAnsi="宋体" w:eastAsia="宋体" w:cs="Times New Roman"/>
                <w:b/>
                <w:bCs w:val="0"/>
                <w:color w:val="000000"/>
                <w:sz w:val="21"/>
                <w:szCs w:val="21"/>
              </w:rPr>
              <w:t>（一）古代足球起源于中国</w:t>
            </w:r>
          </w:p>
          <w:p w14:paraId="05F18B0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古代足球起源于中国。据《史记》和《战国策》记载，早在战国时期，齐国都城临淄就出现了蹴鞠，当时称为“踏鞠”或“缆鞠”，且已发展成一种成熟的游乐方式，在民间广为盛行。“蹴”是踢的意思，“鞠”是球的意思，这是足球运动最早的雏形。2004 年 7 月 15 日，国际足联主席布拉特宣布：中国是足球的故乡，足球最早起源于中国山东省淄博市的临淄。2005 年 5 月21 日，布拉特在国际足联总部向中国的临淄颁发了足球起源地认定证书。</w:t>
            </w:r>
          </w:p>
          <w:p w14:paraId="5D6E70E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bCs w:val="0"/>
                <w:color w:val="000000"/>
                <w:sz w:val="21"/>
                <w:szCs w:val="21"/>
              </w:rPr>
            </w:pPr>
            <w:r>
              <w:rPr>
                <w:rFonts w:hint="eastAsia" w:ascii="宋体" w:hAnsi="宋体" w:eastAsia="宋体" w:cs="Times New Roman"/>
                <w:b/>
                <w:bCs w:val="0"/>
                <w:color w:val="000000"/>
                <w:sz w:val="21"/>
                <w:szCs w:val="21"/>
              </w:rPr>
              <w:t>（二）现代足球运动起源于英国</w:t>
            </w:r>
          </w:p>
          <w:p w14:paraId="59D22217">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19 世纪下半叶，随着工业革命的推进，足球运动在英国有了新的发展。不过当时还没有统一规定场地、比赛方法、参赛人数和时间长短等。1857 年，英国成立了第一个足球俱乐部。1863 年 10 月 26 日，英国成立了第一个足球组织——英格兰足球协会。后来，这被认为是现代足球运动的开端。</w:t>
            </w:r>
          </w:p>
          <w:p w14:paraId="612479D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1904 年 5 月 21 日，由法国、比利时、丹麦、荷兰、西班牙、瑞典和瑞士七个国家在巴黎发起成立了国际性的足球组织——国际足球联合会（FIFA）。到目前为止，国际足联已发展成为由200 多个会员国（地区）组成的世界最大的单项体育组织。</w:t>
            </w:r>
          </w:p>
          <w:p w14:paraId="7416726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二、足球运动的特点</w:t>
            </w:r>
          </w:p>
          <w:p w14:paraId="1AC4A09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（1）足球运动是一项富有战斗性的激烈对抗的体育项目。在比赛中，双方为了把球踢进对方的球门，而又不让球进入本方的球门，展开短兵相接的争斗，在两个罚球区中的争夺尤为激烈。</w:t>
            </w:r>
          </w:p>
          <w:p w14:paraId="2B10277F">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（2）足球运动是一项技战术复杂的非周期性运动项目。其技战术受到对手的干扰和限制，比赛中需要灵活地运用。足球比赛的参加人数较多，行动不易协调和统一，所以攻守战术的配合较困难。</w:t>
            </w:r>
          </w:p>
          <w:p w14:paraId="3CD3630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（3）足球比赛场地大、时间长、体能消耗大。正式比赛为 90 分钟，有时还要进行加时赛（30分钟）。在一场高水平的足球比赛中，运动员往往要跑动 10 000 米以上，而且还要做上百个技术动作，体能消耗非常大。一场比赛结束后，有些队员的能量消耗在 2 000 卡左右，体重甚至会下降 3～5 千克。</w:t>
            </w:r>
          </w:p>
          <w:p w14:paraId="1192B08C">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（4）足球规则简单易懂，场地器材要求不高，易于开展。</w:t>
            </w:r>
          </w:p>
          <w:p w14:paraId="51A76B7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【学生】掌握足球运动的起源与发展</w:t>
            </w:r>
          </w:p>
        </w:tc>
        <w:tc>
          <w:tcPr>
            <w:tcW w:w="1809" w:type="dxa"/>
            <w:tcBorders>
              <w:tl2br w:val="nil"/>
              <w:tr2bl w:val="nil"/>
            </w:tcBorders>
            <w:shd w:val="clear" w:color="auto" w:fill="auto"/>
            <w:noWrap w:val="0"/>
            <w:vAlign w:val="center"/>
          </w:tcPr>
          <w:p w14:paraId="3C330ACA">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spacing w:val="6"/>
                <w:sz w:val="21"/>
                <w:szCs w:val="21"/>
              </w:rPr>
            </w:pPr>
          </w:p>
          <w:p w14:paraId="6EF6EFB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22" w:firstLineChars="100"/>
              <w:textAlignment w:val="auto"/>
              <w:rPr>
                <w:rFonts w:hint="eastAsia" w:ascii="宋体" w:hAnsi="宋体" w:eastAsia="宋体" w:cs="Times New Roman"/>
                <w:spacing w:val="6"/>
                <w:sz w:val="21"/>
                <w:szCs w:val="21"/>
              </w:rPr>
            </w:pPr>
            <w:r>
              <w:rPr>
                <w:rFonts w:hint="eastAsia" w:ascii="宋体" w:hAnsi="宋体" w:eastAsia="宋体" w:cs="Times New Roman"/>
                <w:spacing w:val="6"/>
                <w:sz w:val="21"/>
                <w:szCs w:val="21"/>
                <w:lang w:val="en-US" w:eastAsia="zh-CN"/>
              </w:rPr>
              <w:t>理解</w:t>
            </w:r>
            <w:r>
              <w:rPr>
                <w:rFonts w:hint="eastAsia" w:ascii="宋体" w:hAnsi="宋体" w:eastAsia="宋体" w:cs="Times New Roman"/>
                <w:spacing w:val="6"/>
                <w:sz w:val="21"/>
                <w:szCs w:val="21"/>
              </w:rPr>
              <w:t>足球运动（一）</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p>
        </w:tc>
      </w:tr>
      <w:tr w14:paraId="728FD986">
        <w:trPr>
          <w:trHeight w:val="567" w:hRule="atLeast"/>
          <w:jc w:val="center"/>
        </w:trPr>
        <w:tc>
          <w:tcPr>
            <w:tcW w:w="1585" w:type="dxa"/>
            <w:tcBorders>
              <w:tl2br w:val="nil"/>
              <w:tr2bl w:val="nil"/>
            </w:tcBorders>
            <w:shd w:val="clear" w:color="auto" w:fill="E6F1EB"/>
            <w:noWrap w:val="0"/>
            <w:vAlign w:val="center"/>
          </w:tcPr>
          <w:p w14:paraId="44225A16">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13B3CE8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w:t>
            </w:r>
            <w:r>
              <w:rPr>
                <w:rFonts w:hint="eastAsia" w:ascii="宋体" w:hAnsi="宋体" w:eastAsia="宋体" w:cs="Times New Roman"/>
                <w:b/>
                <w:color w:val="5D8979"/>
                <w:sz w:val="21"/>
                <w:szCs w:val="21"/>
              </w:rPr>
              <w:t>足球运动的特点</w:t>
            </w:r>
            <w:r>
              <w:rPr>
                <w:rFonts w:hint="eastAsia" w:ascii="宋体" w:hAnsi="宋体" w:eastAsia="宋体" w:cs="Times New Roman"/>
                <w:b/>
                <w:color w:val="5D8979"/>
                <w:sz w:val="21"/>
                <w:szCs w:val="21"/>
                <w:lang w:eastAsia="zh-CN"/>
              </w:rPr>
              <w:t>。</w:t>
            </w:r>
          </w:p>
          <w:p w14:paraId="680BDC9A">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66BFF883">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43FCC6F2">
        <w:trPr>
          <w:trHeight w:val="567" w:hRule="atLeast"/>
          <w:jc w:val="center"/>
        </w:trPr>
        <w:tc>
          <w:tcPr>
            <w:tcW w:w="1585" w:type="dxa"/>
            <w:tcBorders>
              <w:tl2br w:val="nil"/>
              <w:tr2bl w:val="nil"/>
            </w:tcBorders>
            <w:shd w:val="clear" w:color="auto" w:fill="E3F2D9" w:themeFill="accent4" w:themeFillTint="32"/>
            <w:noWrap w:val="0"/>
            <w:vAlign w:val="center"/>
          </w:tcPr>
          <w:p w14:paraId="36E8F354">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6E9461A1">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5E035703">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本节课上大家掌握了足球运动（一），课后要多加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。足球有“世界第一运动”的美誉，是全球体育界最具影响力的单项体育运动之一。一场精彩的足球比赛，吸引着数以亿计的观众，它已成为电视节目中的重要内容</w:t>
            </w:r>
            <w:r>
              <w:rPr>
                <w:rFonts w:hint="eastAsia" w:ascii="宋体" w:hAnsi="宋体" w:eastAsia="宋体" w:cs="Times New Roman"/>
                <w:bCs/>
                <w:sz w:val="21"/>
                <w:szCs w:val="21"/>
                <w:lang w:eastAsia="zh-CN"/>
              </w:rPr>
              <w:t>。</w:t>
            </w:r>
          </w:p>
          <w:p w14:paraId="73D6AE5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1821C034">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20E7AB23">
        <w:trPr>
          <w:trHeight w:val="567" w:hRule="atLeast"/>
          <w:jc w:val="center"/>
        </w:trPr>
        <w:tc>
          <w:tcPr>
            <w:tcW w:w="1585" w:type="dxa"/>
            <w:tcBorders>
              <w:tl2br w:val="nil"/>
              <w:tr2bl w:val="nil"/>
            </w:tcBorders>
            <w:shd w:val="clear" w:color="auto" w:fill="F5F5E1"/>
            <w:noWrap w:val="0"/>
            <w:vAlign w:val="center"/>
          </w:tcPr>
          <w:p w14:paraId="1C149BC9">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50B54931">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jc w:val="both"/>
              <w:textAlignment w:val="auto"/>
              <w:rPr>
                <w:rFonts w:hint="eastAsia" w:ascii="宋体" w:hAnsi="宋体" w:eastAsia="宋体" w:cs="Times New Roman"/>
                <w:bCs/>
                <w:sz w:val="21"/>
                <w:szCs w:val="21"/>
              </w:rPr>
            </w:pPr>
            <w:r>
              <w:rPr>
                <w:rFonts w:hint="eastAsia" w:ascii="宋体" w:hAnsi="宋体" w:eastAsia="宋体" w:cs="Times New Roman"/>
                <w:b/>
                <w:color w:val="5D8979"/>
                <w:sz w:val="21"/>
                <w:szCs w:val="21"/>
              </w:rPr>
              <w:t>【教师】足球运动（</w:t>
            </w:r>
            <w:r>
              <w:rPr>
                <w:rFonts w:hint="eastAsia" w:ascii="宋体" w:hAnsi="宋体" w:eastAsia="宋体" w:cs="Times New Roman"/>
                <w:b/>
                <w:color w:val="5D8979"/>
                <w:sz w:val="21"/>
                <w:szCs w:val="21"/>
                <w:lang w:val="en-US" w:eastAsia="zh-CN"/>
              </w:rPr>
              <w:t>二</w:t>
            </w:r>
            <w:r>
              <w:rPr>
                <w:rFonts w:hint="eastAsia" w:ascii="宋体" w:hAnsi="宋体" w:eastAsia="宋体" w:cs="Times New Roman"/>
                <w:b/>
                <w:color w:val="5D8979"/>
                <w:sz w:val="21"/>
                <w:szCs w:val="21"/>
              </w:rPr>
              <w:t>）</w:t>
            </w:r>
          </w:p>
          <w:p w14:paraId="05D83CD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一、足球的基本技术学练</w:t>
            </w:r>
          </w:p>
          <w:p w14:paraId="5591EF6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足球技术是指运动员在足球竞赛规则允许的条件下，运用身体有效部位合理完成各种动作的总称。足球技术包括踢球、接球、运球、头顶球和抢截球等。可按照表 4-2-1 进行学练。</w:t>
            </w:r>
          </w:p>
          <w:p w14:paraId="67B4CD9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both"/>
              <w:textAlignment w:val="auto"/>
            </w:pPr>
            <w:r>
              <w:drawing>
                <wp:inline distT="0" distB="0" distL="114300" distR="114300">
                  <wp:extent cx="3181985" cy="3938270"/>
                  <wp:effectExtent l="0" t="0" r="18415" b="2413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13"/>
                          <a:stretch>
                            <a:fillRect/>
                          </a:stretch>
                        </pic:blipFill>
                        <pic:spPr>
                          <a:xfrm>
                            <a:off x="0" y="0"/>
                            <a:ext cx="3181985" cy="3938270"/>
                          </a:xfrm>
                          <a:prstGeom prst="rect">
                            <a:avLst/>
                          </a:prstGeom>
                          <a:noFill/>
                          <a:ln>
                            <a:noFill/>
                          </a:ln>
                        </pic:spPr>
                      </pic:pic>
                    </a:graphicData>
                  </a:graphic>
                </wp:inline>
              </w:drawing>
            </w:r>
          </w:p>
          <w:p w14:paraId="7FB6C53F">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both"/>
              <w:textAlignment w:val="auto"/>
              <w:rPr>
                <w:rFonts w:hint="eastAsia"/>
              </w:rPr>
            </w:pPr>
            <w:r>
              <w:drawing>
                <wp:inline distT="0" distB="0" distL="114300" distR="114300">
                  <wp:extent cx="3153410" cy="4211320"/>
                  <wp:effectExtent l="0" t="0" r="21590" b="508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4"/>
                          <a:stretch>
                            <a:fillRect/>
                          </a:stretch>
                        </pic:blipFill>
                        <pic:spPr>
                          <a:xfrm>
                            <a:off x="0" y="0"/>
                            <a:ext cx="3153410" cy="4211320"/>
                          </a:xfrm>
                          <a:prstGeom prst="rect">
                            <a:avLst/>
                          </a:prstGeom>
                          <a:noFill/>
                          <a:ln>
                            <a:noFill/>
                          </a:ln>
                        </pic:spPr>
                      </pic:pic>
                    </a:graphicData>
                  </a:graphic>
                </wp:inline>
              </w:drawing>
            </w:r>
          </w:p>
          <w:p w14:paraId="33F249CC">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二、足球的基本战术学练</w:t>
            </w:r>
          </w:p>
          <w:p w14:paraId="3F6A4F39">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足球战术是指在足球比赛中，一方为了战胜对方，根据主客观情况所采取的个人行动和集体配合的方法。足球战术可分为比赛阵型、进攻战术和防守战术三大部分。攻、守战术中又各自包括个人战术、局部战术和整体战术。见表 4-2-2。</w:t>
            </w:r>
          </w:p>
          <w:p w14:paraId="61E40F97">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jc w:val="both"/>
              <w:textAlignment w:val="auto"/>
              <w:rPr>
                <w:rFonts w:hint="eastAsia" w:ascii="宋体" w:hAnsi="宋体" w:eastAsia="宋体" w:cs="Times New Roman"/>
                <w:b w:val="0"/>
                <w:bCs/>
                <w:sz w:val="21"/>
                <w:szCs w:val="21"/>
              </w:rPr>
            </w:pPr>
            <w:r>
              <w:drawing>
                <wp:inline distT="0" distB="0" distL="114300" distR="114300">
                  <wp:extent cx="2637155" cy="3568700"/>
                  <wp:effectExtent l="0" t="0" r="4445" b="1270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15"/>
                          <a:stretch>
                            <a:fillRect/>
                          </a:stretch>
                        </pic:blipFill>
                        <pic:spPr>
                          <a:xfrm>
                            <a:off x="0" y="0"/>
                            <a:ext cx="2637155" cy="3568700"/>
                          </a:xfrm>
                          <a:prstGeom prst="rect">
                            <a:avLst/>
                          </a:prstGeom>
                          <a:noFill/>
                          <a:ln>
                            <a:noFill/>
                          </a:ln>
                        </pic:spPr>
                      </pic:pic>
                    </a:graphicData>
                  </a:graphic>
                </wp:inline>
              </w:drawing>
            </w:r>
          </w:p>
          <w:p w14:paraId="34FB575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【学生】掌握足球的基本技术学练</w:t>
            </w:r>
          </w:p>
        </w:tc>
        <w:tc>
          <w:tcPr>
            <w:tcW w:w="1809" w:type="dxa"/>
            <w:tcBorders>
              <w:tl2br w:val="nil"/>
              <w:tr2bl w:val="nil"/>
            </w:tcBorders>
            <w:shd w:val="clear" w:color="auto" w:fill="auto"/>
            <w:noWrap w:val="0"/>
            <w:vAlign w:val="center"/>
          </w:tcPr>
          <w:p w14:paraId="5B717D99">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掌握</w:t>
            </w:r>
            <w:r>
              <w:rPr>
                <w:rFonts w:hint="eastAsia" w:ascii="宋体" w:hAnsi="宋体" w:eastAsia="宋体" w:cs="Times New Roman"/>
                <w:spacing w:val="6"/>
                <w:sz w:val="21"/>
                <w:szCs w:val="21"/>
              </w:rPr>
              <w:t>足球运动（二）</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4D96F5C2">
        <w:trPr>
          <w:trHeight w:val="567" w:hRule="atLeast"/>
          <w:jc w:val="center"/>
        </w:trPr>
        <w:tc>
          <w:tcPr>
            <w:tcW w:w="1585" w:type="dxa"/>
            <w:tcBorders>
              <w:tl2br w:val="nil"/>
              <w:tr2bl w:val="nil"/>
            </w:tcBorders>
            <w:shd w:val="clear" w:color="auto" w:fill="E6F1EB"/>
            <w:noWrap w:val="0"/>
            <w:vAlign w:val="center"/>
          </w:tcPr>
          <w:p w14:paraId="139B1CB1">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0FE3F149">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简述足球的基本战术学练。</w:t>
            </w:r>
          </w:p>
          <w:p w14:paraId="33598568">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66F4B9DD">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0FC7EB17">
        <w:trPr>
          <w:trHeight w:val="567" w:hRule="atLeast"/>
          <w:jc w:val="center"/>
        </w:trPr>
        <w:tc>
          <w:tcPr>
            <w:tcW w:w="1585" w:type="dxa"/>
            <w:tcBorders>
              <w:tl2br w:val="nil"/>
              <w:tr2bl w:val="nil"/>
            </w:tcBorders>
            <w:shd w:val="clear" w:color="auto" w:fill="E3F2D9" w:themeFill="accent4" w:themeFillTint="32"/>
            <w:noWrap w:val="0"/>
            <w:vAlign w:val="center"/>
          </w:tcPr>
          <w:p w14:paraId="2E388B0C">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23B2DECC">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51DFD5C2">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本节课上大家掌握了足球运动（二），课后要多加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。有关足球的报道，占据着各种报刊的大量篇幅，当今足球运动已成为人们生活中不可缺少的组成部分。</w:t>
            </w:r>
          </w:p>
          <w:p w14:paraId="5213A55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051E10B8">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67E0D8A3">
        <w:trPr>
          <w:trHeight w:val="567" w:hRule="atLeast"/>
          <w:jc w:val="center"/>
        </w:trPr>
        <w:tc>
          <w:tcPr>
            <w:tcW w:w="1585" w:type="dxa"/>
            <w:tcBorders>
              <w:tl2br w:val="nil"/>
              <w:tr2bl w:val="nil"/>
            </w:tcBorders>
            <w:shd w:val="clear" w:color="auto" w:fill="F5F5E1"/>
            <w:noWrap w:val="0"/>
            <w:vAlign w:val="center"/>
          </w:tcPr>
          <w:p w14:paraId="4A3F0E1B">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569ED2CD">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jc w:val="both"/>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【教师】排球运动</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一）</w:t>
            </w:r>
          </w:p>
          <w:p w14:paraId="733F65A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color w:val="E4007F"/>
                <w:sz w:val="21"/>
                <w:szCs w:val="21"/>
              </w:rPr>
              <w:t>一、排球运动的起源与发展</w:t>
            </w:r>
          </w:p>
          <w:p w14:paraId="2C88F82A">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排球运动始于 1895 年。在美国马萨诸塞州一位名为威廉姆·G. 摩根的体育教育督导在辅导人们进行各种体育锻炼的实践中，感到当时流行起来的篮球运动固然好，但运动剧烈，不适合年纪大的人，因此在经过了一段时间的摸索以后，他创造了一种叫“Mintonette”的新游戏，这种游戏成为人们在室内进行的一种消遣，而且参与游戏的人数也是不受限制的。它具有一些类似手球和网球的特点，而且也不像篮球那样对抗强烈，不过要想把它玩好，还是需要一些运动技能。</w:t>
            </w:r>
          </w:p>
          <w:p w14:paraId="68884F1C">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1896 年美国开始有排球比赛。第一部规则发表在 1896 年 7 月的美国《体育》杂志上。最初的比赛没有人数规定，由双方赛前商定，只要人数相等即可。</w:t>
            </w:r>
          </w:p>
          <w:p w14:paraId="190EED57">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1896 年，所谓“排球”的名称正式出现了。在马萨诸塞州西南部的春田市附近的一次示范表演之后，“Mintonette”被正式更名为“volleyball”。</w:t>
            </w:r>
          </w:p>
          <w:p w14:paraId="251522F7">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1900 年排球进行了第一次规则改变。W.E. 戴将球网的高度改为 7 英尺 6 英寸，每场比赛改成 21 分制。同一年，排球传到了加拿大，使加拿大成为美国以外第一个开展排球运动的国家。</w:t>
            </w:r>
          </w:p>
          <w:p w14:paraId="3A4775C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1946 年 8 月 26 日，法兰西、捷克斯洛伐克、波兰 3 国排球的代表在布拉格召开会议，倡议成立国际排球联合会。1947 年 4 月，国际排联（FIVB）在巴黎正式召开成立大会。会议制定了国际排联宪章；选举了法国的鲍尔·黎伯为第一任主席；指定巴黎为总部所在地，英语和法语为联合会工作语言；成立了技术委员会、竞赛委员会和裁判委员会，并正式出版通用的国际排球竞赛规则。同时会议决定于 1948 年在罗马举行欧洲男子排球锦标赛，1949 年在布拉格举行世界男排锦标赛。</w:t>
            </w:r>
          </w:p>
          <w:p w14:paraId="33C77CB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国际排联的成立标志着排球运动从娱乐游戏时代进入了竞技时代。其后，国际排联出色地领导和组织了一系列的世界大赛：1949 年第一届世界男子排球锦标赛；1952 年第一届世界女子排球锦标赛；1957 年排球被奥委会批准为奥运会正式比赛项目；1964 年男、女排进入第 18 届奥运会；1965 年第一届世界杯男子排球赛；1973 年第一届世界杯女子排球赛；1977 年第一届世界青年男、女排球锦标赛。</w:t>
            </w:r>
          </w:p>
          <w:p w14:paraId="3E247D6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这些比赛已经形成传统，每 2 年或 4 年举行一次延续至今。此外国际排联下属的各洲联合会也定期组办洲锦标赛和洲运动会排球赛、洲青年锦标赛。</w:t>
            </w:r>
          </w:p>
          <w:p w14:paraId="51CA656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color w:val="249087" w:themeColor="accent5" w:themeShade="BF"/>
                <w:sz w:val="21"/>
                <w:szCs w:val="21"/>
              </w:rPr>
              <w:t>强体魄 · 铸精神</w:t>
            </w:r>
          </w:p>
          <w:p w14:paraId="42DAC859">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center"/>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顽强拼搏的女排精神</w:t>
            </w:r>
          </w:p>
          <w:p w14:paraId="14D745D2">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女排精神是中国女子排球队顽强战斗、勇敢拼搏精神的总概括。其具体表现为；扎扎实实，勤学苦练，无所畏惧，顽强拼搏，同甘共苦，团结战斗，刻苦钻研，勇攀高峰。她们在世界排球赛中，凭着顽强战斗、勇敢拼搏的精神，多次蝉联世界冠军，为国争光，为人民建功。女排精神不仅成了中国体育的一面旗帜，更成为整个民族锐意进取，昂首奋进的精神动力。这种精神，给予中国人民巨大的鼓舞，不仅成为体育领域的品牌意志，更被强烈地升华为民族面貌的代名词，演化成指代社会文化的一种符号。在 21 世纪，女排精神仍具有巨大的现实意义和时代价值。</w:t>
            </w:r>
          </w:p>
          <w:p w14:paraId="7EC22A7A">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二、排球运动特点</w:t>
            </w:r>
          </w:p>
          <w:p w14:paraId="28387D3C">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1）排球运动对场地的要求不高，设备比较简单，主要的规则容易掌握。运动量可大可小，适合于不同年龄、不同性别和不同训练程度的人。可以在球场上训练和比赛也可以在空地上围成圆圈，将球打来打去，都能达到锻炼身体的目的。因此，排球运动具有广泛的群众性。</w:t>
            </w:r>
          </w:p>
          <w:p w14:paraId="1115B5C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（2）排球比赛是在激烈的对抗中、快速的运动中、突然的变化中、连续的动作中和复杂的竞争中进行的。排球基本技术内容较多，要领要求精细，形成了排球运动的高度技巧性。</w:t>
            </w:r>
          </w:p>
          <w:p w14:paraId="418AAED0">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（3）排球比赛规则规定要进行位置轮转，因此，每一个队员都必须掌握全面的攻、防技术，要能攻善守。即以排球运动可以促使机体各部的全面发展。</w:t>
            </w:r>
          </w:p>
          <w:p w14:paraId="3C3504F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（4）在排球比赛中，除发球和一次触球过网外，如果没有两人以上的密切配合，是无法发挥个人技术和进行比赛的，这就使排球运动具有高度协同配合的集体性。</w:t>
            </w:r>
          </w:p>
          <w:p w14:paraId="248AAC0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5）排球比赛中，球落地为失误，因此要求队员在比赛中要有精确的判断和快速的反应能力去抢救大力扣球和各种险球。又因排球比赛有击球次数的限制，速度快、动作大，对技术动作要求做到精细准确。为此，促使运动员必须具备积极主动、灵活快速勇猛顽强的良好战斗作风。</w:t>
            </w:r>
          </w:p>
          <w:p w14:paraId="33A03D0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【学生】掌握排球运动的起源与发展</w:t>
            </w:r>
          </w:p>
        </w:tc>
        <w:tc>
          <w:tcPr>
            <w:tcW w:w="1809" w:type="dxa"/>
            <w:tcBorders>
              <w:tl2br w:val="nil"/>
              <w:tr2bl w:val="nil"/>
            </w:tcBorders>
            <w:shd w:val="clear" w:color="auto" w:fill="auto"/>
            <w:noWrap w:val="0"/>
            <w:vAlign w:val="center"/>
          </w:tcPr>
          <w:p w14:paraId="74C4B6EB">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分析</w:t>
            </w:r>
            <w:r>
              <w:rPr>
                <w:rFonts w:hint="eastAsia" w:ascii="宋体" w:hAnsi="宋体" w:eastAsia="宋体" w:cs="Times New Roman"/>
                <w:spacing w:val="6"/>
                <w:sz w:val="21"/>
                <w:szCs w:val="21"/>
              </w:rPr>
              <w:t>排球运动（一）。边做边讲，及时巩固练习，实现教学做一体化</w:t>
            </w:r>
            <w:r>
              <w:rPr>
                <w:rFonts w:hint="eastAsia" w:ascii="宋体" w:hAnsi="宋体" w:eastAsia="宋体" w:cs="Times New Roman"/>
                <w:spacing w:val="6"/>
                <w:sz w:val="21"/>
                <w:szCs w:val="21"/>
                <w:lang w:eastAsia="zh-CN"/>
              </w:rPr>
              <w:t>。</w:t>
            </w:r>
          </w:p>
        </w:tc>
      </w:tr>
      <w:tr w14:paraId="5B4505B9">
        <w:trPr>
          <w:trHeight w:val="567" w:hRule="atLeast"/>
          <w:jc w:val="center"/>
        </w:trPr>
        <w:tc>
          <w:tcPr>
            <w:tcW w:w="1585" w:type="dxa"/>
            <w:tcBorders>
              <w:tl2br w:val="nil"/>
              <w:tr2bl w:val="nil"/>
            </w:tcBorders>
            <w:shd w:val="clear" w:color="auto" w:fill="E6F1EB"/>
            <w:noWrap w:val="0"/>
            <w:vAlign w:val="center"/>
          </w:tcPr>
          <w:p w14:paraId="46091C8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69E93611">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简述排球运动特点。</w:t>
            </w:r>
          </w:p>
          <w:p w14:paraId="7342729D">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70727C07">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298514AC">
        <w:trPr>
          <w:trHeight w:val="567" w:hRule="atLeast"/>
          <w:jc w:val="center"/>
        </w:trPr>
        <w:tc>
          <w:tcPr>
            <w:tcW w:w="1585" w:type="dxa"/>
            <w:tcBorders>
              <w:tl2br w:val="nil"/>
              <w:tr2bl w:val="nil"/>
            </w:tcBorders>
            <w:shd w:val="clear" w:color="auto" w:fill="E3F2D9" w:themeFill="accent4" w:themeFillTint="32"/>
            <w:noWrap w:val="0"/>
            <w:vAlign w:val="center"/>
          </w:tcPr>
          <w:p w14:paraId="45B6DD3B">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5CD895CF">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3C815A3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本节课上大家掌握了排球运动（一），课后要多加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。学习排球运动的相关理论知识，在理解的基础上掌握排球的基本技术和基本战术，并进行相应的训练。</w:t>
            </w:r>
          </w:p>
          <w:p w14:paraId="36C0E60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551B6375">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00121058">
        <w:trPr>
          <w:trHeight w:val="567" w:hRule="atLeast"/>
          <w:jc w:val="center"/>
        </w:trPr>
        <w:tc>
          <w:tcPr>
            <w:tcW w:w="1585" w:type="dxa"/>
            <w:tcBorders>
              <w:tl2br w:val="nil"/>
              <w:tr2bl w:val="nil"/>
            </w:tcBorders>
            <w:shd w:val="clear" w:color="auto" w:fill="F5F5E1"/>
            <w:noWrap w:val="0"/>
            <w:vAlign w:val="center"/>
          </w:tcPr>
          <w:p w14:paraId="5E871B3E">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376A9419">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【教师】排球运动（</w:t>
            </w:r>
            <w:r>
              <w:rPr>
                <w:rFonts w:hint="eastAsia" w:ascii="宋体" w:hAnsi="宋体" w:eastAsia="宋体" w:cs="Times New Roman"/>
                <w:b/>
                <w:color w:val="5D8979"/>
                <w:sz w:val="21"/>
                <w:szCs w:val="21"/>
                <w:lang w:val="en-US" w:eastAsia="zh-CN"/>
              </w:rPr>
              <w:t>二</w:t>
            </w:r>
            <w:r>
              <w:rPr>
                <w:rFonts w:hint="eastAsia" w:ascii="宋体" w:hAnsi="宋体" w:eastAsia="宋体" w:cs="Times New Roman"/>
                <w:b/>
                <w:color w:val="5D8979"/>
                <w:sz w:val="21"/>
                <w:szCs w:val="21"/>
              </w:rPr>
              <w:t>）</w:t>
            </w:r>
          </w:p>
          <w:p w14:paraId="24B79D0A">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一、排球的基本技术学练</w:t>
            </w:r>
          </w:p>
          <w:p w14:paraId="6E0EF05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排球技术是在比赛规则允许的条件下，队员运用的各种合理击球动作和配合动作的总称，主要包括准备姿势与移动、传球、垫球、扣球、发球和拦网等。可按照表 4-3-1 进行学练。</w:t>
            </w:r>
          </w:p>
          <w:p w14:paraId="57F3E69B">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jc w:val="center"/>
              <w:textAlignment w:val="auto"/>
            </w:pPr>
            <w:r>
              <w:drawing>
                <wp:inline distT="0" distB="0" distL="114300" distR="114300">
                  <wp:extent cx="3267075" cy="3437255"/>
                  <wp:effectExtent l="0" t="0" r="9525" b="171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16"/>
                          <a:stretch>
                            <a:fillRect/>
                          </a:stretch>
                        </pic:blipFill>
                        <pic:spPr>
                          <a:xfrm>
                            <a:off x="0" y="0"/>
                            <a:ext cx="3267075" cy="3437255"/>
                          </a:xfrm>
                          <a:prstGeom prst="rect">
                            <a:avLst/>
                          </a:prstGeom>
                          <a:noFill/>
                          <a:ln>
                            <a:noFill/>
                          </a:ln>
                        </pic:spPr>
                      </pic:pic>
                    </a:graphicData>
                  </a:graphic>
                </wp:inline>
              </w:drawing>
            </w:r>
          </w:p>
          <w:p w14:paraId="650A207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jc w:val="center"/>
              <w:textAlignment w:val="auto"/>
            </w:pPr>
            <w:r>
              <w:drawing>
                <wp:inline distT="0" distB="0" distL="114300" distR="114300">
                  <wp:extent cx="3257550" cy="4331335"/>
                  <wp:effectExtent l="0" t="0" r="19050" b="12065"/>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17"/>
                          <a:stretch>
                            <a:fillRect/>
                          </a:stretch>
                        </pic:blipFill>
                        <pic:spPr>
                          <a:xfrm>
                            <a:off x="0" y="0"/>
                            <a:ext cx="3257550" cy="4331335"/>
                          </a:xfrm>
                          <a:prstGeom prst="rect">
                            <a:avLst/>
                          </a:prstGeom>
                          <a:noFill/>
                          <a:ln>
                            <a:noFill/>
                          </a:ln>
                        </pic:spPr>
                      </pic:pic>
                    </a:graphicData>
                  </a:graphic>
                </wp:inline>
              </w:drawing>
            </w:r>
          </w:p>
          <w:p w14:paraId="02835031">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jc w:val="center"/>
              <w:textAlignment w:val="auto"/>
            </w:pPr>
            <w:r>
              <w:drawing>
                <wp:inline distT="0" distB="0" distL="114300" distR="114300">
                  <wp:extent cx="3151505" cy="4384675"/>
                  <wp:effectExtent l="0" t="0" r="23495" b="9525"/>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18"/>
                          <a:stretch>
                            <a:fillRect/>
                          </a:stretch>
                        </pic:blipFill>
                        <pic:spPr>
                          <a:xfrm>
                            <a:off x="0" y="0"/>
                            <a:ext cx="3151505" cy="4384675"/>
                          </a:xfrm>
                          <a:prstGeom prst="rect">
                            <a:avLst/>
                          </a:prstGeom>
                          <a:noFill/>
                          <a:ln>
                            <a:noFill/>
                          </a:ln>
                        </pic:spPr>
                      </pic:pic>
                    </a:graphicData>
                  </a:graphic>
                </wp:inline>
              </w:drawing>
            </w:r>
          </w:p>
          <w:p w14:paraId="1B9817C9">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jc w:val="center"/>
              <w:textAlignment w:val="auto"/>
            </w:pPr>
            <w:r>
              <w:drawing>
                <wp:inline distT="0" distB="0" distL="114300" distR="114300">
                  <wp:extent cx="3341370" cy="4481195"/>
                  <wp:effectExtent l="0" t="0" r="11430" b="1460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19"/>
                          <a:stretch>
                            <a:fillRect/>
                          </a:stretch>
                        </pic:blipFill>
                        <pic:spPr>
                          <a:xfrm>
                            <a:off x="0" y="0"/>
                            <a:ext cx="3341370" cy="4481195"/>
                          </a:xfrm>
                          <a:prstGeom prst="rect">
                            <a:avLst/>
                          </a:prstGeom>
                          <a:noFill/>
                          <a:ln>
                            <a:noFill/>
                          </a:ln>
                        </pic:spPr>
                      </pic:pic>
                    </a:graphicData>
                  </a:graphic>
                </wp:inline>
              </w:drawing>
            </w:r>
          </w:p>
          <w:p w14:paraId="0C20741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jc w:val="center"/>
              <w:textAlignment w:val="auto"/>
            </w:pPr>
            <w:r>
              <w:drawing>
                <wp:inline distT="0" distB="0" distL="114300" distR="114300">
                  <wp:extent cx="3171825" cy="3171825"/>
                  <wp:effectExtent l="0" t="0" r="3175" b="3175"/>
                  <wp:docPr id="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4"/>
                          <pic:cNvPicPr>
                            <a:picLocks noChangeAspect="1"/>
                          </pic:cNvPicPr>
                        </pic:nvPicPr>
                        <pic:blipFill>
                          <a:blip r:embed="rId20"/>
                          <a:stretch>
                            <a:fillRect/>
                          </a:stretch>
                        </pic:blipFill>
                        <pic:spPr>
                          <a:xfrm>
                            <a:off x="0" y="0"/>
                            <a:ext cx="3171825" cy="3171825"/>
                          </a:xfrm>
                          <a:prstGeom prst="rect">
                            <a:avLst/>
                          </a:prstGeom>
                          <a:noFill/>
                          <a:ln>
                            <a:noFill/>
                          </a:ln>
                        </pic:spPr>
                      </pic:pic>
                    </a:graphicData>
                  </a:graphic>
                </wp:inline>
              </w:drawing>
            </w:r>
          </w:p>
          <w:p w14:paraId="5649970A">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color w:val="E4007F"/>
                <w:sz w:val="21"/>
                <w:szCs w:val="21"/>
              </w:rPr>
              <w:t>二、排球的基本战术学练</w:t>
            </w:r>
          </w:p>
          <w:p w14:paraId="3B747424">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rPr>
            </w:pPr>
            <w:r>
              <w:rPr>
                <w:rFonts w:hint="eastAsia" w:ascii="宋体" w:hAnsi="宋体" w:eastAsia="宋体" w:cs="Times New Roman"/>
                <w:bCs/>
                <w:sz w:val="21"/>
                <w:szCs w:val="21"/>
              </w:rPr>
              <w:t>排球运动的基本战术包括个人战术和集体战术。个人战术主要通过运动员完成单个技术动作来实现，包括发球、接发球、二传、扣球、拦网、防守个人战术。集体战术是通过队员之间的分工与合作，在全队的配合中实现，包括集体进攻战术和集体防守战术，见表 4-3-2。</w:t>
            </w:r>
          </w:p>
          <w:p w14:paraId="58001132">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jc w:val="center"/>
              <w:textAlignment w:val="auto"/>
            </w:pPr>
            <w:r>
              <w:drawing>
                <wp:inline distT="0" distB="0" distL="114300" distR="114300">
                  <wp:extent cx="3172460" cy="4324985"/>
                  <wp:effectExtent l="0" t="0" r="2540" b="1841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pic:cNvPicPr>
                            <a:picLocks noChangeAspect="1"/>
                          </pic:cNvPicPr>
                        </pic:nvPicPr>
                        <pic:blipFill>
                          <a:blip r:embed="rId21"/>
                          <a:stretch>
                            <a:fillRect/>
                          </a:stretch>
                        </pic:blipFill>
                        <pic:spPr>
                          <a:xfrm>
                            <a:off x="0" y="0"/>
                            <a:ext cx="3172460" cy="4324985"/>
                          </a:xfrm>
                          <a:prstGeom prst="rect">
                            <a:avLst/>
                          </a:prstGeom>
                          <a:noFill/>
                          <a:ln>
                            <a:noFill/>
                          </a:ln>
                        </pic:spPr>
                      </pic:pic>
                    </a:graphicData>
                  </a:graphic>
                </wp:inline>
              </w:drawing>
            </w:r>
          </w:p>
          <w:p w14:paraId="281E156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jc w:val="center"/>
              <w:textAlignment w:val="auto"/>
              <w:rPr>
                <w:rFonts w:hint="eastAsia"/>
              </w:rPr>
            </w:pPr>
            <w:r>
              <w:drawing>
                <wp:inline distT="0" distB="0" distL="114300" distR="114300">
                  <wp:extent cx="3287395" cy="3703320"/>
                  <wp:effectExtent l="0" t="0" r="14605" b="5080"/>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pic:cNvPicPr>
                        </pic:nvPicPr>
                        <pic:blipFill>
                          <a:blip r:embed="rId22"/>
                          <a:stretch>
                            <a:fillRect/>
                          </a:stretch>
                        </pic:blipFill>
                        <pic:spPr>
                          <a:xfrm>
                            <a:off x="0" y="0"/>
                            <a:ext cx="3287395" cy="3703320"/>
                          </a:xfrm>
                          <a:prstGeom prst="rect">
                            <a:avLst/>
                          </a:prstGeom>
                          <a:noFill/>
                          <a:ln>
                            <a:noFill/>
                          </a:ln>
                        </pic:spPr>
                      </pic:pic>
                    </a:graphicData>
                  </a:graphic>
                </wp:inline>
              </w:drawing>
            </w:r>
          </w:p>
          <w:p w14:paraId="17D50DC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【学生】掌握排球的基本技术学练</w:t>
            </w:r>
          </w:p>
        </w:tc>
        <w:tc>
          <w:tcPr>
            <w:tcW w:w="1809" w:type="dxa"/>
            <w:tcBorders>
              <w:tl2br w:val="nil"/>
              <w:tr2bl w:val="nil"/>
            </w:tcBorders>
            <w:shd w:val="clear" w:color="auto" w:fill="auto"/>
            <w:noWrap w:val="0"/>
            <w:vAlign w:val="center"/>
          </w:tcPr>
          <w:p w14:paraId="167BD64F">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熟悉排球运动（二）</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6AF2CABA">
        <w:trPr>
          <w:trHeight w:val="567" w:hRule="atLeast"/>
          <w:jc w:val="center"/>
        </w:trPr>
        <w:tc>
          <w:tcPr>
            <w:tcW w:w="1585" w:type="dxa"/>
            <w:tcBorders>
              <w:tl2br w:val="nil"/>
              <w:tr2bl w:val="nil"/>
            </w:tcBorders>
            <w:shd w:val="clear" w:color="auto" w:fill="E6F1EB"/>
            <w:noWrap w:val="0"/>
            <w:vAlign w:val="center"/>
          </w:tcPr>
          <w:p w14:paraId="0CB2F043">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198E016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简述排球的基本战术学练。</w:t>
            </w:r>
          </w:p>
          <w:p w14:paraId="70FD4ED0">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0493F23B">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460AEEA8">
        <w:trPr>
          <w:trHeight w:val="567" w:hRule="atLeast"/>
          <w:jc w:val="center"/>
        </w:trPr>
        <w:tc>
          <w:tcPr>
            <w:tcW w:w="1585" w:type="dxa"/>
            <w:tcBorders>
              <w:tl2br w:val="nil"/>
              <w:tr2bl w:val="nil"/>
            </w:tcBorders>
            <w:shd w:val="clear" w:color="auto" w:fill="E3F2D9" w:themeFill="accent4" w:themeFillTint="32"/>
            <w:noWrap w:val="0"/>
            <w:vAlign w:val="center"/>
          </w:tcPr>
          <w:p w14:paraId="4D6E5747">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0302F6BD">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7A9103B1">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本节课上大家掌握了排球运动（二），课后要多加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。排球技术是在比赛规则允许的条件下，队员运用的各种合理击球动作和配合动作的总称，主要包括准备姿势与移动、传球、垫球、扣球、发球和拦网等。</w:t>
            </w:r>
          </w:p>
          <w:p w14:paraId="382EC50C">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7561C0E7">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5F4E5836">
        <w:trPr>
          <w:trHeight w:val="567" w:hRule="atLeast"/>
          <w:jc w:val="center"/>
        </w:trPr>
        <w:tc>
          <w:tcPr>
            <w:tcW w:w="1585" w:type="dxa"/>
            <w:tcBorders>
              <w:tl2br w:val="nil"/>
              <w:tr2bl w:val="nil"/>
            </w:tcBorders>
            <w:shd w:val="clear" w:color="auto" w:fill="F5F5E1"/>
            <w:noWrap w:val="0"/>
            <w:vAlign w:val="center"/>
          </w:tcPr>
          <w:p w14:paraId="1AA4E242">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5F09BF9B">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【教师】网球运动（</w:t>
            </w:r>
            <w:r>
              <w:rPr>
                <w:rFonts w:hint="eastAsia" w:ascii="宋体" w:hAnsi="宋体" w:eastAsia="宋体" w:cs="Times New Roman"/>
                <w:b/>
                <w:color w:val="5D8979"/>
                <w:sz w:val="21"/>
                <w:szCs w:val="21"/>
                <w:lang w:val="en-US" w:eastAsia="zh-CN"/>
              </w:rPr>
              <w:t>一</w:t>
            </w:r>
            <w:r>
              <w:rPr>
                <w:rFonts w:hint="eastAsia" w:ascii="宋体" w:hAnsi="宋体" w:eastAsia="宋体" w:cs="Times New Roman"/>
                <w:b/>
                <w:color w:val="5D8979"/>
                <w:sz w:val="21"/>
                <w:szCs w:val="21"/>
              </w:rPr>
              <w:t>）</w:t>
            </w:r>
          </w:p>
          <w:p w14:paraId="46416A82">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一、网球运动的起源与发展</w:t>
            </w:r>
          </w:p>
          <w:p w14:paraId="4100FC4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网球运动的由来和发展可以用四句话来概括：孕育在法国，诞生在英国，开始普及和形成高潮在美国，如今盛行于全世界。</w:t>
            </w:r>
          </w:p>
          <w:p w14:paraId="5BBBFBE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现代网球运动的历史是从 1873 年开始的。这一年，英国少校温菲尔德在羽毛球运动的启发下，改进了早期网球的打法，将场地移向草坪，并于同年出版了《草地网球》一书，创造了一套接近于现代网球的打法。</w:t>
            </w:r>
          </w:p>
          <w:p w14:paraId="55B2FC5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1874 年，在规定了球网的大小和高低后，英国创办了简易的草地网球比赛。1875 年，英国板球俱乐部修订了网球比赛规则，并于 1877 年 7 月举办了第一届温布尔顿草地网球锦标赛。后来，该组织把网球场地定为长 23.77 米（78 英尺）、宽 8.23 米（27 英尺）的长方形，发球线距网 7.92 米，球网中央的高度为 99 厘米（在这之前，球网中央的高度是 1.42 米），并确定了每局采用 15、30、40 的记分方法。</w:t>
            </w:r>
          </w:p>
          <w:p w14:paraId="32251121">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1884 年，英国伦敦玛丽博恩板球俱乐部又把球网中央的高度定为 91.4 厘米。至此，现代网球正式形成，并很快在欧美盛行起来，成为一项深受大众欢迎的球类运动。1913 年 3 月 1 日，澳大利亚、比利时、法国等 12 个国家的网球协会代表在巴黎成立了国际网球联合会（International Tennis Federation，ITF），简称国际网联。国际网联的成立，标志着网球运动由游戏、娱乐阶段开始过渡到竞技、职业阶段。</w:t>
            </w:r>
          </w:p>
          <w:p w14:paraId="465C279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1972 年，60 名男子职业网球运动员组成了世界男子职业网球协会（Association Tennis Professional，ATP）。协会的会员是名列世界前 200 名的男子运动员，该协会的目的是维护职业网球运动员的利益，为他们提供职业比赛的机会和高额的奖金，并发行《国际网球周刊》。</w:t>
            </w:r>
          </w:p>
          <w:p w14:paraId="419AE4D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1973 年，女子职业网球协会宣布成立（Woman’s Tennis Association，WTA）。其宗旨也是为女子网球运动员提供职业比赛机会和奖金，帮助她们获得健康保险和伤残保险。</w:t>
            </w:r>
          </w:p>
          <w:p w14:paraId="1957147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在奥林匹克大家庭中，网球运动占有一席之地，早在 1896 年雅典举行的第一届奥运会上，网球的男子单打和双打就是正式比赛项目，后来由于国际奥委会和国际网球联合会在“业余运动员”的定义上有分歧，已连续 7 届奥运会都进行的网球比赛被迫取消，直至 1992 年巴塞罗那奥运会，网球才重新被列为正式比赛项目。</w:t>
            </w:r>
          </w:p>
          <w:p w14:paraId="7D20C8B2">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二、网球运动的特点与锻炼价值</w:t>
            </w:r>
          </w:p>
          <w:p w14:paraId="5B0B3BA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（一）网球运动的特点</w:t>
            </w:r>
          </w:p>
          <w:p w14:paraId="3782844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网球运动特点包括：①普及率高。在国际网联注册的协会组织已经达到 210 个。②比赛水平高。赛制不断完善，比赛竞争激烈，比赛成绩充满不确定性。③向速度、力量型方向发展。随着器材的改革，尤其是球拍的研制，现在球速越来越快、击球的力量也越来越大。④职业化、商业化程度高。大赛奖金丰厚，赛事转播技术不断发展，网球的职业化、商业化程度越来越高。</w:t>
            </w:r>
          </w:p>
          <w:p w14:paraId="050F20F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（二）网球运动的锻炼价值</w:t>
            </w:r>
          </w:p>
          <w:p w14:paraId="11D2F5AB">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（1）提高呼吸系统功能。网球运动是以有氧运动为主，有氧、无氧运动相交替的一项运动。网球运动员的肺活量一般可达 5 000～6 000 毫升，比普通人多 2 000 毫升。可见，网球运动是一项能有效提高呼吸系统功能的运动。</w:t>
            </w:r>
          </w:p>
          <w:p w14:paraId="23AC98D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2）提高身体素质。网球运动对力量素质的要求很高。网球拍较重，在发球和接球时，需要用更大的力量去挥动。网球运动对柔韧素质要求也颇高，如在发球时的背弓动作，对运动员的肩关节和腰部的柔韧性要求很高；再如，救一些大角度的来球或上网截击时，也要求选手要有良好的柔韧性。在比赛中，选手们在底线打对攻战，或在底线两侧来回奔跑，或跑到网前放小球，因此网球运动对耐力素质、速度素质要求很高。参加网球运动，有助于全面发展身体素质。</w:t>
            </w:r>
          </w:p>
          <w:p w14:paraId="3C44F37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3）有利于形成健美的形体。打网球是一种全身运动，在击球过程中，肩、胸、背、腰、腿各部位的大小肌群都参与工作，使人的颈、肩、脊柱、髋、踝各关节得到锻炼，而且有利于矫正和改善身体姿势，使人体协调地发展，形成健美的形体。</w:t>
            </w:r>
          </w:p>
          <w:p w14:paraId="69BD4469">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4）有利于提高人的决策能力，磨炼人的意志。在网球比赛中，根据对手的弱点和自己的技术优势，选择合适的战术，扬长避短，可以提高人的决策能力。有时运动员面临着被对手破发的危险，或比赛打到抢七局，这时如果球员心理足够坚强，就有可能取得胜利。因此，经常参加网球比赛，有助于磨炼意志，培养自信和临危不惧等良好的心理品质。</w:t>
            </w:r>
          </w:p>
          <w:p w14:paraId="42E17E4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 w:val="0"/>
                <w:bCs/>
                <w:sz w:val="21"/>
                <w:szCs w:val="21"/>
              </w:rPr>
              <w:t>（5）有利于加强社会交往和减压。在球场上，可以通过沟通、切磋球艺来结交朋友。在网球场上，人们通过快速奔跑，强有力的击打，大声地怒吼，可以消解紧张、压力，消除不良情绪。</w:t>
            </w:r>
          </w:p>
          <w:p w14:paraId="2F68F14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both"/>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【学生】掌握网球运动的起源与发展</w:t>
            </w:r>
          </w:p>
          <w:p w14:paraId="64BDF8F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both"/>
              <w:textAlignment w:val="auto"/>
              <w:rPr>
                <w:rFonts w:hint="eastAsia" w:ascii="宋体" w:hAnsi="宋体" w:eastAsia="宋体" w:cs="Times New Roman"/>
                <w:b/>
                <w:color w:val="84615D"/>
                <w:sz w:val="21"/>
                <w:szCs w:val="21"/>
              </w:rPr>
            </w:pPr>
          </w:p>
          <w:p w14:paraId="455F3E7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both"/>
              <w:textAlignment w:val="auto"/>
              <w:rPr>
                <w:rFonts w:hint="eastAsia" w:ascii="宋体" w:hAnsi="宋体" w:eastAsia="宋体" w:cs="Times New Roman"/>
                <w:b/>
                <w:color w:val="84615D"/>
                <w:sz w:val="21"/>
                <w:szCs w:val="21"/>
              </w:rPr>
            </w:pPr>
          </w:p>
        </w:tc>
        <w:tc>
          <w:tcPr>
            <w:tcW w:w="1809" w:type="dxa"/>
            <w:tcBorders>
              <w:tl2br w:val="nil"/>
              <w:tr2bl w:val="nil"/>
            </w:tcBorders>
            <w:shd w:val="clear" w:color="auto" w:fill="auto"/>
            <w:noWrap w:val="0"/>
            <w:vAlign w:val="center"/>
          </w:tcPr>
          <w:p w14:paraId="46466882">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了解网球运动（一）</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0603DA17">
        <w:trPr>
          <w:trHeight w:val="567" w:hRule="atLeast"/>
          <w:jc w:val="center"/>
        </w:trPr>
        <w:tc>
          <w:tcPr>
            <w:tcW w:w="1585" w:type="dxa"/>
            <w:tcBorders>
              <w:tl2br w:val="nil"/>
              <w:tr2bl w:val="nil"/>
            </w:tcBorders>
            <w:shd w:val="clear" w:color="auto" w:fill="E6F1EB"/>
            <w:noWrap w:val="0"/>
            <w:vAlign w:val="center"/>
          </w:tcPr>
          <w:p w14:paraId="1E461607">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41C6CE7D">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简述网球运动的特点与锻炼价值。</w:t>
            </w:r>
          </w:p>
          <w:p w14:paraId="5701B406">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3D545AEB">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20C8E1DC">
        <w:trPr>
          <w:trHeight w:val="567" w:hRule="atLeast"/>
          <w:jc w:val="center"/>
        </w:trPr>
        <w:tc>
          <w:tcPr>
            <w:tcW w:w="1585" w:type="dxa"/>
            <w:tcBorders>
              <w:tl2br w:val="nil"/>
              <w:tr2bl w:val="nil"/>
            </w:tcBorders>
            <w:shd w:val="clear" w:color="auto" w:fill="E3F2D9" w:themeFill="accent4" w:themeFillTint="32"/>
            <w:noWrap w:val="0"/>
            <w:vAlign w:val="center"/>
          </w:tcPr>
          <w:p w14:paraId="399E9AD7">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0DB1604D">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69F2889">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本节课上大家掌握了网球运动（</w:t>
            </w:r>
            <w:r>
              <w:rPr>
                <w:rFonts w:hint="eastAsia" w:ascii="宋体" w:hAnsi="宋体" w:eastAsia="宋体" w:cs="Times New Roman"/>
                <w:bCs/>
                <w:sz w:val="21"/>
                <w:szCs w:val="21"/>
                <w:lang w:val="en-US" w:eastAsia="zh-CN"/>
              </w:rPr>
              <w:t>一</w:t>
            </w:r>
            <w:r>
              <w:rPr>
                <w:rFonts w:hint="eastAsia" w:ascii="宋体" w:hAnsi="宋体" w:eastAsia="宋体" w:cs="Times New Roman"/>
                <w:bCs/>
                <w:sz w:val="21"/>
                <w:szCs w:val="21"/>
              </w:rPr>
              <w:t>），课后要多加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。学习网球运动的相关理论知识，在理解的基础上掌握网球的基本技术和基本战术，并进行相应的训练。</w:t>
            </w:r>
          </w:p>
          <w:p w14:paraId="0202EB5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764B4FF0">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79E24F92">
        <w:trPr>
          <w:trHeight w:val="567" w:hRule="atLeast"/>
          <w:jc w:val="center"/>
        </w:trPr>
        <w:tc>
          <w:tcPr>
            <w:tcW w:w="1585" w:type="dxa"/>
            <w:tcBorders>
              <w:tl2br w:val="nil"/>
              <w:tr2bl w:val="nil"/>
            </w:tcBorders>
            <w:shd w:val="clear" w:color="auto" w:fill="F5F5E1"/>
            <w:noWrap w:val="0"/>
            <w:vAlign w:val="center"/>
          </w:tcPr>
          <w:p w14:paraId="7590EE00">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1740C191">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【教师】常见网球运动（</w:t>
            </w:r>
            <w:r>
              <w:rPr>
                <w:rFonts w:hint="eastAsia" w:ascii="宋体" w:hAnsi="宋体" w:eastAsia="宋体" w:cs="Times New Roman"/>
                <w:b/>
                <w:color w:val="5D8979"/>
                <w:sz w:val="21"/>
                <w:szCs w:val="21"/>
                <w:lang w:val="en-US" w:eastAsia="zh-CN"/>
              </w:rPr>
              <w:t>二</w:t>
            </w:r>
            <w:r>
              <w:rPr>
                <w:rFonts w:hint="eastAsia" w:ascii="宋体" w:hAnsi="宋体" w:eastAsia="宋体" w:cs="Times New Roman"/>
                <w:b/>
                <w:color w:val="5D8979"/>
                <w:sz w:val="21"/>
                <w:szCs w:val="21"/>
              </w:rPr>
              <w:t>）</w:t>
            </w:r>
          </w:p>
          <w:p w14:paraId="53A976AF">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一、网球的基本技术学练</w:t>
            </w:r>
          </w:p>
          <w:p w14:paraId="660E95DB">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网球的基本技术包括握拍、击球、截击球、发球、接发球、挑高球、高压球等。可按表4-4-1 进行学练。</w:t>
            </w:r>
          </w:p>
          <w:p w14:paraId="203AF097">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both"/>
              <w:textAlignment w:val="auto"/>
            </w:pPr>
            <w:r>
              <w:drawing>
                <wp:inline distT="0" distB="0" distL="114300" distR="114300">
                  <wp:extent cx="3095625" cy="4269105"/>
                  <wp:effectExtent l="0" t="0" r="3175" b="23495"/>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pic:cNvPicPr>
                            <a:picLocks noChangeAspect="1"/>
                          </pic:cNvPicPr>
                        </pic:nvPicPr>
                        <pic:blipFill>
                          <a:blip r:embed="rId23"/>
                          <a:stretch>
                            <a:fillRect/>
                          </a:stretch>
                        </pic:blipFill>
                        <pic:spPr>
                          <a:xfrm>
                            <a:off x="0" y="0"/>
                            <a:ext cx="3095625" cy="4269105"/>
                          </a:xfrm>
                          <a:prstGeom prst="rect">
                            <a:avLst/>
                          </a:prstGeom>
                          <a:noFill/>
                          <a:ln>
                            <a:noFill/>
                          </a:ln>
                        </pic:spPr>
                      </pic:pic>
                    </a:graphicData>
                  </a:graphic>
                </wp:inline>
              </w:drawing>
            </w:r>
          </w:p>
          <w:p w14:paraId="621D0776">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both"/>
              <w:textAlignment w:val="auto"/>
            </w:pPr>
            <w:r>
              <w:drawing>
                <wp:inline distT="0" distB="0" distL="114300" distR="114300">
                  <wp:extent cx="3143885" cy="4394835"/>
                  <wp:effectExtent l="0" t="0" r="5715" b="24765"/>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8"/>
                          <pic:cNvPicPr>
                            <a:picLocks noChangeAspect="1"/>
                          </pic:cNvPicPr>
                        </pic:nvPicPr>
                        <pic:blipFill>
                          <a:blip r:embed="rId24"/>
                          <a:stretch>
                            <a:fillRect/>
                          </a:stretch>
                        </pic:blipFill>
                        <pic:spPr>
                          <a:xfrm>
                            <a:off x="0" y="0"/>
                            <a:ext cx="3143885" cy="4394835"/>
                          </a:xfrm>
                          <a:prstGeom prst="rect">
                            <a:avLst/>
                          </a:prstGeom>
                          <a:noFill/>
                          <a:ln>
                            <a:noFill/>
                          </a:ln>
                        </pic:spPr>
                      </pic:pic>
                    </a:graphicData>
                  </a:graphic>
                </wp:inline>
              </w:drawing>
            </w:r>
          </w:p>
          <w:p w14:paraId="7B1CBA32">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both"/>
              <w:textAlignment w:val="auto"/>
            </w:pPr>
            <w:r>
              <w:drawing>
                <wp:inline distT="0" distB="0" distL="114300" distR="114300">
                  <wp:extent cx="3210560" cy="4423410"/>
                  <wp:effectExtent l="0" t="0" r="15240" b="21590"/>
                  <wp:docPr id="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9"/>
                          <pic:cNvPicPr>
                            <a:picLocks noChangeAspect="1"/>
                          </pic:cNvPicPr>
                        </pic:nvPicPr>
                        <pic:blipFill>
                          <a:blip r:embed="rId25"/>
                          <a:stretch>
                            <a:fillRect/>
                          </a:stretch>
                        </pic:blipFill>
                        <pic:spPr>
                          <a:xfrm>
                            <a:off x="0" y="0"/>
                            <a:ext cx="3210560" cy="4423410"/>
                          </a:xfrm>
                          <a:prstGeom prst="rect">
                            <a:avLst/>
                          </a:prstGeom>
                          <a:noFill/>
                          <a:ln>
                            <a:noFill/>
                          </a:ln>
                        </pic:spPr>
                      </pic:pic>
                    </a:graphicData>
                  </a:graphic>
                </wp:inline>
              </w:drawing>
            </w:r>
          </w:p>
          <w:p w14:paraId="655ECD2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both"/>
              <w:textAlignment w:val="auto"/>
            </w:pPr>
            <w:r>
              <w:drawing>
                <wp:inline distT="0" distB="0" distL="114300" distR="114300">
                  <wp:extent cx="3128010" cy="4328795"/>
                  <wp:effectExtent l="0" t="0" r="21590" b="14605"/>
                  <wp:docPr id="3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0"/>
                          <pic:cNvPicPr>
                            <a:picLocks noChangeAspect="1"/>
                          </pic:cNvPicPr>
                        </pic:nvPicPr>
                        <pic:blipFill>
                          <a:blip r:embed="rId26"/>
                          <a:stretch>
                            <a:fillRect/>
                          </a:stretch>
                        </pic:blipFill>
                        <pic:spPr>
                          <a:xfrm>
                            <a:off x="0" y="0"/>
                            <a:ext cx="3128010" cy="4328795"/>
                          </a:xfrm>
                          <a:prstGeom prst="rect">
                            <a:avLst/>
                          </a:prstGeom>
                          <a:noFill/>
                          <a:ln>
                            <a:noFill/>
                          </a:ln>
                        </pic:spPr>
                      </pic:pic>
                    </a:graphicData>
                  </a:graphic>
                </wp:inline>
              </w:drawing>
            </w:r>
          </w:p>
          <w:p w14:paraId="3B2DB790">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二、网球的基本战术学练</w:t>
            </w:r>
          </w:p>
          <w:p w14:paraId="00C428C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both"/>
              <w:textAlignment w:val="auto"/>
              <w:rPr>
                <w:rFonts w:hint="eastAsia"/>
              </w:rPr>
            </w:pPr>
            <w:r>
              <w:rPr>
                <w:rFonts w:hint="eastAsia" w:ascii="宋体" w:hAnsi="宋体" w:eastAsia="宋体" w:cs="Times New Roman"/>
                <w:b w:val="0"/>
                <w:bCs/>
                <w:sz w:val="21"/>
                <w:szCs w:val="21"/>
              </w:rPr>
              <w:t>网球运动的基本战术包括单打战术和双打战术。见表 4-4-2。</w:t>
            </w:r>
          </w:p>
          <w:p w14:paraId="4A6EC2A6">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both"/>
              <w:textAlignment w:val="auto"/>
            </w:pPr>
            <w:r>
              <w:drawing>
                <wp:inline distT="0" distB="0" distL="114300" distR="114300">
                  <wp:extent cx="3215640" cy="2995930"/>
                  <wp:effectExtent l="0" t="0" r="10160" b="1270"/>
                  <wp:docPr id="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
                          <pic:cNvPicPr>
                            <a:picLocks noChangeAspect="1"/>
                          </pic:cNvPicPr>
                        </pic:nvPicPr>
                        <pic:blipFill>
                          <a:blip r:embed="rId27"/>
                          <a:stretch>
                            <a:fillRect/>
                          </a:stretch>
                        </pic:blipFill>
                        <pic:spPr>
                          <a:xfrm>
                            <a:off x="0" y="0"/>
                            <a:ext cx="3215640" cy="2995930"/>
                          </a:xfrm>
                          <a:prstGeom prst="rect">
                            <a:avLst/>
                          </a:prstGeom>
                          <a:noFill/>
                          <a:ln>
                            <a:noFill/>
                          </a:ln>
                        </pic:spPr>
                      </pic:pic>
                    </a:graphicData>
                  </a:graphic>
                </wp:inline>
              </w:drawing>
            </w:r>
          </w:p>
          <w:p w14:paraId="187614A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both"/>
              <w:textAlignment w:val="auto"/>
              <w:rPr>
                <w:rFonts w:hint="eastAsia"/>
              </w:rPr>
            </w:pPr>
            <w:r>
              <w:drawing>
                <wp:inline distT="0" distB="0" distL="114300" distR="114300">
                  <wp:extent cx="3361055" cy="2107565"/>
                  <wp:effectExtent l="0" t="0" r="17145" b="635"/>
                  <wp:docPr id="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2"/>
                          <pic:cNvPicPr>
                            <a:picLocks noChangeAspect="1"/>
                          </pic:cNvPicPr>
                        </pic:nvPicPr>
                        <pic:blipFill>
                          <a:blip r:embed="rId28"/>
                          <a:stretch>
                            <a:fillRect/>
                          </a:stretch>
                        </pic:blipFill>
                        <pic:spPr>
                          <a:xfrm>
                            <a:off x="0" y="0"/>
                            <a:ext cx="3361055" cy="2107565"/>
                          </a:xfrm>
                          <a:prstGeom prst="rect">
                            <a:avLst/>
                          </a:prstGeom>
                          <a:noFill/>
                          <a:ln>
                            <a:noFill/>
                          </a:ln>
                        </pic:spPr>
                      </pic:pic>
                    </a:graphicData>
                  </a:graphic>
                </wp:inline>
              </w:drawing>
            </w:r>
          </w:p>
          <w:p w14:paraId="6C61D00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【学生】掌握网球的基本技术学练</w:t>
            </w:r>
          </w:p>
        </w:tc>
        <w:tc>
          <w:tcPr>
            <w:tcW w:w="1809" w:type="dxa"/>
            <w:tcBorders>
              <w:tl2br w:val="nil"/>
              <w:tr2bl w:val="nil"/>
            </w:tcBorders>
            <w:shd w:val="clear" w:color="auto" w:fill="auto"/>
            <w:noWrap w:val="0"/>
            <w:vAlign w:val="center"/>
          </w:tcPr>
          <w:p w14:paraId="2561064E">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熟知网球运动（二）</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6C81A0B9">
        <w:trPr>
          <w:trHeight w:val="567" w:hRule="atLeast"/>
          <w:jc w:val="center"/>
        </w:trPr>
        <w:tc>
          <w:tcPr>
            <w:tcW w:w="1585" w:type="dxa"/>
            <w:tcBorders>
              <w:tl2br w:val="nil"/>
              <w:tr2bl w:val="nil"/>
            </w:tcBorders>
            <w:shd w:val="clear" w:color="auto" w:fill="E6F1EB"/>
            <w:noWrap w:val="0"/>
            <w:vAlign w:val="center"/>
          </w:tcPr>
          <w:p w14:paraId="1AA1FCD4">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614CC031">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简述网球的基本战术学练。</w:t>
            </w:r>
          </w:p>
          <w:p w14:paraId="19326106">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0DEFA187">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283B1E60">
        <w:trPr>
          <w:trHeight w:val="567" w:hRule="atLeast"/>
          <w:jc w:val="center"/>
        </w:trPr>
        <w:tc>
          <w:tcPr>
            <w:tcW w:w="1585" w:type="dxa"/>
            <w:tcBorders>
              <w:tl2br w:val="nil"/>
              <w:tr2bl w:val="nil"/>
            </w:tcBorders>
            <w:shd w:val="clear" w:color="auto" w:fill="E3F2D9" w:themeFill="accent4" w:themeFillTint="32"/>
            <w:noWrap w:val="0"/>
            <w:vAlign w:val="center"/>
          </w:tcPr>
          <w:p w14:paraId="7F5317AF">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7A4D1978">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6E7F25F">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本节课上大家掌握了网球运动（二），课后要多加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。每个人的反手一般都比正手弱，对于初中级选手来说，反手可能就是他最大的心病所在，所以不管和谁比赛，第一个原则就是打对方的反手</w:t>
            </w:r>
            <w:r>
              <w:rPr>
                <w:rFonts w:hint="eastAsia" w:ascii="宋体" w:hAnsi="宋体" w:eastAsia="宋体" w:cs="Times New Roman"/>
                <w:bCs/>
                <w:sz w:val="21"/>
                <w:szCs w:val="21"/>
                <w:lang w:eastAsia="zh-CN"/>
              </w:rPr>
              <w:t>。</w:t>
            </w:r>
          </w:p>
          <w:p w14:paraId="783553CA">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40599C6D">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1644AC94">
        <w:trPr>
          <w:trHeight w:val="567" w:hRule="atLeast"/>
          <w:jc w:val="center"/>
        </w:trPr>
        <w:tc>
          <w:tcPr>
            <w:tcW w:w="1585" w:type="dxa"/>
            <w:tcBorders>
              <w:tl2br w:val="nil"/>
              <w:tr2bl w:val="nil"/>
            </w:tcBorders>
            <w:shd w:val="clear" w:color="auto" w:fill="F5F5E1"/>
            <w:noWrap w:val="0"/>
            <w:vAlign w:val="center"/>
          </w:tcPr>
          <w:p w14:paraId="2DFF2B50">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宋体" w:hAnsi="宋体" w:eastAsia="宋体" w:cs="Times New Roman"/>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11F0EBB4">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【教师】乒乓球运动</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一）</w:t>
            </w:r>
          </w:p>
          <w:p w14:paraId="41D96901">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一、乒乓球运动的起源与发展</w:t>
            </w:r>
          </w:p>
          <w:p w14:paraId="207ACFF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乒乓球运动起源于 19 世纪末的英国，由网球运动派生而来。相传 19 世纪后半叶的一天，在英国伦敦有两位青年网球迷去一家高级餐厅就餐，因为天气炎热，在等待侍者上菜时，他们就信手拿起桌上大号雪茄烟的硬纸盒盖子用来扇风降温。当两人在闲聊中为网球战术而争论得不可开交时，便从酒瓶上拔下一个软木塞，以餐桌为场地，用烟盒盖作球拍，现场模拟起实战网球来。他们将软木塞打来打去，越打越起劲，竞引来了许多人围观。餐厅的女主人完全被这种别开生面的游戏吸引住了，情不自禁地脱口而出：“table tennis（桌上网球）!”不经意间，就给这项运动命了名。很快，这项餐桌上的游戏就在欧洲各国流传开来。但在那个时候，这项运动仅是限于欧洲的王公贵族们闲来无事消磨时间的一种娱乐活动。</w:t>
            </w:r>
          </w:p>
          <w:p w14:paraId="3BF6B56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1890 年，有位名叫詹姆斯·吉布（James Gibb）的英国著名越野跑运动员到美国旅行时，偶然发现了一种用赛璐珞制成的空心玩具球，弹跳力很强。于是，他就将这种球带回英国，稍加改进后，逐步在英国和世界各地推广开来，最终演变为今天的乒乓球。也许是因为乒乓球在桌上发出“乒乒乓乓”的声音，英国一家体育用品公司率先用“乒乓”（Ping Pong）一词做了广告中的商品名称。</w:t>
            </w:r>
          </w:p>
          <w:p w14:paraId="7C14C7C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1891 年，英格兰人查尔斯·巴克斯特把“乒乓”（Ping Pong）作为商业专利权来申请许可证。</w:t>
            </w:r>
          </w:p>
          <w:p w14:paraId="4399654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1900 年，英国成立了乒乓球协会。同年 12 月，在伦敦举行了英国第一次大型乒乓球比赛，开创了乒乓球正式比赛的历史。</w:t>
            </w:r>
          </w:p>
          <w:p w14:paraId="0049320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1926 年 12 月，国际乒乓球联合会在英国伦敦成立，并将随后举行的欧洲乒乓球锦标赛确定为第 1 届世界乒乓球锦标赛。当时的比赛设男子团体、男子单打、女子单打、男子双打和男女混合双打 5 个项目。</w:t>
            </w:r>
          </w:p>
          <w:p w14:paraId="4E175289">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自 2003 年第 47 届世界乒乓球锦标赛开始，单项比赛于单数年举行，团体赛在双数年举行。国际重大的乒乓球比赛还有世界杯乒乓球赛和奥运会乒乓球赛。国际乒乓球联合会从 1980 年起每年举办一届乒乓球世界杯赛（埃文斯杯），1996 年增设了世界杯女子单打项目。1983 年 10 月 1日，国际奥林匹克委员会在德国巴登举行的第 84 次会议上决定，自 1988 年在韩国汉城奥运会开始，乒乓球被列为奥运会正式比赛项目，比赛设男子单打、女子单打和男子双打、女子双打 4 个项目。</w:t>
            </w:r>
          </w:p>
          <w:p w14:paraId="5B76156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2000 年 10 月 1 日起，乒乓球运动进入“大球”时代，球体直径从 38 毫米增至 40 毫米，球的重量由 2.5 克增加到 2.7 克。这种变化使得击球的速度和旋转相对减弱，回合增加，从而使比赛更激烈更精彩。</w:t>
            </w:r>
          </w:p>
          <w:p w14:paraId="4C9CAC5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2002 年 9 月 1 日，国际乒乓球联合会对乒乓球竞赛规则进行了重大修改，实行了“11 分制”和“无遮挡发球”，使乒乓球比赛增加了偶然性和悬念，世界乒乓球竞技水平更加均衡，比赛也更具观赏性。</w:t>
            </w:r>
          </w:p>
          <w:p w14:paraId="545215C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在 2008 年北京奥运会上，乒乓球比赛项目有所改变，团体项目取代了双打项目。</w:t>
            </w:r>
          </w:p>
          <w:p w14:paraId="20F7A4A9">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Cs/>
                <w:color w:val="E4007F"/>
                <w:sz w:val="21"/>
                <w:szCs w:val="21"/>
              </w:rPr>
              <w:t>二、乒乓球运动的特点与锻炼价值</w:t>
            </w:r>
          </w:p>
          <w:p w14:paraId="079EDDA2">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bCs w:val="0"/>
                <w:color w:val="000000"/>
                <w:sz w:val="21"/>
                <w:szCs w:val="21"/>
              </w:rPr>
            </w:pPr>
            <w:r>
              <w:rPr>
                <w:rFonts w:hint="eastAsia" w:ascii="宋体" w:hAnsi="宋体" w:eastAsia="宋体" w:cs="Times New Roman"/>
                <w:b/>
                <w:bCs w:val="0"/>
                <w:color w:val="000000"/>
                <w:sz w:val="21"/>
                <w:szCs w:val="21"/>
              </w:rPr>
              <w:t>（一）乒乓球运动的特点</w:t>
            </w:r>
          </w:p>
          <w:p w14:paraId="7D07E60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（1）球体小、球体轻、速度快、旋转变化多，富有技巧性和很强的趣味性。</w:t>
            </w:r>
          </w:p>
          <w:p w14:paraId="61C130C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（2）乒乓球运动速度快、变化多，要求运动者在瞬间对球作出判断和反应。</w:t>
            </w:r>
          </w:p>
          <w:p w14:paraId="5E7EC0F0">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（3）运动量可大可小，不受年龄、性别和身体条件的限制。</w:t>
            </w:r>
          </w:p>
          <w:p w14:paraId="6DCABFC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（4）器材设备比较简单，室内室外均可以进行，易于开展。</w:t>
            </w:r>
          </w:p>
          <w:p w14:paraId="410D008A">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bCs w:val="0"/>
                <w:color w:val="000000"/>
                <w:sz w:val="21"/>
                <w:szCs w:val="21"/>
              </w:rPr>
            </w:pPr>
            <w:r>
              <w:rPr>
                <w:rFonts w:hint="eastAsia" w:ascii="宋体" w:hAnsi="宋体" w:eastAsia="宋体" w:cs="Times New Roman"/>
                <w:b/>
                <w:bCs w:val="0"/>
                <w:color w:val="000000"/>
                <w:sz w:val="21"/>
                <w:szCs w:val="21"/>
              </w:rPr>
              <w:t>（二）乒乓球运动的锻炼价值</w:t>
            </w:r>
          </w:p>
          <w:p w14:paraId="2FBB65C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经常参加乒乓球锻炼，可以发展人的灵敏性和协调性，提高动作的速度和上下肢活动的能力，改善心血管系统的机能，促进新陈代谢，增强体质，培养参与者勇敢顽强、机智果断等品质。此外，乒乓球运动对场地设备、气候条件和练习者身体素质的要求也相对简单，是一项男女老幼皆宜、健身效果非常好的运动，因而深受人们的喜爱，更是很多大、中、小学生首选的一项运动。</w:t>
            </w:r>
          </w:p>
          <w:p w14:paraId="0E16B87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【学生】掌握乒乓球运动的起源与发展</w:t>
            </w:r>
          </w:p>
        </w:tc>
        <w:tc>
          <w:tcPr>
            <w:tcW w:w="1809" w:type="dxa"/>
            <w:tcBorders>
              <w:tl2br w:val="nil"/>
              <w:tr2bl w:val="nil"/>
            </w:tcBorders>
            <w:shd w:val="clear" w:color="auto" w:fill="auto"/>
            <w:noWrap w:val="0"/>
            <w:vAlign w:val="center"/>
          </w:tcPr>
          <w:p w14:paraId="78408881">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spacing w:val="6"/>
                <w:sz w:val="21"/>
                <w:szCs w:val="21"/>
              </w:rPr>
            </w:pPr>
          </w:p>
          <w:p w14:paraId="44F08CCD">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22" w:firstLineChars="100"/>
              <w:textAlignment w:val="auto"/>
              <w:rPr>
                <w:rFonts w:hint="eastAsia" w:ascii="宋体" w:hAnsi="宋体" w:eastAsia="宋体" w:cs="Times New Roman"/>
                <w:spacing w:val="6"/>
                <w:sz w:val="21"/>
                <w:szCs w:val="21"/>
              </w:rPr>
            </w:pPr>
            <w:r>
              <w:rPr>
                <w:rFonts w:hint="eastAsia" w:ascii="宋体" w:hAnsi="宋体" w:eastAsia="宋体" w:cs="Times New Roman"/>
                <w:spacing w:val="6"/>
                <w:sz w:val="21"/>
                <w:szCs w:val="21"/>
                <w:lang w:val="en-US" w:eastAsia="zh-CN"/>
              </w:rPr>
              <w:t>理解</w:t>
            </w:r>
            <w:r>
              <w:rPr>
                <w:rFonts w:hint="eastAsia" w:ascii="宋体" w:hAnsi="宋体" w:eastAsia="宋体" w:cs="Times New Roman"/>
                <w:spacing w:val="6"/>
                <w:sz w:val="21"/>
                <w:szCs w:val="21"/>
              </w:rPr>
              <w:t>乒乓球运动（一）</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p>
        </w:tc>
      </w:tr>
      <w:tr w14:paraId="2E105AB7">
        <w:trPr>
          <w:trHeight w:val="567" w:hRule="atLeast"/>
          <w:jc w:val="center"/>
        </w:trPr>
        <w:tc>
          <w:tcPr>
            <w:tcW w:w="1585" w:type="dxa"/>
            <w:tcBorders>
              <w:tl2br w:val="nil"/>
              <w:tr2bl w:val="nil"/>
            </w:tcBorders>
            <w:shd w:val="clear" w:color="auto" w:fill="E6F1EB"/>
            <w:noWrap w:val="0"/>
            <w:vAlign w:val="center"/>
          </w:tcPr>
          <w:p w14:paraId="348BCAB3">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0320524B">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w:t>
            </w:r>
            <w:r>
              <w:rPr>
                <w:rFonts w:hint="eastAsia" w:ascii="宋体" w:hAnsi="宋体" w:eastAsia="宋体" w:cs="Times New Roman"/>
                <w:b/>
                <w:color w:val="5D8979"/>
                <w:sz w:val="21"/>
                <w:szCs w:val="21"/>
              </w:rPr>
              <w:t>乒乓球运动的特点与锻炼价值</w:t>
            </w:r>
            <w:r>
              <w:rPr>
                <w:rFonts w:hint="eastAsia" w:ascii="宋体" w:hAnsi="宋体" w:eastAsia="宋体" w:cs="Times New Roman"/>
                <w:b/>
                <w:color w:val="5D8979"/>
                <w:sz w:val="21"/>
                <w:szCs w:val="21"/>
                <w:lang w:eastAsia="zh-CN"/>
              </w:rPr>
              <w:t>。</w:t>
            </w:r>
          </w:p>
          <w:p w14:paraId="5A3037AC">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777DDC83">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17588E8C">
        <w:trPr>
          <w:trHeight w:val="567" w:hRule="atLeast"/>
          <w:jc w:val="center"/>
        </w:trPr>
        <w:tc>
          <w:tcPr>
            <w:tcW w:w="1585" w:type="dxa"/>
            <w:tcBorders>
              <w:tl2br w:val="nil"/>
              <w:tr2bl w:val="nil"/>
            </w:tcBorders>
            <w:shd w:val="clear" w:color="auto" w:fill="E3F2D9" w:themeFill="accent4" w:themeFillTint="32"/>
            <w:noWrap w:val="0"/>
            <w:vAlign w:val="center"/>
          </w:tcPr>
          <w:p w14:paraId="240916F2">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55533EC1">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C4B87A4">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本节课上大家掌握了乒乓球运动（一），课后要多加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。乒乓球起源于英国，被称为中国的“国球”。乒乓球运动设备比较简单，没有年龄、性别和身体条件的限制，在室内外都可进行，运动量可大可小，具有广泛的适应性和较高的锻炼价值。</w:t>
            </w:r>
          </w:p>
          <w:p w14:paraId="26447B60">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79F5CF76">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4CD77F49">
        <w:trPr>
          <w:trHeight w:val="567" w:hRule="atLeast"/>
          <w:jc w:val="center"/>
        </w:trPr>
        <w:tc>
          <w:tcPr>
            <w:tcW w:w="1585" w:type="dxa"/>
            <w:tcBorders>
              <w:tl2br w:val="nil"/>
              <w:tr2bl w:val="nil"/>
            </w:tcBorders>
            <w:shd w:val="clear" w:color="auto" w:fill="F5F5E1"/>
            <w:noWrap w:val="0"/>
            <w:vAlign w:val="center"/>
          </w:tcPr>
          <w:p w14:paraId="5FFC79DC">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宋体" w:hAnsi="宋体" w:eastAsia="宋体" w:cs="Times New Roman"/>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1AD44D11">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【教师】乒乓球运动</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二）</w:t>
            </w:r>
          </w:p>
          <w:p w14:paraId="1664D3FF">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Cs/>
                <w:color w:val="E4007F"/>
                <w:sz w:val="21"/>
                <w:szCs w:val="21"/>
              </w:rPr>
              <w:t>一、乒乓球的基本技术学练</w:t>
            </w:r>
          </w:p>
          <w:p w14:paraId="5101DB0C">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乒乓球基本技术是初学者必须掌握的入门技术，也是练习乒乓球的基本功。常用的乒乓球运动基本技术有握拍、步伐、发球以及击球方法。可按表 4-5-1 进行学练。</w:t>
            </w:r>
          </w:p>
          <w:p w14:paraId="2377F3B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439160" cy="2218055"/>
                  <wp:effectExtent l="0" t="0" r="15240" b="17145"/>
                  <wp:docPr id="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3"/>
                          <pic:cNvPicPr>
                            <a:picLocks noChangeAspect="1"/>
                          </pic:cNvPicPr>
                        </pic:nvPicPr>
                        <pic:blipFill>
                          <a:blip r:embed="rId29"/>
                          <a:stretch>
                            <a:fillRect/>
                          </a:stretch>
                        </pic:blipFill>
                        <pic:spPr>
                          <a:xfrm>
                            <a:off x="0" y="0"/>
                            <a:ext cx="3439160" cy="2218055"/>
                          </a:xfrm>
                          <a:prstGeom prst="rect">
                            <a:avLst/>
                          </a:prstGeom>
                          <a:noFill/>
                          <a:ln>
                            <a:noFill/>
                          </a:ln>
                        </pic:spPr>
                      </pic:pic>
                    </a:graphicData>
                  </a:graphic>
                </wp:inline>
              </w:drawing>
            </w:r>
          </w:p>
          <w:p w14:paraId="73812F7B">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476625" cy="4855210"/>
                  <wp:effectExtent l="0" t="0" r="3175" b="21590"/>
                  <wp:docPr id="3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4"/>
                          <pic:cNvPicPr>
                            <a:picLocks noChangeAspect="1"/>
                          </pic:cNvPicPr>
                        </pic:nvPicPr>
                        <pic:blipFill>
                          <a:blip r:embed="rId30"/>
                          <a:stretch>
                            <a:fillRect/>
                          </a:stretch>
                        </pic:blipFill>
                        <pic:spPr>
                          <a:xfrm>
                            <a:off x="0" y="0"/>
                            <a:ext cx="3476625" cy="4855210"/>
                          </a:xfrm>
                          <a:prstGeom prst="rect">
                            <a:avLst/>
                          </a:prstGeom>
                          <a:noFill/>
                          <a:ln>
                            <a:noFill/>
                          </a:ln>
                        </pic:spPr>
                      </pic:pic>
                    </a:graphicData>
                  </a:graphic>
                </wp:inline>
              </w:drawing>
            </w:r>
          </w:p>
          <w:p w14:paraId="00111B2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397250" cy="4383405"/>
                  <wp:effectExtent l="0" t="0" r="6350" b="10795"/>
                  <wp:docPr id="3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5"/>
                          <pic:cNvPicPr>
                            <a:picLocks noChangeAspect="1"/>
                          </pic:cNvPicPr>
                        </pic:nvPicPr>
                        <pic:blipFill>
                          <a:blip r:embed="rId31"/>
                          <a:stretch>
                            <a:fillRect/>
                          </a:stretch>
                        </pic:blipFill>
                        <pic:spPr>
                          <a:xfrm>
                            <a:off x="0" y="0"/>
                            <a:ext cx="3397250" cy="4383405"/>
                          </a:xfrm>
                          <a:prstGeom prst="rect">
                            <a:avLst/>
                          </a:prstGeom>
                          <a:noFill/>
                          <a:ln>
                            <a:noFill/>
                          </a:ln>
                        </pic:spPr>
                      </pic:pic>
                    </a:graphicData>
                  </a:graphic>
                </wp:inline>
              </w:drawing>
            </w:r>
          </w:p>
          <w:p w14:paraId="31B4A40A">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442335" cy="4415790"/>
                  <wp:effectExtent l="0" t="0" r="12065" b="3810"/>
                  <wp:docPr id="3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6"/>
                          <pic:cNvPicPr>
                            <a:picLocks noChangeAspect="1"/>
                          </pic:cNvPicPr>
                        </pic:nvPicPr>
                        <pic:blipFill>
                          <a:blip r:embed="rId32"/>
                          <a:stretch>
                            <a:fillRect/>
                          </a:stretch>
                        </pic:blipFill>
                        <pic:spPr>
                          <a:xfrm>
                            <a:off x="0" y="0"/>
                            <a:ext cx="3442335" cy="4415790"/>
                          </a:xfrm>
                          <a:prstGeom prst="rect">
                            <a:avLst/>
                          </a:prstGeom>
                          <a:noFill/>
                          <a:ln>
                            <a:noFill/>
                          </a:ln>
                        </pic:spPr>
                      </pic:pic>
                    </a:graphicData>
                  </a:graphic>
                </wp:inline>
              </w:drawing>
            </w:r>
          </w:p>
          <w:p w14:paraId="19FA60CC">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331845" cy="4227195"/>
                  <wp:effectExtent l="0" t="0" r="20955" b="14605"/>
                  <wp:docPr id="3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7"/>
                          <pic:cNvPicPr>
                            <a:picLocks noChangeAspect="1"/>
                          </pic:cNvPicPr>
                        </pic:nvPicPr>
                        <pic:blipFill>
                          <a:blip r:embed="rId33"/>
                          <a:srcRect r="266" b="1346"/>
                          <a:stretch>
                            <a:fillRect/>
                          </a:stretch>
                        </pic:blipFill>
                        <pic:spPr>
                          <a:xfrm>
                            <a:off x="0" y="0"/>
                            <a:ext cx="3331845" cy="4227195"/>
                          </a:xfrm>
                          <a:prstGeom prst="rect">
                            <a:avLst/>
                          </a:prstGeom>
                          <a:noFill/>
                          <a:ln>
                            <a:noFill/>
                          </a:ln>
                        </pic:spPr>
                      </pic:pic>
                    </a:graphicData>
                  </a:graphic>
                </wp:inline>
              </w:drawing>
            </w:r>
          </w:p>
          <w:p w14:paraId="107D4F93">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color w:val="E4007F"/>
                <w:sz w:val="21"/>
                <w:szCs w:val="21"/>
              </w:rPr>
              <w:t>二、乒乓球的基本战术学练</w:t>
            </w:r>
          </w:p>
          <w:p w14:paraId="73ACB6B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运动员在比赛中根据自己和对方的具体情况，有目的、有意识地运用技术，就构成乒乓球的战术。乒乓球运动的基本战术包括单打战术和双打战术。见表 4-5-2。</w:t>
            </w:r>
          </w:p>
          <w:p w14:paraId="2A87EB1A">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textAlignment w:val="auto"/>
              <w:rPr>
                <w:rFonts w:hint="eastAsia" w:ascii="宋体" w:hAnsi="宋体" w:eastAsia="宋体" w:cs="Times New Roman"/>
                <w:bCs/>
                <w:sz w:val="21"/>
                <w:szCs w:val="21"/>
              </w:rPr>
            </w:pPr>
            <w:r>
              <w:drawing>
                <wp:inline distT="0" distB="0" distL="114300" distR="114300">
                  <wp:extent cx="3423920" cy="2783205"/>
                  <wp:effectExtent l="0" t="0" r="5080" b="10795"/>
                  <wp:docPr id="3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8"/>
                          <pic:cNvPicPr>
                            <a:picLocks noChangeAspect="1"/>
                          </pic:cNvPicPr>
                        </pic:nvPicPr>
                        <pic:blipFill>
                          <a:blip r:embed="rId34"/>
                          <a:stretch>
                            <a:fillRect/>
                          </a:stretch>
                        </pic:blipFill>
                        <pic:spPr>
                          <a:xfrm>
                            <a:off x="0" y="0"/>
                            <a:ext cx="3423920" cy="2783205"/>
                          </a:xfrm>
                          <a:prstGeom prst="rect">
                            <a:avLst/>
                          </a:prstGeom>
                          <a:noFill/>
                          <a:ln>
                            <a:noFill/>
                          </a:ln>
                        </pic:spPr>
                      </pic:pic>
                    </a:graphicData>
                  </a:graphic>
                </wp:inline>
              </w:drawing>
            </w:r>
          </w:p>
          <w:p w14:paraId="0CCBFF0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【学生】掌握乒乓球的基本技术学练</w:t>
            </w:r>
          </w:p>
        </w:tc>
        <w:tc>
          <w:tcPr>
            <w:tcW w:w="1809" w:type="dxa"/>
            <w:tcBorders>
              <w:tl2br w:val="nil"/>
              <w:tr2bl w:val="nil"/>
            </w:tcBorders>
            <w:shd w:val="clear" w:color="auto" w:fill="auto"/>
            <w:noWrap w:val="0"/>
            <w:vAlign w:val="center"/>
          </w:tcPr>
          <w:p w14:paraId="132070F8">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spacing w:val="6"/>
                <w:sz w:val="21"/>
                <w:szCs w:val="21"/>
              </w:rPr>
            </w:pPr>
          </w:p>
          <w:p w14:paraId="14606DDE">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22" w:firstLineChars="100"/>
              <w:textAlignment w:val="auto"/>
              <w:rPr>
                <w:rFonts w:hint="eastAsia" w:ascii="宋体" w:hAnsi="宋体" w:eastAsia="宋体" w:cs="Times New Roman"/>
                <w:spacing w:val="6"/>
                <w:sz w:val="21"/>
                <w:szCs w:val="21"/>
              </w:rPr>
            </w:pPr>
            <w:r>
              <w:rPr>
                <w:rFonts w:hint="eastAsia" w:ascii="宋体" w:hAnsi="宋体" w:eastAsia="宋体" w:cs="Times New Roman"/>
                <w:spacing w:val="6"/>
                <w:sz w:val="21"/>
                <w:szCs w:val="21"/>
                <w:lang w:val="en-US" w:eastAsia="zh-CN"/>
              </w:rPr>
              <w:t>熟知</w:t>
            </w:r>
            <w:r>
              <w:rPr>
                <w:rFonts w:hint="eastAsia" w:ascii="宋体" w:hAnsi="宋体" w:eastAsia="宋体" w:cs="Times New Roman"/>
                <w:spacing w:val="6"/>
                <w:sz w:val="21"/>
                <w:szCs w:val="21"/>
              </w:rPr>
              <w:t>乒乓球运动（</w:t>
            </w:r>
            <w:r>
              <w:rPr>
                <w:rFonts w:hint="eastAsia" w:ascii="宋体" w:hAnsi="宋体" w:eastAsia="宋体" w:cs="Times New Roman"/>
                <w:spacing w:val="6"/>
                <w:sz w:val="21"/>
                <w:szCs w:val="21"/>
                <w:lang w:val="en-US" w:eastAsia="zh-CN"/>
              </w:rPr>
              <w:t>二</w:t>
            </w:r>
            <w:r>
              <w:rPr>
                <w:rFonts w:hint="eastAsia" w:ascii="宋体" w:hAnsi="宋体" w:eastAsia="宋体" w:cs="Times New Roman"/>
                <w:spacing w:val="6"/>
                <w:sz w:val="21"/>
                <w:szCs w:val="21"/>
              </w:rPr>
              <w:t>）</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p>
        </w:tc>
      </w:tr>
      <w:tr w14:paraId="16A22474">
        <w:trPr>
          <w:trHeight w:val="567" w:hRule="atLeast"/>
          <w:jc w:val="center"/>
        </w:trPr>
        <w:tc>
          <w:tcPr>
            <w:tcW w:w="1585" w:type="dxa"/>
            <w:tcBorders>
              <w:tl2br w:val="nil"/>
              <w:tr2bl w:val="nil"/>
            </w:tcBorders>
            <w:shd w:val="clear" w:color="auto" w:fill="E6F1EB"/>
            <w:noWrap w:val="0"/>
            <w:vAlign w:val="center"/>
          </w:tcPr>
          <w:p w14:paraId="79A58B1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5C5A15A2">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w:t>
            </w:r>
            <w:r>
              <w:rPr>
                <w:rFonts w:hint="eastAsia" w:ascii="宋体" w:hAnsi="宋体" w:eastAsia="宋体" w:cs="Times New Roman"/>
                <w:b/>
                <w:color w:val="5D8979"/>
                <w:sz w:val="21"/>
                <w:szCs w:val="21"/>
              </w:rPr>
              <w:t>乒乓球的基本战术学练</w:t>
            </w:r>
            <w:r>
              <w:rPr>
                <w:rFonts w:hint="eastAsia" w:ascii="宋体" w:hAnsi="宋体" w:eastAsia="宋体" w:cs="Times New Roman"/>
                <w:b/>
                <w:color w:val="5D8979"/>
                <w:sz w:val="21"/>
                <w:szCs w:val="21"/>
                <w:lang w:eastAsia="zh-CN"/>
              </w:rPr>
              <w:t>。</w:t>
            </w:r>
          </w:p>
          <w:p w14:paraId="04174F84">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3FBE7E48">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73C93C5B">
        <w:trPr>
          <w:trHeight w:val="567" w:hRule="atLeast"/>
          <w:jc w:val="center"/>
        </w:trPr>
        <w:tc>
          <w:tcPr>
            <w:tcW w:w="1585" w:type="dxa"/>
            <w:tcBorders>
              <w:tl2br w:val="nil"/>
              <w:tr2bl w:val="nil"/>
            </w:tcBorders>
            <w:shd w:val="clear" w:color="auto" w:fill="E3F2D9" w:themeFill="accent4" w:themeFillTint="32"/>
            <w:noWrap w:val="0"/>
            <w:vAlign w:val="center"/>
          </w:tcPr>
          <w:p w14:paraId="6F3B68E4">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053879CA">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60216B3D">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本节课上大家掌握了乒乓球运动（</w:t>
            </w:r>
            <w:r>
              <w:rPr>
                <w:rFonts w:hint="eastAsia" w:ascii="宋体" w:hAnsi="宋体" w:eastAsia="宋体" w:cs="Times New Roman"/>
                <w:bCs/>
                <w:sz w:val="21"/>
                <w:szCs w:val="21"/>
                <w:lang w:val="en-US" w:eastAsia="zh-CN"/>
              </w:rPr>
              <w:t>二</w:t>
            </w:r>
            <w:r>
              <w:rPr>
                <w:rFonts w:hint="eastAsia" w:ascii="宋体" w:hAnsi="宋体" w:eastAsia="宋体" w:cs="Times New Roman"/>
                <w:bCs/>
                <w:sz w:val="21"/>
                <w:szCs w:val="21"/>
              </w:rPr>
              <w:t>），课后要多加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。学习乒乓球运动的相关理论知识，在理解的基础上掌握乒乓球的基本技术和基本战术，并进行相应的训练。</w:t>
            </w:r>
          </w:p>
          <w:p w14:paraId="6D330AD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02A0DA70">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2EBA1BF0">
        <w:trPr>
          <w:trHeight w:val="567" w:hRule="atLeast"/>
          <w:jc w:val="center"/>
        </w:trPr>
        <w:tc>
          <w:tcPr>
            <w:tcW w:w="1585" w:type="dxa"/>
            <w:tcBorders>
              <w:tl2br w:val="nil"/>
              <w:tr2bl w:val="nil"/>
            </w:tcBorders>
            <w:shd w:val="clear" w:color="auto" w:fill="F5F5E1"/>
            <w:noWrap w:val="0"/>
            <w:vAlign w:val="center"/>
          </w:tcPr>
          <w:p w14:paraId="6D5FBB97">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宋体" w:hAnsi="宋体" w:eastAsia="宋体" w:cs="Times New Roman"/>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09F2DE8B">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【教师】羽毛球运动</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一）</w:t>
            </w:r>
          </w:p>
          <w:p w14:paraId="7516C9DE">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Cs/>
                <w:color w:val="E4007F"/>
                <w:sz w:val="21"/>
                <w:szCs w:val="21"/>
              </w:rPr>
              <w:t>一、羽毛球运动的起源与发展</w:t>
            </w:r>
          </w:p>
          <w:p w14:paraId="55D2CC6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现代羽毛球运动起源于英国。1873 年，在英国格拉斯哥附近的伯明顿庄园里举办了一次游园活动。由于下雨，大家只好聚在室内。当时有位退役的军官将“浦那游戏”介绍给了大家，由于这项游戏的趣味性强，参与者个个尽兴而归，于是这项游戏活动便逐渐风行起来，并以“伯明顿”命名。英语中的羽毛球运动名称“Badminton”便由此而得。</w:t>
            </w:r>
          </w:p>
          <w:p w14:paraId="3DADCF1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1875 年，世界上第一部羽毛球规则在印度拟定，但由于世界各地的人们对这项运动的见解不一，因此各地所制定的规则和场地也不一样。</w:t>
            </w:r>
          </w:p>
          <w:p w14:paraId="503068F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1878 年，英国人制定了渐趋完善和统一的比赛规则。</w:t>
            </w:r>
          </w:p>
          <w:p w14:paraId="0F035D5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1899 年，英国羽毛球协会举办了首届全英羽毛球锦标赛。此后，每年 3 月在伦敦举办一次，一直沿袭至今。</w:t>
            </w:r>
          </w:p>
          <w:p w14:paraId="35F4C407">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20 世纪 20 年代初，羽毛球运动传入我国。新中国前，只在上海、广州、北京、天津等城市的教会学校开展过羽毛球运动。1954 年，中华人民共和国成立后组建了国家羽毛球队。1959 年</w:t>
            </w:r>
          </w:p>
          <w:p w14:paraId="5D558001">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9 月，在第一届全运会上，羽毛球被列为正式比赛项目。</w:t>
            </w:r>
          </w:p>
          <w:p w14:paraId="7CF5EADC">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在羽毛球健儿们的共同努力下，我国的羽毛球事业取得了令人瞩目的成绩。在 1978 年第八届亚运会上，获得了男子团体第二名和女子团体冠军。1979 年，在杭州举办的第一届世界杯羽毛球比赛和第二届世界羽毛球锦标赛，我国运动员取得了男、女团体，男、女单打和男子双打共五项冠军。</w:t>
            </w:r>
          </w:p>
          <w:p w14:paraId="12C9665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此后在国际比赛中，我国羽毛球队在团体、单项赛上取得优异的成绩，展示了中国羽毛球队的实力，充分证明了我国羽毛球运动已进入世界强者的行列。</w:t>
            </w:r>
          </w:p>
          <w:p w14:paraId="34CD2E4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Cs/>
                <w:color w:val="E4007F"/>
                <w:sz w:val="21"/>
                <w:szCs w:val="21"/>
              </w:rPr>
              <w:t>二、羽毛球运动的特点与锻炼价值</w:t>
            </w:r>
          </w:p>
          <w:p w14:paraId="1D292A6F">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bCs w:val="0"/>
                <w:color w:val="000000"/>
                <w:sz w:val="21"/>
                <w:szCs w:val="21"/>
              </w:rPr>
            </w:pPr>
            <w:r>
              <w:rPr>
                <w:rFonts w:hint="eastAsia" w:ascii="宋体" w:hAnsi="宋体" w:eastAsia="宋体" w:cs="Times New Roman"/>
                <w:b/>
                <w:bCs w:val="0"/>
                <w:color w:val="000000"/>
                <w:sz w:val="21"/>
                <w:szCs w:val="21"/>
              </w:rPr>
              <w:t>（一）羽毛球运动的特点</w:t>
            </w:r>
          </w:p>
          <w:p w14:paraId="5F67D7F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羽毛球运动具有球轻、速度快、变化多的特点。羽毛球运动在室内外都可以进行，运动量可大可小，不同年龄、不同性别、不同身体条件的人均可参加此项活动。它可由两人组成单打比赛，四人组成双打比赛，也可由不同性别组成男女混合双打比赛。羽毛球运动是我国广大人民群众和少年儿童所喜爱的体育项目之一，它具有广泛的群众性。</w:t>
            </w:r>
          </w:p>
          <w:p w14:paraId="6EFA3CB2">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bCs w:val="0"/>
                <w:color w:val="000000"/>
                <w:sz w:val="21"/>
                <w:szCs w:val="21"/>
              </w:rPr>
              <w:t>（二）羽毛球运动的锻炼价值</w:t>
            </w:r>
          </w:p>
          <w:p w14:paraId="616C550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 提高身体素质</w:t>
            </w:r>
          </w:p>
          <w:p w14:paraId="698DD42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参加羽毛球比赛或训练，要在场地上不停地移动、跳跃、转体、挥拍，合理地运用各种击球技术和步法在场上对击。因此，有助于发展上肢、下肢和腰部肌肉的力量，提高耐力、协调性和灵敏性等身体素质。</w:t>
            </w:r>
          </w:p>
          <w:p w14:paraId="60DD559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2. 提高身体机能，增强体质</w:t>
            </w:r>
          </w:p>
          <w:p w14:paraId="4FCAD809">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羽毛球运动的运动量可根据个人的年龄、体质、运动水平及场地环境来调节。青少年参加羽毛球运动，可作为促进生长发育、提高身体机能的手段，运动量宜为中强度，活动时间以40～50 分钟为宜。老年人和体弱者运动量宜适度减小，活动时间以 20～30 分钟为宜，达到增强心血管和神经系统的功能目的，以增强体质。</w:t>
            </w:r>
          </w:p>
          <w:p w14:paraId="74A8DA1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【学生】掌握羽毛球运动的起源与发展</w:t>
            </w:r>
          </w:p>
        </w:tc>
        <w:tc>
          <w:tcPr>
            <w:tcW w:w="1809" w:type="dxa"/>
            <w:tcBorders>
              <w:tl2br w:val="nil"/>
              <w:tr2bl w:val="nil"/>
            </w:tcBorders>
            <w:shd w:val="clear" w:color="auto" w:fill="auto"/>
            <w:noWrap w:val="0"/>
            <w:vAlign w:val="center"/>
          </w:tcPr>
          <w:p w14:paraId="651F6012">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spacing w:val="6"/>
                <w:sz w:val="21"/>
                <w:szCs w:val="21"/>
              </w:rPr>
            </w:pPr>
          </w:p>
          <w:p w14:paraId="732733D4">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22" w:firstLineChars="100"/>
              <w:textAlignment w:val="auto"/>
              <w:rPr>
                <w:rFonts w:hint="eastAsia" w:ascii="宋体" w:hAnsi="宋体" w:eastAsia="宋体" w:cs="Times New Roman"/>
                <w:spacing w:val="6"/>
                <w:sz w:val="21"/>
                <w:szCs w:val="21"/>
              </w:rPr>
            </w:pPr>
            <w:r>
              <w:rPr>
                <w:rFonts w:hint="eastAsia" w:ascii="宋体" w:hAnsi="宋体" w:eastAsia="宋体" w:cs="Times New Roman"/>
                <w:spacing w:val="6"/>
                <w:sz w:val="21"/>
                <w:szCs w:val="21"/>
                <w:lang w:val="en-US" w:eastAsia="zh-CN"/>
              </w:rPr>
              <w:t>理解</w:t>
            </w:r>
            <w:r>
              <w:rPr>
                <w:rFonts w:hint="eastAsia" w:ascii="宋体" w:hAnsi="宋体" w:eastAsia="宋体" w:cs="Times New Roman"/>
                <w:spacing w:val="6"/>
                <w:sz w:val="21"/>
                <w:szCs w:val="21"/>
              </w:rPr>
              <w:t>羽毛球运动（一）</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p>
        </w:tc>
      </w:tr>
      <w:tr w14:paraId="059CFCDA">
        <w:trPr>
          <w:trHeight w:val="567" w:hRule="atLeast"/>
          <w:jc w:val="center"/>
        </w:trPr>
        <w:tc>
          <w:tcPr>
            <w:tcW w:w="1585" w:type="dxa"/>
            <w:tcBorders>
              <w:tl2br w:val="nil"/>
              <w:tr2bl w:val="nil"/>
            </w:tcBorders>
            <w:shd w:val="clear" w:color="auto" w:fill="E6F1EB"/>
            <w:noWrap w:val="0"/>
            <w:vAlign w:val="center"/>
          </w:tcPr>
          <w:p w14:paraId="71F240F9">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49C53511">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w:t>
            </w:r>
            <w:r>
              <w:rPr>
                <w:rFonts w:hint="eastAsia" w:ascii="宋体" w:hAnsi="宋体" w:eastAsia="宋体" w:cs="Times New Roman"/>
                <w:b/>
                <w:color w:val="5D8979"/>
                <w:sz w:val="21"/>
                <w:szCs w:val="21"/>
              </w:rPr>
              <w:t>羽毛球运动的特点</w:t>
            </w:r>
            <w:r>
              <w:rPr>
                <w:rFonts w:hint="eastAsia" w:ascii="宋体" w:hAnsi="宋体" w:eastAsia="宋体" w:cs="Times New Roman"/>
                <w:b/>
                <w:color w:val="5D8979"/>
                <w:sz w:val="21"/>
                <w:szCs w:val="21"/>
                <w:lang w:eastAsia="zh-CN"/>
              </w:rPr>
              <w:t>。</w:t>
            </w:r>
          </w:p>
          <w:p w14:paraId="78F7E1B0">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44453530">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783CC949">
        <w:trPr>
          <w:trHeight w:val="567" w:hRule="atLeast"/>
          <w:jc w:val="center"/>
        </w:trPr>
        <w:tc>
          <w:tcPr>
            <w:tcW w:w="1585" w:type="dxa"/>
            <w:tcBorders>
              <w:tl2br w:val="nil"/>
              <w:tr2bl w:val="nil"/>
            </w:tcBorders>
            <w:shd w:val="clear" w:color="auto" w:fill="E3F2D9" w:themeFill="accent4" w:themeFillTint="32"/>
            <w:noWrap w:val="0"/>
            <w:vAlign w:val="center"/>
          </w:tcPr>
          <w:p w14:paraId="4D19C6EA">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0C03658C">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20A6AA2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本节课上大家掌握了羽毛球运动（一），课后要多加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。现代羽毛球运动诞生于英国，由网球派生而来。它简单易学，设备简单，适合男女老幼，且运动量可根据个人年龄、体质、运动水平和场地环境而灵活调整和设定。</w:t>
            </w:r>
          </w:p>
          <w:p w14:paraId="0883EA3A">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5926891D">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0628DC4B">
        <w:trPr>
          <w:trHeight w:val="567" w:hRule="atLeast"/>
          <w:jc w:val="center"/>
        </w:trPr>
        <w:tc>
          <w:tcPr>
            <w:tcW w:w="1585" w:type="dxa"/>
            <w:tcBorders>
              <w:tl2br w:val="nil"/>
              <w:tr2bl w:val="nil"/>
            </w:tcBorders>
            <w:shd w:val="clear" w:color="auto" w:fill="F5F5E1"/>
            <w:noWrap w:val="0"/>
            <w:vAlign w:val="center"/>
          </w:tcPr>
          <w:p w14:paraId="13135D68">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宋体" w:hAnsi="宋体" w:eastAsia="宋体" w:cs="Times New Roman"/>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13883F41">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【教师】羽毛球运动</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二）</w:t>
            </w:r>
          </w:p>
          <w:p w14:paraId="5BFB93CD">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Cs/>
                <w:color w:val="E4007F"/>
                <w:sz w:val="21"/>
                <w:szCs w:val="21"/>
              </w:rPr>
              <w:t>一、羽毛球的基本技术学练</w:t>
            </w:r>
          </w:p>
          <w:p w14:paraId="60CB9DB2">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羽毛球运动的基本技术主要有手法和步法。每一项基本技术都有很多的技术动作，各个技术动作之间相互联系，构成了羽毛球运动的基本技术系统。常用的羽毛球运动基本技术有握拍、发球、击球以及各种步法。可按表 4-6-1 进行学练。</w:t>
            </w:r>
          </w:p>
          <w:p w14:paraId="6125346A">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539490" cy="3007995"/>
                  <wp:effectExtent l="0" t="0" r="16510" b="14605"/>
                  <wp:docPr id="4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9"/>
                          <pic:cNvPicPr>
                            <a:picLocks noChangeAspect="1"/>
                          </pic:cNvPicPr>
                        </pic:nvPicPr>
                        <pic:blipFill>
                          <a:blip r:embed="rId35"/>
                          <a:stretch>
                            <a:fillRect/>
                          </a:stretch>
                        </pic:blipFill>
                        <pic:spPr>
                          <a:xfrm>
                            <a:off x="0" y="0"/>
                            <a:ext cx="3539490" cy="3007995"/>
                          </a:xfrm>
                          <a:prstGeom prst="rect">
                            <a:avLst/>
                          </a:prstGeom>
                          <a:noFill/>
                          <a:ln>
                            <a:noFill/>
                          </a:ln>
                        </pic:spPr>
                      </pic:pic>
                    </a:graphicData>
                  </a:graphic>
                </wp:inline>
              </w:drawing>
            </w:r>
          </w:p>
          <w:p w14:paraId="21704E23">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302000" cy="4252595"/>
                  <wp:effectExtent l="0" t="0" r="0" b="14605"/>
                  <wp:docPr id="4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0"/>
                          <pic:cNvPicPr>
                            <a:picLocks noChangeAspect="1"/>
                          </pic:cNvPicPr>
                        </pic:nvPicPr>
                        <pic:blipFill>
                          <a:blip r:embed="rId36"/>
                          <a:stretch>
                            <a:fillRect/>
                          </a:stretch>
                        </pic:blipFill>
                        <pic:spPr>
                          <a:xfrm>
                            <a:off x="0" y="0"/>
                            <a:ext cx="3302000" cy="4252595"/>
                          </a:xfrm>
                          <a:prstGeom prst="rect">
                            <a:avLst/>
                          </a:prstGeom>
                          <a:noFill/>
                          <a:ln>
                            <a:noFill/>
                          </a:ln>
                        </pic:spPr>
                      </pic:pic>
                    </a:graphicData>
                  </a:graphic>
                </wp:inline>
              </w:drawing>
            </w:r>
          </w:p>
          <w:p w14:paraId="1DA6427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pPr>
            <w:r>
              <w:drawing>
                <wp:inline distT="0" distB="0" distL="114300" distR="114300">
                  <wp:extent cx="3329940" cy="4340860"/>
                  <wp:effectExtent l="0" t="0" r="22860" b="2540"/>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37"/>
                          <a:stretch>
                            <a:fillRect/>
                          </a:stretch>
                        </pic:blipFill>
                        <pic:spPr>
                          <a:xfrm>
                            <a:off x="0" y="0"/>
                            <a:ext cx="3329940" cy="4340860"/>
                          </a:xfrm>
                          <a:prstGeom prst="rect">
                            <a:avLst/>
                          </a:prstGeom>
                          <a:noFill/>
                          <a:ln>
                            <a:noFill/>
                          </a:ln>
                        </pic:spPr>
                      </pic:pic>
                    </a:graphicData>
                  </a:graphic>
                </wp:inline>
              </w:drawing>
            </w:r>
          </w:p>
          <w:p w14:paraId="4B9FB7F0">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rPr>
                <w:rFonts w:hint="eastAsia"/>
              </w:rPr>
            </w:pPr>
            <w:r>
              <w:drawing>
                <wp:inline distT="0" distB="0" distL="114300" distR="114300">
                  <wp:extent cx="3253740" cy="4264660"/>
                  <wp:effectExtent l="0" t="0" r="22860" b="2540"/>
                  <wp:docPr id="4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2"/>
                          <pic:cNvPicPr>
                            <a:picLocks noChangeAspect="1"/>
                          </pic:cNvPicPr>
                        </pic:nvPicPr>
                        <pic:blipFill>
                          <a:blip r:embed="rId38"/>
                          <a:stretch>
                            <a:fillRect/>
                          </a:stretch>
                        </pic:blipFill>
                        <pic:spPr>
                          <a:xfrm>
                            <a:off x="0" y="0"/>
                            <a:ext cx="3253740" cy="4264660"/>
                          </a:xfrm>
                          <a:prstGeom prst="rect">
                            <a:avLst/>
                          </a:prstGeom>
                          <a:noFill/>
                          <a:ln>
                            <a:noFill/>
                          </a:ln>
                        </pic:spPr>
                      </pic:pic>
                    </a:graphicData>
                  </a:graphic>
                </wp:inline>
              </w:drawing>
            </w:r>
          </w:p>
          <w:p w14:paraId="30EE1435">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Cs/>
                <w:color w:val="E4007F"/>
                <w:sz w:val="21"/>
                <w:szCs w:val="21"/>
              </w:rPr>
              <w:t>二、羽毛球的基本战术学练</w:t>
            </w:r>
          </w:p>
          <w:p w14:paraId="0208D47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在羽毛球比赛中，控制与反控制的竞争非常激烈，战术的意义即在于能够根据不同对手的特点，采取相应变化的技术手段战而胜之。羽毛球运动的基本战术包括单打战术和双打战术。见表 4-6-2。</w:t>
            </w:r>
          </w:p>
          <w:p w14:paraId="040B1B17">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360" w:firstLineChars="200"/>
              <w:jc w:val="left"/>
              <w:textAlignment w:val="auto"/>
              <w:rPr>
                <w:rFonts w:hint="eastAsia" w:ascii="宋体" w:hAnsi="宋体" w:eastAsia="宋体" w:cs="Times New Roman"/>
                <w:b w:val="0"/>
                <w:bCs/>
                <w:color w:val="000000"/>
                <w:sz w:val="21"/>
                <w:szCs w:val="21"/>
              </w:rPr>
            </w:pPr>
            <w:r>
              <w:drawing>
                <wp:inline distT="0" distB="0" distL="114300" distR="114300">
                  <wp:extent cx="3145155" cy="2976245"/>
                  <wp:effectExtent l="0" t="0" r="4445" b="20955"/>
                  <wp:docPr id="4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3"/>
                          <pic:cNvPicPr>
                            <a:picLocks noChangeAspect="1"/>
                          </pic:cNvPicPr>
                        </pic:nvPicPr>
                        <pic:blipFill>
                          <a:blip r:embed="rId39"/>
                          <a:stretch>
                            <a:fillRect/>
                          </a:stretch>
                        </pic:blipFill>
                        <pic:spPr>
                          <a:xfrm>
                            <a:off x="0" y="0"/>
                            <a:ext cx="3145155" cy="2976245"/>
                          </a:xfrm>
                          <a:prstGeom prst="rect">
                            <a:avLst/>
                          </a:prstGeom>
                          <a:noFill/>
                          <a:ln>
                            <a:noFill/>
                          </a:ln>
                        </pic:spPr>
                      </pic:pic>
                    </a:graphicData>
                  </a:graphic>
                </wp:inline>
              </w:drawing>
            </w:r>
          </w:p>
          <w:p w14:paraId="5B8CA38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【学生】掌握羽毛球的基本战术学练</w:t>
            </w:r>
          </w:p>
        </w:tc>
        <w:tc>
          <w:tcPr>
            <w:tcW w:w="1809" w:type="dxa"/>
            <w:tcBorders>
              <w:tl2br w:val="nil"/>
              <w:tr2bl w:val="nil"/>
            </w:tcBorders>
            <w:shd w:val="clear" w:color="auto" w:fill="auto"/>
            <w:noWrap w:val="0"/>
            <w:vAlign w:val="center"/>
          </w:tcPr>
          <w:p w14:paraId="7964486F">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spacing w:val="6"/>
                <w:sz w:val="21"/>
                <w:szCs w:val="21"/>
              </w:rPr>
            </w:pPr>
          </w:p>
          <w:p w14:paraId="7AD5B414">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22" w:firstLineChars="100"/>
              <w:textAlignment w:val="auto"/>
              <w:rPr>
                <w:rFonts w:hint="eastAsia" w:ascii="宋体" w:hAnsi="宋体" w:eastAsia="宋体" w:cs="Times New Roman"/>
                <w:spacing w:val="6"/>
                <w:sz w:val="21"/>
                <w:szCs w:val="21"/>
              </w:rPr>
            </w:pPr>
            <w:r>
              <w:rPr>
                <w:rFonts w:hint="eastAsia" w:ascii="宋体" w:hAnsi="宋体" w:eastAsia="宋体" w:cs="Times New Roman"/>
                <w:spacing w:val="6"/>
                <w:sz w:val="21"/>
                <w:szCs w:val="21"/>
                <w:lang w:val="en-US" w:eastAsia="zh-CN"/>
              </w:rPr>
              <w:t>理解</w:t>
            </w:r>
            <w:r>
              <w:rPr>
                <w:rFonts w:hint="eastAsia" w:ascii="宋体" w:hAnsi="宋体" w:eastAsia="宋体" w:cs="Times New Roman"/>
                <w:spacing w:val="6"/>
                <w:sz w:val="21"/>
                <w:szCs w:val="21"/>
              </w:rPr>
              <w:t>羽毛球运动（</w:t>
            </w:r>
            <w:r>
              <w:rPr>
                <w:rFonts w:hint="eastAsia" w:ascii="宋体" w:hAnsi="宋体" w:eastAsia="宋体" w:cs="Times New Roman"/>
                <w:spacing w:val="6"/>
                <w:sz w:val="21"/>
                <w:szCs w:val="21"/>
                <w:lang w:val="en-US" w:eastAsia="zh-CN"/>
              </w:rPr>
              <w:t>二</w:t>
            </w:r>
            <w:r>
              <w:rPr>
                <w:rFonts w:hint="eastAsia" w:ascii="宋体" w:hAnsi="宋体" w:eastAsia="宋体" w:cs="Times New Roman"/>
                <w:spacing w:val="6"/>
                <w:sz w:val="21"/>
                <w:szCs w:val="21"/>
              </w:rPr>
              <w:t>）</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p>
        </w:tc>
      </w:tr>
      <w:tr w14:paraId="7A5EDF3E">
        <w:trPr>
          <w:trHeight w:val="567" w:hRule="atLeast"/>
          <w:jc w:val="center"/>
        </w:trPr>
        <w:tc>
          <w:tcPr>
            <w:tcW w:w="1585" w:type="dxa"/>
            <w:tcBorders>
              <w:tl2br w:val="nil"/>
              <w:tr2bl w:val="nil"/>
            </w:tcBorders>
            <w:shd w:val="clear" w:color="auto" w:fill="E6F1EB"/>
            <w:noWrap w:val="0"/>
            <w:vAlign w:val="center"/>
          </w:tcPr>
          <w:p w14:paraId="10116D13">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69102BD6">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w:t>
            </w:r>
            <w:r>
              <w:rPr>
                <w:rFonts w:hint="eastAsia" w:ascii="宋体" w:hAnsi="宋体" w:eastAsia="宋体" w:cs="Times New Roman"/>
                <w:b/>
                <w:color w:val="5D8979"/>
                <w:sz w:val="21"/>
                <w:szCs w:val="21"/>
              </w:rPr>
              <w:t>压后场战术</w:t>
            </w:r>
            <w:r>
              <w:rPr>
                <w:rFonts w:hint="eastAsia" w:ascii="宋体" w:hAnsi="宋体" w:eastAsia="宋体" w:cs="Times New Roman"/>
                <w:b/>
                <w:color w:val="5D8979"/>
                <w:sz w:val="21"/>
                <w:szCs w:val="21"/>
                <w:lang w:eastAsia="zh-CN"/>
              </w:rPr>
              <w:t>。</w:t>
            </w:r>
          </w:p>
          <w:p w14:paraId="7562A6E2">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5ABD06F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41ACA06C">
        <w:trPr>
          <w:trHeight w:val="567" w:hRule="atLeast"/>
          <w:jc w:val="center"/>
        </w:trPr>
        <w:tc>
          <w:tcPr>
            <w:tcW w:w="1585" w:type="dxa"/>
            <w:tcBorders>
              <w:tl2br w:val="nil"/>
              <w:tr2bl w:val="nil"/>
            </w:tcBorders>
            <w:shd w:val="clear" w:color="auto" w:fill="E3F2D9" w:themeFill="accent4" w:themeFillTint="32"/>
            <w:noWrap w:val="0"/>
            <w:vAlign w:val="center"/>
          </w:tcPr>
          <w:p w14:paraId="6E595221">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1598FE27">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586C55C5">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本节课上大家掌握了羽毛球运动（</w:t>
            </w:r>
            <w:r>
              <w:rPr>
                <w:rFonts w:hint="eastAsia" w:ascii="宋体" w:hAnsi="宋体" w:eastAsia="宋体" w:cs="Times New Roman"/>
                <w:bCs/>
                <w:sz w:val="21"/>
                <w:szCs w:val="21"/>
                <w:lang w:val="en-US" w:eastAsia="zh-CN"/>
              </w:rPr>
              <w:t>二</w:t>
            </w:r>
            <w:r>
              <w:rPr>
                <w:rFonts w:hint="eastAsia" w:ascii="宋体" w:hAnsi="宋体" w:eastAsia="宋体" w:cs="Times New Roman"/>
                <w:bCs/>
                <w:sz w:val="21"/>
                <w:szCs w:val="21"/>
              </w:rPr>
              <w:t>），课后要多加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。学习羽毛球运动的相关理论知识，在理解的基础上掌握羽毛球的基本技术和基本战术，并进行相应的训练。</w:t>
            </w:r>
          </w:p>
          <w:p w14:paraId="41886358">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4034DDF8">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7342CB6E">
        <w:trPr>
          <w:trHeight w:val="567" w:hRule="atLeast"/>
          <w:jc w:val="center"/>
        </w:trPr>
        <w:tc>
          <w:tcPr>
            <w:tcW w:w="1585" w:type="dxa"/>
            <w:tcBorders>
              <w:tl2br w:val="nil"/>
              <w:tr2bl w:val="nil"/>
            </w:tcBorders>
            <w:shd w:val="clear" w:color="auto" w:fill="FDF2F3"/>
            <w:noWrap w:val="0"/>
            <w:vAlign w:val="center"/>
          </w:tcPr>
          <w:p w14:paraId="0BF39BDF">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jc w:val="both"/>
              <w:textAlignment w:val="auto"/>
              <w:rPr>
                <w:rFonts w:hint="eastAsia" w:ascii="黑体" w:hAnsi="黑体" w:eastAsia="黑体" w:cs="黑体"/>
                <w:b/>
                <w:sz w:val="21"/>
                <w:szCs w:val="21"/>
              </w:rPr>
            </w:pPr>
            <w:r>
              <w:rPr>
                <w:rFonts w:hint="eastAsia" w:ascii="黑体" w:hAnsi="黑体" w:eastAsia="黑体" w:cs="黑体"/>
                <w:b/>
                <w:sz w:val="21"/>
                <w:szCs w:val="21"/>
                <w:lang w:eastAsia="zh-CN"/>
              </w:rPr>
              <w:t>观影</w:t>
            </w:r>
            <w:r>
              <w:rPr>
                <w:rFonts w:hint="eastAsia" w:ascii="黑体" w:hAnsi="黑体" w:eastAsia="黑体" w:cs="黑体"/>
                <w:b/>
                <w:sz w:val="21"/>
                <w:szCs w:val="21"/>
              </w:rPr>
              <w:t>活动</w:t>
            </w:r>
          </w:p>
          <w:p w14:paraId="6876350C">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sz w:val="21"/>
                <w:szCs w:val="21"/>
              </w:rPr>
              <w:t>（40 min）</w:t>
            </w:r>
          </w:p>
        </w:tc>
        <w:tc>
          <w:tcPr>
            <w:tcW w:w="6244" w:type="dxa"/>
            <w:tcBorders>
              <w:tl2br w:val="nil"/>
              <w:tr2bl w:val="nil"/>
            </w:tcBorders>
            <w:shd w:val="clear" w:color="auto" w:fill="auto"/>
            <w:noWrap w:val="0"/>
            <w:vAlign w:val="center"/>
          </w:tcPr>
          <w:p w14:paraId="10FDB71D">
            <w:pPr>
              <w:pStyle w:val="11"/>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组织学生观看</w:t>
            </w:r>
            <w:r>
              <w:rPr>
                <w:rFonts w:hint="eastAsia" w:ascii="宋体" w:hAnsi="宋体" w:eastAsia="宋体" w:cs="Times New Roman"/>
                <w:b/>
                <w:color w:val="5D8979"/>
                <w:sz w:val="21"/>
                <w:szCs w:val="21"/>
              </w:rPr>
              <w:t>《篮球梦》</w:t>
            </w:r>
          </w:p>
          <w:p w14:paraId="18983E29">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val="0"/>
                <w:bCs/>
                <w:sz w:val="21"/>
                <w:szCs w:val="21"/>
              </w:rPr>
            </w:pPr>
            <w:r>
              <w:rPr>
                <w:rFonts w:hint="eastAsia" w:ascii="宋体" w:hAnsi="宋体" w:eastAsia="宋体" w:cs="Times New Roman"/>
                <w:b/>
                <w:bCs w:val="0"/>
                <w:sz w:val="21"/>
                <w:szCs w:val="21"/>
              </w:rPr>
              <w:t>影片概述：这是一部耗时六年制作的纪录片，真实记录了两个非裔美国少年威廉・盖茨和亚瑟・阿奇追逐 NBA 梦想的历程。影片从他们的高中生活开始，展现了他们在篮球训练、比赛中的付出与努力，以及在面对家庭、学业、种族等问题时的挣扎与坚持。</w:t>
            </w:r>
          </w:p>
          <w:p w14:paraId="4FBE1F24">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val="0"/>
                <w:bCs/>
                <w:sz w:val="21"/>
                <w:szCs w:val="21"/>
                <w:lang w:eastAsia="zh-CN"/>
              </w:rPr>
            </w:pPr>
            <w:r>
              <w:rPr>
                <w:rFonts w:hint="eastAsia" w:ascii="宋体" w:hAnsi="宋体" w:eastAsia="宋体" w:cs="Times New Roman"/>
                <w:b/>
                <w:bCs w:val="0"/>
                <w:sz w:val="21"/>
                <w:szCs w:val="21"/>
              </w:rPr>
              <w:t>精彩影评：</w:t>
            </w:r>
            <w:r>
              <w:rPr>
                <w:rFonts w:hint="eastAsia" w:ascii="宋体" w:hAnsi="宋体" w:eastAsia="宋体" w:cs="Times New Roman"/>
                <w:b w:val="0"/>
                <w:bCs/>
                <w:sz w:val="21"/>
                <w:szCs w:val="21"/>
              </w:rPr>
              <w:t>影片深刻揭示了体育梦想背后的社会现实，比如家庭经济压力、种族差异等因素对年轻人追求梦想的影响，让我们看到篮球不仅是一项运动，更是改变命运的希望之光 。</w:t>
            </w:r>
          </w:p>
          <w:p w14:paraId="353DB47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84615D"/>
                <w:sz w:val="21"/>
                <w:szCs w:val="21"/>
                <w:lang w:eastAsia="zh-CN"/>
              </w:rPr>
            </w:pPr>
            <w:r>
              <w:rPr>
                <w:rFonts w:hint="eastAsia" w:ascii="宋体" w:hAnsi="宋体" w:eastAsia="宋体" w:cs="Times New Roman"/>
                <w:b/>
                <w:color w:val="84615D"/>
                <w:sz w:val="21"/>
                <w:szCs w:val="21"/>
              </w:rPr>
              <w:t>【学生】</w:t>
            </w:r>
            <w:r>
              <w:rPr>
                <w:rFonts w:hint="eastAsia" w:ascii="宋体" w:hAnsi="宋体" w:eastAsia="宋体" w:cs="Times New Roman"/>
                <w:b/>
                <w:color w:val="84615D"/>
                <w:sz w:val="21"/>
                <w:szCs w:val="21"/>
                <w:lang w:eastAsia="zh-CN"/>
              </w:rPr>
              <w:t>参与活动，回答问题。</w:t>
            </w:r>
            <w:bookmarkStart w:id="0" w:name="_GoBack"/>
            <w:bookmarkEnd w:id="0"/>
          </w:p>
        </w:tc>
        <w:tc>
          <w:tcPr>
            <w:tcW w:w="1809" w:type="dxa"/>
            <w:tcBorders>
              <w:tl2br w:val="nil"/>
              <w:tr2bl w:val="nil"/>
            </w:tcBorders>
            <w:shd w:val="clear" w:color="auto" w:fill="auto"/>
            <w:noWrap w:val="0"/>
            <w:vAlign w:val="center"/>
          </w:tcPr>
          <w:p w14:paraId="3667DD7B">
            <w:pPr>
              <w:pStyle w:val="1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44" w:firstLineChars="200"/>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rPr>
              <w:t>组织学生观看《篮球梦》</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w:t>
            </w:r>
            <w:r>
              <w:rPr>
                <w:rFonts w:hint="eastAsia" w:ascii="宋体" w:hAnsi="宋体" w:eastAsia="宋体" w:cs="Times New Roman"/>
                <w:spacing w:val="6"/>
                <w:sz w:val="21"/>
                <w:szCs w:val="21"/>
                <w:lang w:eastAsia="zh-CN"/>
              </w:rPr>
              <w:t>看</w:t>
            </w:r>
            <w:r>
              <w:rPr>
                <w:rFonts w:hint="eastAsia" w:ascii="宋体" w:hAnsi="宋体" w:eastAsia="宋体" w:cs="Times New Roman"/>
                <w:spacing w:val="6"/>
                <w:sz w:val="21"/>
                <w:szCs w:val="21"/>
              </w:rPr>
              <w:t>边讲，及时巩固练习，实现教学做一体化</w:t>
            </w:r>
            <w:r>
              <w:rPr>
                <w:rFonts w:hint="eastAsia" w:ascii="宋体" w:hAnsi="宋体" w:eastAsia="宋体" w:cs="Times New Roman"/>
                <w:spacing w:val="6"/>
                <w:sz w:val="21"/>
                <w:szCs w:val="21"/>
                <w:lang w:eastAsia="zh-CN"/>
              </w:rPr>
              <w:t>。</w:t>
            </w:r>
          </w:p>
        </w:tc>
      </w:tr>
      <w:tr w14:paraId="1E7A669A">
        <w:trPr>
          <w:trHeight w:val="567" w:hRule="atLeast"/>
          <w:jc w:val="center"/>
        </w:trPr>
        <w:tc>
          <w:tcPr>
            <w:tcW w:w="1585" w:type="dxa"/>
            <w:tcBorders>
              <w:bottom w:val="double" w:color="418D67" w:sz="4" w:space="0"/>
              <w:tl2br w:val="nil"/>
              <w:tr2bl w:val="nil"/>
            </w:tcBorders>
            <w:shd w:val="clear" w:color="auto" w:fill="ECF2EE"/>
            <w:noWrap w:val="0"/>
            <w:vAlign w:val="center"/>
          </w:tcPr>
          <w:p w14:paraId="0322B0AC">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bottom w:val="double" w:color="418D67" w:sz="4" w:space="0"/>
              <w:tl2br w:val="nil"/>
              <w:tr2bl w:val="nil"/>
            </w:tcBorders>
            <w:shd w:val="clear" w:color="auto" w:fill="auto"/>
            <w:noWrap w:val="0"/>
            <w:vAlign w:val="center"/>
          </w:tcPr>
          <w:p w14:paraId="1E4F4348">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C0EABCC">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在课堂上引入这部电影，能让学生了解美国篮球文化，感受到梦想的重量和实现梦想的艰辛，同时也能引发对社会公平、教育机会等问题的思考 。</w:t>
            </w:r>
          </w:p>
          <w:p w14:paraId="5B26A58A">
            <w:pPr>
              <w:pStyle w:val="11"/>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bottom w:val="double" w:color="418D67" w:sz="4" w:space="0"/>
              <w:tl2br w:val="nil"/>
              <w:tr2bl w:val="nil"/>
            </w:tcBorders>
            <w:shd w:val="clear" w:color="auto" w:fill="auto"/>
            <w:noWrap w:val="0"/>
            <w:vAlign w:val="center"/>
          </w:tcPr>
          <w:p w14:paraId="18A53BF0">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54DC65E9">
        <w:trPr>
          <w:trHeight w:val="567" w:hRule="atLeast"/>
          <w:jc w:val="center"/>
        </w:trPr>
        <w:tc>
          <w:tcPr>
            <w:tcW w:w="1585" w:type="dxa"/>
            <w:tcBorders>
              <w:top w:val="double" w:color="418D67" w:sz="4" w:space="0"/>
            </w:tcBorders>
            <w:shd w:val="clear" w:color="auto" w:fill="FDF2F3"/>
            <w:noWrap w:val="0"/>
            <w:vAlign w:val="center"/>
          </w:tcPr>
          <w:p w14:paraId="5E1FBAFE">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jc w:val="center"/>
              <w:textAlignment w:val="auto"/>
              <w:rPr>
                <w:rFonts w:hint="eastAsia" w:ascii="黑体" w:hAnsi="黑体" w:eastAsia="黑体" w:cs="黑体"/>
                <w:sz w:val="21"/>
                <w:szCs w:val="21"/>
              </w:rPr>
            </w:pPr>
            <w:r>
              <w:rPr>
                <w:rFonts w:hint="eastAsia" w:ascii="黑体" w:hAnsi="黑体" w:eastAsia="黑体" w:cs="黑体"/>
                <w:b/>
                <w:color w:val="851321" w:themeColor="accent6" w:themeShade="80"/>
                <w:sz w:val="21"/>
                <w:szCs w:val="21"/>
              </w:rPr>
              <w:t>教学反思</w:t>
            </w:r>
          </w:p>
        </w:tc>
        <w:tc>
          <w:tcPr>
            <w:tcW w:w="8053" w:type="dxa"/>
            <w:gridSpan w:val="2"/>
            <w:tcBorders>
              <w:top w:val="double" w:color="418D67" w:sz="4" w:space="0"/>
            </w:tcBorders>
            <w:shd w:val="clear" w:color="auto" w:fill="auto"/>
            <w:noWrap w:val="0"/>
            <w:vAlign w:val="center"/>
          </w:tcPr>
          <w:p w14:paraId="23D22507">
            <w:pPr>
              <w:pStyle w:val="11"/>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教师对学生内心深处的宽容，为学生提供充分表达自己的机会和空间，才能有针对性地开启顿悟，进行更有效的教育，并培养他们判断是非的能力。</w:t>
            </w:r>
          </w:p>
        </w:tc>
      </w:tr>
    </w:tbl>
    <w:p w14:paraId="7E3EFFA8">
      <w:pPr>
        <w:jc w:val="center"/>
        <w:rPr>
          <w:rFonts w:hint="eastAsia" w:ascii="思源宋体" w:hAnsi="思源宋体" w:eastAsia="思源宋体" w:cs="思源宋体"/>
          <w:b/>
          <w:bCs/>
          <w:caps/>
          <w:color w:val="418D67"/>
          <w:sz w:val="36"/>
          <w:szCs w:val="36"/>
          <w:lang w:val="en-US" w:eastAsia="zh-CN" w:bidi="ar-SA"/>
        </w:rPr>
      </w:pPr>
    </w:p>
    <w:sectPr>
      <w:headerReference r:id="rId4" w:type="first"/>
      <w:headerReference r:id="rId3" w:type="default"/>
      <w:footerReference r:id="rId5" w:type="default"/>
      <w:pgSz w:w="11906" w:h="16838"/>
      <w:pgMar w:top="850" w:right="567" w:bottom="567" w:left="567" w:header="0" w:footer="0"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auto"/>
    <w:pitch w:val="default"/>
    <w:sig w:usb0="00000000" w:usb1="00000000" w:usb2="00000016" w:usb3="00000000" w:csb0="0004001F" w:csb1="00000000"/>
  </w:font>
  <w:font w:name="方正大标宋简体">
    <w:altName w:val="汉仪书宋二KW"/>
    <w:panose1 w:val="02000000000000000000"/>
    <w:charset w:val="86"/>
    <w:family w:val="auto"/>
    <w:pitch w:val="default"/>
    <w:sig w:usb0="00000000" w:usb1="00000000" w:usb2="00000012" w:usb3="00000000" w:csb0="00040001" w:csb1="00000000"/>
  </w:font>
  <w:font w:name="思源宋体">
    <w:altName w:val="汉仪书宋二KW"/>
    <w:panose1 w:val="02020700000000000000"/>
    <w:charset w:val="86"/>
    <w:family w:val="auto"/>
    <w:pitch w:val="default"/>
    <w:sig w:usb0="00000000" w:usb1="00000000"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E3D5D">
    <w:pPr>
      <w:pStyle w:val="3"/>
    </w:pPr>
    <w:r>
      <w:rPr>
        <w:rFonts w:hint="eastAsia" w:eastAsiaTheme="minorEastAsia"/>
        <w:lang w:eastAsia="zh-CN"/>
      </w:rPr>
      <w:drawing>
        <wp:anchor distT="0" distB="0" distL="114300" distR="114300" simplePos="0" relativeHeight="251661312" behindDoc="0" locked="0" layoutInCell="1" allowOverlap="1">
          <wp:simplePos x="0" y="0"/>
          <wp:positionH relativeFrom="column">
            <wp:posOffset>-371475</wp:posOffset>
          </wp:positionH>
          <wp:positionV relativeFrom="paragraph">
            <wp:posOffset>-4149725</wp:posOffset>
          </wp:positionV>
          <wp:extent cx="7580630" cy="4311015"/>
          <wp:effectExtent l="0" t="0" r="1270" b="13335"/>
          <wp:wrapNone/>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1"/>
                  <a:stretch>
                    <a:fillRect/>
                  </a:stretch>
                </pic:blipFill>
                <pic:spPr>
                  <a:xfrm>
                    <a:off x="0" y="0"/>
                    <a:ext cx="7580630" cy="4311015"/>
                  </a:xfrm>
                  <a:prstGeom prst="rect">
                    <a:avLst/>
                  </a:prstGeom>
                </pic:spPr>
              </pic:pic>
            </a:graphicData>
          </a:graphic>
        </wp:anchor>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F4CDC4">
    <w:pPr>
      <w:pStyle w:val="4"/>
      <w:rPr>
        <w:rFonts w:hint="eastAsia" w:eastAsiaTheme="minorEastAsia"/>
        <w:lang w:eastAsia="zh-CN"/>
      </w:rPr>
    </w:pPr>
    <w:r>
      <w:rPr>
        <w:sz w:val="18"/>
      </w:rPr>
      <mc:AlternateContent>
        <mc:Choice Requires="wps">
          <w:drawing>
            <wp:anchor distT="0" distB="0" distL="114300" distR="114300" simplePos="0" relativeHeight="251662336" behindDoc="0" locked="0" layoutInCell="1" allowOverlap="1">
              <wp:simplePos x="0" y="0"/>
              <wp:positionH relativeFrom="column">
                <wp:posOffset>3810</wp:posOffset>
              </wp:positionH>
              <wp:positionV relativeFrom="paragraph">
                <wp:posOffset>419735</wp:posOffset>
              </wp:positionV>
              <wp:extent cx="6840220" cy="9900285"/>
              <wp:effectExtent l="9525" t="9525" r="27305" b="15240"/>
              <wp:wrapNone/>
              <wp:docPr id="4" name="圆角矩形 4"/>
              <wp:cNvGraphicFramePr/>
              <a:graphic xmlns:a="http://schemas.openxmlformats.org/drawingml/2006/main">
                <a:graphicData uri="http://schemas.microsoft.com/office/word/2010/wordprocessingShape">
                  <wps:wsp>
                    <wps:cNvSpPr/>
                    <wps:spPr>
                      <a:xfrm>
                        <a:off x="222885" y="213360"/>
                        <a:ext cx="6840220" cy="9900285"/>
                      </a:xfrm>
                      <a:prstGeom prst="roundRect">
                        <a:avLst>
                          <a:gd name="adj" fmla="val 649"/>
                        </a:avLst>
                      </a:prstGeom>
                      <a:solidFill>
                        <a:srgbClr val="F4F9F5">
                          <a:alpha val="95000"/>
                        </a:srgbClr>
                      </a:solidFill>
                      <a:ln w="19050" cmpd="dbl">
                        <a:solidFill>
                          <a:srgbClr val="8AC08E"/>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0.3pt;margin-top:33.05pt;height:779.55pt;width:538.6pt;z-index:251662336;v-text-anchor:middle;mso-width-relative:page;mso-height-relative:page;" fillcolor="#F4F9F5" filled="t" stroked="t" coordsize="21600,21600" arcsize="0.00648148148148148" o:gfxdata="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">
              <v:fill on="t" opacity="62259f" focussize="0,0"/>
              <v:stroke weight="1.5pt" color="#8AC08E [2404]" linestyle="thinThin"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DF80DB">
    <w:pPr>
      <w:pStyle w:val="4"/>
    </w:pPr>
    <w:r>
      <w:drawing>
        <wp:anchor distT="0" distB="0" distL="114300" distR="114300" simplePos="0" relativeHeight="251660288" behindDoc="0" locked="0" layoutInCell="1" allowOverlap="1">
          <wp:simplePos x="0" y="0"/>
          <wp:positionH relativeFrom="column">
            <wp:posOffset>-1152525</wp:posOffset>
          </wp:positionH>
          <wp:positionV relativeFrom="paragraph">
            <wp:posOffset>3828415</wp:posOffset>
          </wp:positionV>
          <wp:extent cx="6759575" cy="6858000"/>
          <wp:effectExtent l="0" t="0" r="3175" b="0"/>
          <wp:wrapNone/>
          <wp:docPr id="1" name="图片 6" descr="555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descr="5559546"/>
                  <pic:cNvPicPr>
                    <a:picLocks noChangeAspect="1"/>
                  </pic:cNvPicPr>
                </pic:nvPicPr>
                <pic:blipFill>
                  <a:blip r:embed="rId1"/>
                  <a:srcRect l="1435"/>
                  <a:stretch>
                    <a:fillRect/>
                  </a:stretch>
                </pic:blipFill>
                <pic:spPr>
                  <a:xfrm>
                    <a:off x="0" y="0"/>
                    <a:ext cx="6759575" cy="6858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26373EA"/>
    <w:multiLevelType w:val="multilevel"/>
    <w:tmpl w:val="226373EA"/>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displayBackgroundShape w:val="1"/>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C351B4D"/>
    <w:rsid w:val="1A5F23BB"/>
    <w:rsid w:val="1AEF4210"/>
    <w:rsid w:val="37CE0972"/>
    <w:rsid w:val="6C351B4D"/>
    <w:rsid w:val="7D9B746B"/>
    <w:rsid w:val="7FB8C3E6"/>
    <w:rsid w:val="9FF4662B"/>
    <w:rsid w:val="FCFF9C7C"/>
    <w:rsid w:val="FEF210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semiHidden/>
    <w:qFormat/>
    <w:uiPriority w:val="0"/>
  </w:style>
  <w:style w:type="table" w:default="1" w:styleId="7">
    <w:name w:val="Normal Table"/>
    <w:semiHidden/>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Body Text"/>
    <w:basedOn w:val="1"/>
    <w:qFormat/>
    <w:uiPriority w:val="0"/>
    <w:pPr>
      <w:spacing w:after="120" w:afterLines="0" w:afterAutospacing="0"/>
    </w:p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unhideWhenUsed/>
    <w:qFormat/>
    <w:uiPriority w:val="99"/>
    <w:rPr>
      <w:sz w:val="24"/>
    </w:rPr>
  </w:style>
  <w:style w:type="paragraph" w:styleId="6">
    <w:name w:val="Title"/>
    <w:basedOn w:val="1"/>
    <w:qFormat/>
    <w:uiPriority w:val="0"/>
    <w:pPr>
      <w:spacing w:before="240" w:beforeLines="0" w:beforeAutospacing="0" w:after="60" w:afterLines="0" w:afterAutospacing="0"/>
      <w:jc w:val="center"/>
      <w:outlineLvl w:val="0"/>
    </w:pPr>
    <w:rPr>
      <w:rFonts w:ascii="Arial" w:hAnsi="Arial"/>
      <w:b/>
      <w:sz w:val="32"/>
    </w:rPr>
  </w:style>
  <w:style w:type="paragraph" w:customStyle="1" w:styleId="9">
    <w:name w:val="习题正文"/>
    <w:basedOn w:val="2"/>
    <w:next w:val="1"/>
    <w:uiPriority w:val="0"/>
    <w:pPr>
      <w:adjustRightInd w:val="0"/>
      <w:spacing w:line="240" w:lineRule="auto"/>
      <w:ind w:firstLine="800" w:firstLineChars="200"/>
      <w:jc w:val="both"/>
    </w:pPr>
    <w:rPr>
      <w:rFonts w:hint="eastAsia" w:ascii="微软雅黑" w:hAnsi="微软雅黑" w:eastAsia="宋体" w:cs="微软雅黑"/>
      <w:color w:val="000000"/>
    </w:rPr>
  </w:style>
  <w:style w:type="paragraph" w:customStyle="1" w:styleId="10">
    <w:name w:val="本章学习"/>
    <w:basedOn w:val="6"/>
    <w:next w:val="1"/>
    <w:qFormat/>
    <w:uiPriority w:val="0"/>
    <w:pPr>
      <w:adjustRightInd w:val="0"/>
      <w:spacing w:line="288" w:lineRule="auto"/>
    </w:pPr>
    <w:rPr>
      <w:rFonts w:hint="eastAsia" w:ascii="微软雅黑" w:hAnsi="微软雅黑" w:eastAsia="微软雅黑" w:cs="微软雅黑"/>
      <w:color w:val="000000"/>
      <w:sz w:val="40"/>
    </w:rPr>
  </w:style>
  <w:style w:type="paragraph" w:customStyle="1" w:styleId="11">
    <w:name w:val="表文"/>
    <w:basedOn w:val="1"/>
    <w:qFormat/>
    <w:uiPriority w:val="0"/>
    <w:pPr>
      <w:spacing w:before="20" w:after="20" w:line="240" w:lineRule="auto"/>
      <w:ind w:firstLine="0"/>
    </w:pPr>
    <w:rPr>
      <w:rFonts w:ascii="Times New Roman" w:hAnsi="Times New Roman" w:eastAsia="微软雅黑"/>
      <w:sz w:val="18"/>
    </w:rPr>
  </w:style>
  <w:style w:type="paragraph" w:customStyle="1" w:styleId="12">
    <w:name w:val="正文17磅"/>
    <w:basedOn w:val="1"/>
    <w:qFormat/>
    <w:uiPriority w:val="0"/>
    <w:pPr>
      <w:widowControl w:val="0"/>
      <w:spacing w:after="0" w:line="340" w:lineRule="exact"/>
      <w:ind w:firstLine="425"/>
    </w:pPr>
    <w:rPr>
      <w:rFonts w:ascii="Times New Roman" w:hAnsi="Times New Roman"/>
      <w:kern w:val="2"/>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2" Type="http://schemas.openxmlformats.org/officeDocument/2006/relationships/fontTable" Target="fontTable.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36</Pages>
  <Words>0</Words>
  <Characters>0</Characters>
  <Lines>1</Lines>
  <Paragraphs>1</Paragraphs>
  <TotalTime>82</TotalTime>
  <ScaleCrop>false</ScaleCrop>
  <LinksUpToDate>false</LinksUpToDate>
  <CharactersWithSpaces>0</CharactersWithSpaces>
  <Application>WPS Office_6.15.2.8936_F1E327BC-269C-435d-A152-05C5408002CA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2025-02-19T10:34:00Z</dcterms:created>
  <dc:creator>六月</dc:creator>
  <cp:lastModifiedBy>无谓</cp:lastModifiedBy>
  <dcterms:modified xsi:type="dcterms:W3CDTF">2025-02-24T15:10:27Z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2052-6.15.2.8936</vt:lpwstr>
  </property>
  <property fmtid="{D5CDD505-2E9C-101B-9397-08002B2CF9AE}" pid="3" name="ICV">
    <vt:lpwstr>1EED52F5E56BB52AFBDFBA6747A1150B_43</vt:lpwstr>
  </property>
  <property fmtid="{D5CDD505-2E9C-101B-9397-08002B2CF9AE}" pid="4" name="KSOTemplateDocerSaveRecord">
    <vt:lpwstr>eyJoZGlkIjoiOTcxZjc4Y2ViNTBlZDVmZTI3YTAxZGE1NWVmM2E2NDEiLCJ1c2VySWQiOiI0MDMzMDA2MzYifQ==</vt:lpwstr>
  </property>
</Properties>
</file>