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DFEFD"/>
  <w:body>
    <w:p w14:paraId="6B8FD70B">
      <w:r>
        <w:rPr>
          <w:sz w:val="21"/>
        </w:rPr>
        <mc:AlternateContent>
          <mc:Choice Requires="wps">
            <w:drawing>
              <wp:anchor distT="0" distB="0" distL="114300" distR="114300" simplePos="0" relativeHeight="251659264" behindDoc="0" locked="0" layoutInCell="1" allowOverlap="1">
                <wp:simplePos x="0" y="0"/>
                <wp:positionH relativeFrom="column">
                  <wp:posOffset>-208280</wp:posOffset>
                </wp:positionH>
                <wp:positionV relativeFrom="paragraph">
                  <wp:posOffset>502920</wp:posOffset>
                </wp:positionV>
                <wp:extent cx="6811645" cy="2456180"/>
                <wp:effectExtent l="0" t="0" r="20955" b="7620"/>
                <wp:wrapNone/>
                <wp:docPr id="2" name="文本框 2"/>
                <wp:cNvGraphicFramePr/>
                <a:graphic xmlns:a="http://schemas.openxmlformats.org/drawingml/2006/main">
                  <a:graphicData uri="http://schemas.microsoft.com/office/word/2010/wordprocessingShape">
                    <wps:wsp>
                      <wps:cNvSpPr txBox="1"/>
                      <wps:spPr>
                        <a:xfrm>
                          <a:off x="2089785" y="2430145"/>
                          <a:ext cx="6811645" cy="2456180"/>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14:paraId="0524ADDB">
                            <w:pPr>
                              <w:jc w:val="center"/>
                              <w:rPr>
                                <w:rFonts w:hint="eastAsia" w:ascii="方正大标宋简体" w:hAnsi="方正大标宋简体" w:eastAsia="方正大标宋简体" w:cs="方正大标宋简体"/>
                                <w:sz w:val="112"/>
                                <w:szCs w:val="112"/>
                                <w:lang w:val="en-US" w:eastAsia="zh-CN"/>
                              </w:rPr>
                            </w:pPr>
                            <w:r>
                              <w:rPr>
                                <w:rFonts w:hint="eastAsia" w:ascii="微软雅黑" w:hAnsi="微软雅黑" w:eastAsia="微软雅黑" w:cs="微软雅黑"/>
                                <w:b/>
                                <w:bCs/>
                                <w:sz w:val="112"/>
                                <w:szCs w:val="112"/>
                                <w:lang w:val="en-US" w:eastAsia="zh-CN"/>
                              </w:rPr>
                              <w:t>体育与健康 （含民族民间体育手册）</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6.4pt;margin-top:39.6pt;height:193.4pt;width:536.35pt;z-index:251659264;mso-width-relative:page;mso-height-relative:page;" fillcolor="#FFFFFF [3201]" filled="t" stroked="f" coordsize="21600,21600" o:gfxdata="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Ptbo&#10;U9YAAAALAQAADwAAAAAAAAABACAAAAAiAAAAZHJzL2Rvd25yZXYueG1sUEsBAhQAFAAAAAgAh07i&#10;QA4IpotdAgAAnAQAAA4AAAAAAAAAAQAgAAAAJQEAAGRycy9lMm9Eb2MueG1sUEsFBgAAAAAGAAYA&#10;WQEAAPQFAAAAAA==&#10;">
                <v:fill on="t" focussize="0,0"/>
                <v:stroke on="f" weight="0.5pt"/>
                <v:imagedata o:title=""/>
                <o:lock v:ext="edit" aspectratio="f"/>
                <v:textbox>
                  <w:txbxContent>
                    <w:p w14:paraId="0524ADDB">
                      <w:pPr>
                        <w:jc w:val="center"/>
                        <w:rPr>
                          <w:rFonts w:hint="eastAsia" w:ascii="方正大标宋简体" w:hAnsi="方正大标宋简体" w:eastAsia="方正大标宋简体" w:cs="方正大标宋简体"/>
                          <w:sz w:val="112"/>
                          <w:szCs w:val="112"/>
                          <w:lang w:val="en-US" w:eastAsia="zh-CN"/>
                        </w:rPr>
                      </w:pPr>
                      <w:r>
                        <w:rPr>
                          <w:rFonts w:hint="eastAsia" w:ascii="微软雅黑" w:hAnsi="微软雅黑" w:eastAsia="微软雅黑" w:cs="微软雅黑"/>
                          <w:b/>
                          <w:bCs/>
                          <w:sz w:val="112"/>
                          <w:szCs w:val="112"/>
                          <w:lang w:val="en-US" w:eastAsia="zh-CN"/>
                        </w:rPr>
                        <w:t>体育与健康 （含民族民间体育手册）</w:t>
                      </w:r>
                    </w:p>
                  </w:txbxContent>
                </v:textbox>
              </v:shape>
            </w:pict>
          </mc:Fallback>
        </mc:AlternateContent>
      </w:r>
      <w:r>
        <w:br w:type="page"/>
      </w:r>
    </w:p>
    <w:p w14:paraId="1FDD8D16">
      <w:pPr>
        <w:jc w:val="center"/>
        <w:rPr>
          <w:rFonts w:hint="eastAsia" w:ascii="微软雅黑" w:hAnsi="微软雅黑" w:eastAsia="微软雅黑"/>
          <w:b/>
          <w:bCs/>
          <w:color w:val="3E3A39"/>
          <w:sz w:val="36"/>
        </w:rPr>
      </w:pPr>
      <w:r>
        <w:rPr>
          <w:rFonts w:hint="eastAsia" w:ascii="微软雅黑" w:hAnsi="微软雅黑" w:eastAsia="微软雅黑"/>
          <w:b/>
          <w:bCs/>
          <w:color w:val="3E3A39"/>
          <w:sz w:val="36"/>
        </w:rPr>
        <w:t>课时分配表</w:t>
      </w:r>
    </w:p>
    <w:tbl>
      <w:tblPr>
        <w:tblStyle w:val="7"/>
        <w:tblW w:w="9638" w:type="dxa"/>
        <w:jc w:val="center"/>
        <w:tblBorders>
          <w:top w:val="double" w:color="418D67" w:sz="4" w:space="0"/>
          <w:left w:val="double" w:color="418D67" w:sz="4" w:space="0"/>
          <w:bottom w:val="double" w:color="418D67" w:sz="4" w:space="0"/>
          <w:right w:val="double" w:color="418D67" w:sz="4" w:space="0"/>
          <w:insideH w:val="single" w:color="418D67" w:sz="8" w:space="0"/>
          <w:insideV w:val="single" w:color="418D67" w:sz="8" w:space="0"/>
        </w:tblBorders>
        <w:tblLayout w:type="autofit"/>
        <w:tblCellMar>
          <w:top w:w="0" w:type="dxa"/>
          <w:left w:w="108" w:type="dxa"/>
          <w:bottom w:w="0" w:type="dxa"/>
          <w:right w:w="108" w:type="dxa"/>
        </w:tblCellMar>
      </w:tblPr>
      <w:tblGrid>
        <w:gridCol w:w="1336"/>
        <w:gridCol w:w="4616"/>
        <w:gridCol w:w="2031"/>
        <w:gridCol w:w="1655"/>
      </w:tblGrid>
      <w:tr w14:paraId="471208AF">
        <w:trPr>
          <w:cantSplit/>
          <w:trHeight w:val="567" w:hRule="atLeast"/>
          <w:jc w:val="center"/>
        </w:trPr>
        <w:tc>
          <w:tcPr>
            <w:tcW w:w="1336" w:type="dxa"/>
            <w:tcBorders>
              <w:bottom w:val="double" w:color="418D67" w:sz="4" w:space="0"/>
            </w:tcBorders>
            <w:shd w:val="clear" w:color="auto" w:fill="F5F5E1"/>
            <w:noWrap w:val="0"/>
            <w:vAlign w:val="center"/>
          </w:tcPr>
          <w:p w14:paraId="1871EFEC">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黑体" w:hAnsi="黑体" w:eastAsia="黑体" w:cs="黑体"/>
                <w:b/>
                <w:color w:val="418D67"/>
                <w:sz w:val="21"/>
                <w:szCs w:val="21"/>
              </w:rPr>
            </w:pPr>
            <w:r>
              <w:rPr>
                <w:rFonts w:hint="eastAsia" w:ascii="黑体" w:hAnsi="黑体" w:eastAsia="黑体" w:cs="黑体"/>
                <w:b/>
                <w:color w:val="418D67"/>
                <w:sz w:val="21"/>
                <w:szCs w:val="21"/>
              </w:rPr>
              <w:t>章序</w:t>
            </w:r>
          </w:p>
        </w:tc>
        <w:tc>
          <w:tcPr>
            <w:tcW w:w="4616" w:type="dxa"/>
            <w:tcBorders>
              <w:bottom w:val="double" w:color="418D67" w:sz="4" w:space="0"/>
            </w:tcBorders>
            <w:shd w:val="clear" w:color="auto" w:fill="F5F5E1"/>
            <w:noWrap w:val="0"/>
            <w:vAlign w:val="center"/>
          </w:tcPr>
          <w:p w14:paraId="1C8B49D9">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黑体" w:hAnsi="黑体" w:eastAsia="黑体" w:cs="黑体"/>
                <w:b/>
                <w:color w:val="418D67"/>
                <w:sz w:val="21"/>
                <w:szCs w:val="21"/>
              </w:rPr>
            </w:pPr>
            <w:r>
              <w:rPr>
                <w:rFonts w:hint="eastAsia" w:ascii="黑体" w:hAnsi="黑体" w:eastAsia="黑体" w:cs="黑体"/>
                <w:b/>
                <w:color w:val="418D67"/>
                <w:sz w:val="21"/>
                <w:szCs w:val="21"/>
              </w:rPr>
              <w:t>课程内容</w:t>
            </w:r>
          </w:p>
        </w:tc>
        <w:tc>
          <w:tcPr>
            <w:tcW w:w="2031" w:type="dxa"/>
            <w:tcBorders>
              <w:bottom w:val="double" w:color="418D67" w:sz="4" w:space="0"/>
            </w:tcBorders>
            <w:shd w:val="clear" w:color="auto" w:fill="F5F5E1"/>
            <w:noWrap w:val="0"/>
            <w:vAlign w:val="center"/>
          </w:tcPr>
          <w:p w14:paraId="49AE3A16">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黑体" w:hAnsi="黑体" w:eastAsia="黑体" w:cs="黑体"/>
                <w:b/>
                <w:color w:val="418D67"/>
                <w:sz w:val="21"/>
                <w:szCs w:val="21"/>
              </w:rPr>
            </w:pPr>
            <w:r>
              <w:rPr>
                <w:rFonts w:hint="eastAsia" w:ascii="黑体" w:hAnsi="黑体" w:eastAsia="黑体" w:cs="黑体"/>
                <w:b/>
                <w:color w:val="418D67"/>
                <w:sz w:val="21"/>
                <w:szCs w:val="21"/>
              </w:rPr>
              <w:t>课时</w:t>
            </w:r>
          </w:p>
        </w:tc>
        <w:tc>
          <w:tcPr>
            <w:tcW w:w="1655" w:type="dxa"/>
            <w:tcBorders>
              <w:bottom w:val="double" w:color="418D67" w:sz="4" w:space="0"/>
            </w:tcBorders>
            <w:shd w:val="clear" w:color="auto" w:fill="F5F5E1"/>
            <w:noWrap w:val="0"/>
            <w:vAlign w:val="center"/>
          </w:tcPr>
          <w:p w14:paraId="787922D3">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黑体" w:hAnsi="黑体" w:eastAsia="黑体" w:cs="黑体"/>
                <w:b/>
                <w:color w:val="418D67"/>
                <w:sz w:val="21"/>
                <w:szCs w:val="21"/>
              </w:rPr>
            </w:pPr>
            <w:r>
              <w:rPr>
                <w:rFonts w:hint="eastAsia" w:ascii="黑体" w:hAnsi="黑体" w:eastAsia="黑体" w:cs="黑体"/>
                <w:b/>
                <w:color w:val="418D67"/>
                <w:sz w:val="21"/>
                <w:szCs w:val="21"/>
              </w:rPr>
              <w:t>备注</w:t>
            </w:r>
          </w:p>
        </w:tc>
      </w:tr>
      <w:tr w14:paraId="29B4E8A4">
        <w:trPr>
          <w:trHeight w:val="567" w:hRule="atLeast"/>
          <w:jc w:val="center"/>
        </w:trPr>
        <w:tc>
          <w:tcPr>
            <w:tcW w:w="1336" w:type="dxa"/>
            <w:tcBorders>
              <w:top w:val="double" w:color="418D67" w:sz="4" w:space="0"/>
              <w:tl2br w:val="nil"/>
              <w:tr2bl w:val="nil"/>
            </w:tcBorders>
            <w:noWrap w:val="0"/>
            <w:vAlign w:val="center"/>
          </w:tcPr>
          <w:p w14:paraId="0DD80789">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rPr>
            </w:pPr>
            <w:r>
              <w:rPr>
                <w:rFonts w:hint="eastAsia" w:ascii="宋体" w:hAnsi="宋体" w:eastAsia="宋体" w:cs="宋体"/>
                <w:sz w:val="21"/>
                <w:szCs w:val="21"/>
              </w:rPr>
              <w:t>1</w:t>
            </w:r>
          </w:p>
        </w:tc>
        <w:tc>
          <w:tcPr>
            <w:tcW w:w="4616" w:type="dxa"/>
            <w:tcBorders>
              <w:top w:val="double" w:color="418D67" w:sz="4" w:space="0"/>
              <w:tl2br w:val="nil"/>
              <w:tr2bl w:val="nil"/>
            </w:tcBorders>
            <w:noWrap w:val="0"/>
            <w:vAlign w:val="center"/>
          </w:tcPr>
          <w:p w14:paraId="22C964F8">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rPr>
            </w:pPr>
            <w:r>
              <w:rPr>
                <w:rFonts w:hint="eastAsia" w:ascii="宋体" w:hAnsi="宋体" w:eastAsia="宋体" w:cs="宋体"/>
                <w:sz w:val="21"/>
                <w:szCs w:val="21"/>
              </w:rPr>
              <w:t>体育与健康概述</w:t>
            </w:r>
          </w:p>
        </w:tc>
        <w:tc>
          <w:tcPr>
            <w:tcW w:w="2031" w:type="dxa"/>
            <w:tcBorders>
              <w:top w:val="double" w:color="418D67" w:sz="4" w:space="0"/>
              <w:tl2br w:val="nil"/>
              <w:tr2bl w:val="nil"/>
            </w:tcBorders>
            <w:noWrap w:val="0"/>
            <w:vAlign w:val="center"/>
          </w:tcPr>
          <w:p w14:paraId="71CBE1B3">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ascii="宋体" w:hAnsi="宋体" w:eastAsia="宋体" w:cs="宋体"/>
                <w:sz w:val="21"/>
                <w:szCs w:val="21"/>
                <w:lang w:val="en-US" w:eastAsia="zh-CN"/>
              </w:rPr>
            </w:pPr>
            <w:r>
              <w:rPr>
                <w:rFonts w:hint="eastAsia" w:ascii="宋体" w:hAnsi="宋体" w:eastAsia="宋体" w:cs="宋体"/>
                <w:sz w:val="21"/>
                <w:szCs w:val="21"/>
                <w:lang w:val="en-US" w:eastAsia="zh-CN"/>
              </w:rPr>
              <w:t>7</w:t>
            </w:r>
          </w:p>
        </w:tc>
        <w:tc>
          <w:tcPr>
            <w:tcW w:w="1655" w:type="dxa"/>
            <w:tcBorders>
              <w:top w:val="double" w:color="418D67" w:sz="4" w:space="0"/>
              <w:tl2br w:val="nil"/>
              <w:tr2bl w:val="nil"/>
            </w:tcBorders>
            <w:noWrap w:val="0"/>
            <w:vAlign w:val="center"/>
          </w:tcPr>
          <w:p w14:paraId="4E4AE73B">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rPr>
            </w:pPr>
          </w:p>
        </w:tc>
      </w:tr>
      <w:tr w14:paraId="6ADAB46D">
        <w:trPr>
          <w:trHeight w:val="567" w:hRule="atLeast"/>
          <w:jc w:val="center"/>
        </w:trPr>
        <w:tc>
          <w:tcPr>
            <w:tcW w:w="1336" w:type="dxa"/>
            <w:tcBorders>
              <w:tl2br w:val="nil"/>
              <w:tr2bl w:val="nil"/>
            </w:tcBorders>
            <w:noWrap w:val="0"/>
            <w:vAlign w:val="center"/>
          </w:tcPr>
          <w:p w14:paraId="13297CB0">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rPr>
            </w:pPr>
            <w:r>
              <w:rPr>
                <w:rFonts w:hint="eastAsia" w:ascii="宋体" w:hAnsi="宋体" w:eastAsia="宋体" w:cs="宋体"/>
                <w:sz w:val="21"/>
                <w:szCs w:val="21"/>
              </w:rPr>
              <w:t>2</w:t>
            </w:r>
          </w:p>
        </w:tc>
        <w:tc>
          <w:tcPr>
            <w:tcW w:w="4616" w:type="dxa"/>
            <w:tcBorders>
              <w:tl2br w:val="nil"/>
              <w:tr2bl w:val="nil"/>
            </w:tcBorders>
            <w:noWrap w:val="0"/>
            <w:vAlign w:val="center"/>
          </w:tcPr>
          <w:p w14:paraId="40F8D33D">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rPr>
            </w:pPr>
            <w:r>
              <w:rPr>
                <w:rFonts w:hint="eastAsia" w:ascii="宋体" w:hAnsi="宋体" w:eastAsia="宋体" w:cs="宋体"/>
                <w:sz w:val="21"/>
                <w:szCs w:val="21"/>
              </w:rPr>
              <w:t>运动卫生保健</w:t>
            </w:r>
          </w:p>
        </w:tc>
        <w:tc>
          <w:tcPr>
            <w:tcW w:w="2031" w:type="dxa"/>
            <w:tcBorders>
              <w:tl2br w:val="nil"/>
              <w:tr2bl w:val="nil"/>
            </w:tcBorders>
            <w:noWrap w:val="0"/>
            <w:vAlign w:val="center"/>
          </w:tcPr>
          <w:p w14:paraId="1FB6C52C">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ascii="宋体" w:hAnsi="宋体" w:eastAsia="宋体" w:cs="宋体"/>
                <w:sz w:val="21"/>
                <w:szCs w:val="21"/>
                <w:lang w:val="en-US" w:eastAsia="zh-CN"/>
              </w:rPr>
            </w:pPr>
            <w:r>
              <w:rPr>
                <w:rFonts w:hint="eastAsia" w:ascii="宋体" w:hAnsi="宋体" w:eastAsia="宋体" w:cs="宋体"/>
                <w:sz w:val="21"/>
                <w:szCs w:val="21"/>
                <w:lang w:val="en-US" w:eastAsia="zh-CN"/>
              </w:rPr>
              <w:t>9</w:t>
            </w:r>
          </w:p>
        </w:tc>
        <w:tc>
          <w:tcPr>
            <w:tcW w:w="1655" w:type="dxa"/>
            <w:tcBorders>
              <w:tl2br w:val="nil"/>
              <w:tr2bl w:val="nil"/>
            </w:tcBorders>
            <w:noWrap w:val="0"/>
            <w:vAlign w:val="center"/>
          </w:tcPr>
          <w:p w14:paraId="5893DC86">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rPr>
            </w:pPr>
          </w:p>
        </w:tc>
      </w:tr>
      <w:tr w14:paraId="476FFF2D">
        <w:trPr>
          <w:trHeight w:val="567" w:hRule="atLeast"/>
          <w:jc w:val="center"/>
        </w:trPr>
        <w:tc>
          <w:tcPr>
            <w:tcW w:w="1336" w:type="dxa"/>
            <w:tcBorders>
              <w:tl2br w:val="nil"/>
              <w:tr2bl w:val="nil"/>
            </w:tcBorders>
            <w:noWrap w:val="0"/>
            <w:vAlign w:val="center"/>
          </w:tcPr>
          <w:p w14:paraId="6D7D5414">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rPr>
            </w:pPr>
            <w:r>
              <w:rPr>
                <w:rFonts w:hint="eastAsia" w:ascii="宋体" w:hAnsi="宋体" w:eastAsia="宋体" w:cs="宋体"/>
                <w:sz w:val="21"/>
                <w:szCs w:val="21"/>
              </w:rPr>
              <w:t>3</w:t>
            </w:r>
          </w:p>
        </w:tc>
        <w:tc>
          <w:tcPr>
            <w:tcW w:w="4616" w:type="dxa"/>
            <w:tcBorders>
              <w:tl2br w:val="nil"/>
              <w:tr2bl w:val="nil"/>
            </w:tcBorders>
            <w:noWrap w:val="0"/>
            <w:vAlign w:val="center"/>
          </w:tcPr>
          <w:p w14:paraId="2E83578F">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rPr>
            </w:pPr>
            <w:r>
              <w:rPr>
                <w:rFonts w:hint="eastAsia" w:ascii="宋体" w:hAnsi="宋体" w:eastAsia="宋体" w:cs="宋体"/>
                <w:sz w:val="21"/>
                <w:szCs w:val="21"/>
              </w:rPr>
              <w:t>职业体能</w:t>
            </w:r>
          </w:p>
        </w:tc>
        <w:tc>
          <w:tcPr>
            <w:tcW w:w="2031" w:type="dxa"/>
            <w:tcBorders>
              <w:tl2br w:val="nil"/>
              <w:tr2bl w:val="nil"/>
            </w:tcBorders>
            <w:noWrap w:val="0"/>
            <w:vAlign w:val="center"/>
          </w:tcPr>
          <w:p w14:paraId="27056519">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ascii="宋体" w:hAnsi="宋体" w:eastAsia="宋体" w:cs="宋体"/>
                <w:sz w:val="21"/>
                <w:szCs w:val="21"/>
                <w:lang w:val="en-US" w:eastAsia="zh-CN"/>
              </w:rPr>
            </w:pPr>
            <w:r>
              <w:rPr>
                <w:rFonts w:hint="eastAsia" w:ascii="宋体" w:hAnsi="宋体" w:eastAsia="宋体" w:cs="宋体"/>
                <w:sz w:val="21"/>
                <w:szCs w:val="21"/>
                <w:lang w:val="en-US" w:eastAsia="zh-CN"/>
              </w:rPr>
              <w:t>9</w:t>
            </w:r>
          </w:p>
        </w:tc>
        <w:tc>
          <w:tcPr>
            <w:tcW w:w="1655" w:type="dxa"/>
            <w:tcBorders>
              <w:tl2br w:val="nil"/>
              <w:tr2bl w:val="nil"/>
            </w:tcBorders>
            <w:noWrap w:val="0"/>
            <w:vAlign w:val="center"/>
          </w:tcPr>
          <w:p w14:paraId="5FFB70B8">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rPr>
            </w:pPr>
          </w:p>
        </w:tc>
      </w:tr>
      <w:tr w14:paraId="7CC91D00">
        <w:trPr>
          <w:trHeight w:val="567" w:hRule="atLeast"/>
          <w:jc w:val="center"/>
        </w:trPr>
        <w:tc>
          <w:tcPr>
            <w:tcW w:w="1336" w:type="dxa"/>
            <w:tcBorders>
              <w:tl2br w:val="nil"/>
              <w:tr2bl w:val="nil"/>
            </w:tcBorders>
            <w:noWrap w:val="0"/>
            <w:vAlign w:val="center"/>
          </w:tcPr>
          <w:p w14:paraId="4B9E21A0">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rPr>
            </w:pPr>
            <w:r>
              <w:rPr>
                <w:rFonts w:hint="eastAsia" w:ascii="宋体" w:hAnsi="宋体" w:eastAsia="宋体" w:cs="宋体"/>
                <w:sz w:val="21"/>
                <w:szCs w:val="21"/>
              </w:rPr>
              <w:t>4</w:t>
            </w:r>
          </w:p>
        </w:tc>
        <w:tc>
          <w:tcPr>
            <w:tcW w:w="4616" w:type="dxa"/>
            <w:tcBorders>
              <w:tl2br w:val="nil"/>
              <w:tr2bl w:val="nil"/>
            </w:tcBorders>
            <w:noWrap w:val="0"/>
            <w:vAlign w:val="center"/>
          </w:tcPr>
          <w:p w14:paraId="52CE5DD0">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rPr>
            </w:pPr>
            <w:r>
              <w:rPr>
                <w:rFonts w:hint="eastAsia" w:ascii="宋体" w:hAnsi="宋体" w:eastAsia="宋体" w:cs="宋体"/>
                <w:sz w:val="21"/>
                <w:szCs w:val="21"/>
              </w:rPr>
              <w:t>球类运动</w:t>
            </w:r>
          </w:p>
        </w:tc>
        <w:tc>
          <w:tcPr>
            <w:tcW w:w="2031" w:type="dxa"/>
            <w:tcBorders>
              <w:tl2br w:val="nil"/>
              <w:tr2bl w:val="nil"/>
            </w:tcBorders>
            <w:noWrap w:val="0"/>
            <w:vAlign w:val="center"/>
          </w:tcPr>
          <w:p w14:paraId="291B1E63">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ascii="宋体" w:hAnsi="宋体" w:eastAsia="宋体" w:cs="宋体"/>
                <w:sz w:val="21"/>
                <w:szCs w:val="21"/>
                <w:lang w:val="en-US" w:eastAsia="zh-CN"/>
              </w:rPr>
            </w:pPr>
            <w:r>
              <w:rPr>
                <w:rFonts w:hint="eastAsia" w:ascii="宋体" w:hAnsi="宋体" w:eastAsia="宋体" w:cs="宋体"/>
                <w:sz w:val="21"/>
                <w:szCs w:val="21"/>
                <w:lang w:val="en-US" w:eastAsia="zh-CN"/>
              </w:rPr>
              <w:t>13</w:t>
            </w:r>
          </w:p>
        </w:tc>
        <w:tc>
          <w:tcPr>
            <w:tcW w:w="1655" w:type="dxa"/>
            <w:tcBorders>
              <w:tl2br w:val="nil"/>
              <w:tr2bl w:val="nil"/>
            </w:tcBorders>
            <w:noWrap w:val="0"/>
            <w:vAlign w:val="center"/>
          </w:tcPr>
          <w:p w14:paraId="4F35C011">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rPr>
            </w:pPr>
          </w:p>
        </w:tc>
      </w:tr>
      <w:tr w14:paraId="040DCC72">
        <w:trPr>
          <w:trHeight w:val="567" w:hRule="atLeast"/>
          <w:jc w:val="center"/>
        </w:trPr>
        <w:tc>
          <w:tcPr>
            <w:tcW w:w="1336" w:type="dxa"/>
            <w:tcBorders>
              <w:tl2br w:val="nil"/>
              <w:tr2bl w:val="nil"/>
            </w:tcBorders>
            <w:noWrap w:val="0"/>
            <w:vAlign w:val="center"/>
          </w:tcPr>
          <w:p w14:paraId="51209FC5">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rPr>
            </w:pPr>
            <w:r>
              <w:rPr>
                <w:rFonts w:hint="eastAsia" w:ascii="宋体" w:hAnsi="宋体" w:eastAsia="宋体" w:cs="宋体"/>
                <w:sz w:val="21"/>
                <w:szCs w:val="21"/>
              </w:rPr>
              <w:t>5</w:t>
            </w:r>
          </w:p>
        </w:tc>
        <w:tc>
          <w:tcPr>
            <w:tcW w:w="4616" w:type="dxa"/>
            <w:tcBorders>
              <w:tl2br w:val="nil"/>
              <w:tr2bl w:val="nil"/>
            </w:tcBorders>
            <w:noWrap w:val="0"/>
            <w:vAlign w:val="center"/>
          </w:tcPr>
          <w:p w14:paraId="7550BF8C">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rPr>
            </w:pPr>
            <w:r>
              <w:rPr>
                <w:rFonts w:hint="eastAsia" w:ascii="宋体" w:hAnsi="宋体" w:eastAsia="宋体" w:cs="宋体"/>
                <w:sz w:val="21"/>
                <w:szCs w:val="21"/>
              </w:rPr>
              <w:t>速度竞技运动</w:t>
            </w:r>
          </w:p>
        </w:tc>
        <w:tc>
          <w:tcPr>
            <w:tcW w:w="2031" w:type="dxa"/>
            <w:tcBorders>
              <w:tl2br w:val="nil"/>
              <w:tr2bl w:val="nil"/>
            </w:tcBorders>
            <w:noWrap w:val="0"/>
            <w:vAlign w:val="center"/>
          </w:tcPr>
          <w:p w14:paraId="52261F49">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ascii="宋体" w:hAnsi="宋体" w:eastAsia="宋体" w:cs="宋体"/>
                <w:sz w:val="21"/>
                <w:szCs w:val="21"/>
                <w:lang w:val="en-US" w:eastAsia="zh-CN"/>
              </w:rPr>
            </w:pPr>
            <w:r>
              <w:rPr>
                <w:rFonts w:hint="eastAsia" w:ascii="宋体" w:hAnsi="宋体" w:eastAsia="宋体" w:cs="宋体"/>
                <w:sz w:val="21"/>
                <w:szCs w:val="21"/>
                <w:lang w:val="en-US" w:eastAsia="zh-CN"/>
              </w:rPr>
              <w:t>7</w:t>
            </w:r>
          </w:p>
        </w:tc>
        <w:tc>
          <w:tcPr>
            <w:tcW w:w="1655" w:type="dxa"/>
            <w:tcBorders>
              <w:tl2br w:val="nil"/>
              <w:tr2bl w:val="nil"/>
            </w:tcBorders>
            <w:noWrap w:val="0"/>
            <w:vAlign w:val="center"/>
          </w:tcPr>
          <w:p w14:paraId="14C3C4B0">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rPr>
            </w:pPr>
          </w:p>
        </w:tc>
      </w:tr>
      <w:tr w14:paraId="285D9B3F">
        <w:trPr>
          <w:trHeight w:val="567" w:hRule="atLeast"/>
          <w:jc w:val="center"/>
        </w:trPr>
        <w:tc>
          <w:tcPr>
            <w:tcW w:w="1336" w:type="dxa"/>
            <w:tcBorders>
              <w:tl2br w:val="nil"/>
              <w:tr2bl w:val="nil"/>
            </w:tcBorders>
            <w:noWrap w:val="0"/>
            <w:vAlign w:val="center"/>
          </w:tcPr>
          <w:p w14:paraId="1C208163">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rPr>
            </w:pPr>
            <w:r>
              <w:rPr>
                <w:rFonts w:hint="eastAsia" w:ascii="宋体" w:hAnsi="宋体" w:eastAsia="宋体" w:cs="宋体"/>
                <w:sz w:val="21"/>
                <w:szCs w:val="21"/>
              </w:rPr>
              <w:t>6</w:t>
            </w:r>
          </w:p>
        </w:tc>
        <w:tc>
          <w:tcPr>
            <w:tcW w:w="4616" w:type="dxa"/>
            <w:tcBorders>
              <w:tl2br w:val="nil"/>
              <w:tr2bl w:val="nil"/>
            </w:tcBorders>
            <w:noWrap w:val="0"/>
            <w:vAlign w:val="center"/>
          </w:tcPr>
          <w:p w14:paraId="12B87AB6">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rPr>
            </w:pPr>
            <w:r>
              <w:rPr>
                <w:rFonts w:hint="eastAsia" w:ascii="宋体" w:hAnsi="宋体" w:eastAsia="宋体" w:cs="宋体"/>
                <w:sz w:val="21"/>
                <w:szCs w:val="21"/>
              </w:rPr>
              <w:t>操舞类运动</w:t>
            </w:r>
          </w:p>
        </w:tc>
        <w:tc>
          <w:tcPr>
            <w:tcW w:w="2031" w:type="dxa"/>
            <w:tcBorders>
              <w:tl2br w:val="nil"/>
              <w:tr2bl w:val="nil"/>
            </w:tcBorders>
            <w:noWrap w:val="0"/>
            <w:vAlign w:val="center"/>
          </w:tcPr>
          <w:p w14:paraId="7B98BD44">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ascii="宋体" w:hAnsi="宋体" w:eastAsia="宋体" w:cs="宋体"/>
                <w:sz w:val="21"/>
                <w:szCs w:val="21"/>
                <w:lang w:val="en-US" w:eastAsia="zh-CN"/>
              </w:rPr>
            </w:pPr>
            <w:r>
              <w:rPr>
                <w:rFonts w:hint="eastAsia" w:ascii="宋体" w:hAnsi="宋体" w:eastAsia="宋体" w:cs="宋体"/>
                <w:sz w:val="21"/>
                <w:szCs w:val="21"/>
                <w:lang w:val="en-US" w:eastAsia="zh-CN"/>
              </w:rPr>
              <w:t>6</w:t>
            </w:r>
          </w:p>
        </w:tc>
        <w:tc>
          <w:tcPr>
            <w:tcW w:w="1655" w:type="dxa"/>
            <w:tcBorders>
              <w:tl2br w:val="nil"/>
              <w:tr2bl w:val="nil"/>
            </w:tcBorders>
            <w:noWrap w:val="0"/>
            <w:vAlign w:val="center"/>
          </w:tcPr>
          <w:p w14:paraId="416AAF7C">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rPr>
            </w:pPr>
          </w:p>
        </w:tc>
      </w:tr>
      <w:tr w14:paraId="7BE9C3DB">
        <w:trPr>
          <w:trHeight w:val="567" w:hRule="atLeast"/>
          <w:jc w:val="center"/>
        </w:trPr>
        <w:tc>
          <w:tcPr>
            <w:tcW w:w="1336" w:type="dxa"/>
            <w:tcBorders>
              <w:tl2br w:val="nil"/>
              <w:tr2bl w:val="nil"/>
            </w:tcBorders>
            <w:noWrap w:val="0"/>
            <w:vAlign w:val="center"/>
          </w:tcPr>
          <w:p w14:paraId="2B8CB174">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rPr>
            </w:pPr>
            <w:r>
              <w:rPr>
                <w:rFonts w:hint="eastAsia" w:ascii="宋体" w:hAnsi="宋体" w:eastAsia="宋体" w:cs="宋体"/>
                <w:sz w:val="21"/>
                <w:szCs w:val="21"/>
              </w:rPr>
              <w:t>7</w:t>
            </w:r>
          </w:p>
        </w:tc>
        <w:tc>
          <w:tcPr>
            <w:tcW w:w="4616" w:type="dxa"/>
            <w:tcBorders>
              <w:tl2br w:val="nil"/>
              <w:tr2bl w:val="nil"/>
            </w:tcBorders>
            <w:noWrap w:val="0"/>
            <w:vAlign w:val="center"/>
          </w:tcPr>
          <w:p w14:paraId="4A1AD72C">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rPr>
            </w:pPr>
            <w:r>
              <w:rPr>
                <w:rFonts w:hint="eastAsia" w:ascii="宋体" w:hAnsi="宋体" w:eastAsia="宋体" w:cs="宋体"/>
                <w:sz w:val="21"/>
                <w:szCs w:val="21"/>
              </w:rPr>
              <w:t>户外运动</w:t>
            </w:r>
          </w:p>
        </w:tc>
        <w:tc>
          <w:tcPr>
            <w:tcW w:w="2031" w:type="dxa"/>
            <w:tcBorders>
              <w:tl2br w:val="nil"/>
              <w:tr2bl w:val="nil"/>
            </w:tcBorders>
            <w:noWrap w:val="0"/>
            <w:vAlign w:val="center"/>
          </w:tcPr>
          <w:p w14:paraId="38D3D8C7">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ascii="宋体" w:hAnsi="宋体" w:eastAsia="宋体" w:cs="宋体"/>
                <w:sz w:val="21"/>
                <w:szCs w:val="21"/>
                <w:lang w:val="en-US" w:eastAsia="zh-CN"/>
              </w:rPr>
            </w:pPr>
            <w:r>
              <w:rPr>
                <w:rFonts w:hint="eastAsia" w:ascii="宋体" w:hAnsi="宋体" w:eastAsia="宋体" w:cs="宋体"/>
                <w:sz w:val="21"/>
                <w:szCs w:val="21"/>
                <w:lang w:val="en-US" w:eastAsia="zh-CN"/>
              </w:rPr>
              <w:t>6</w:t>
            </w:r>
          </w:p>
        </w:tc>
        <w:tc>
          <w:tcPr>
            <w:tcW w:w="1655" w:type="dxa"/>
            <w:tcBorders>
              <w:tl2br w:val="nil"/>
              <w:tr2bl w:val="nil"/>
            </w:tcBorders>
            <w:noWrap w:val="0"/>
            <w:vAlign w:val="center"/>
          </w:tcPr>
          <w:p w14:paraId="2CE5D03F">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rPr>
            </w:pPr>
          </w:p>
        </w:tc>
      </w:tr>
      <w:tr w14:paraId="6AE4E68B">
        <w:trPr>
          <w:trHeight w:val="567" w:hRule="atLeast"/>
          <w:jc w:val="center"/>
        </w:trPr>
        <w:tc>
          <w:tcPr>
            <w:tcW w:w="1336" w:type="dxa"/>
            <w:tcBorders>
              <w:tl2br w:val="nil"/>
              <w:tr2bl w:val="nil"/>
            </w:tcBorders>
            <w:noWrap w:val="0"/>
            <w:vAlign w:val="center"/>
          </w:tcPr>
          <w:p w14:paraId="4FA570AA">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rPr>
            </w:pPr>
            <w:r>
              <w:rPr>
                <w:rFonts w:hint="eastAsia" w:ascii="宋体" w:hAnsi="宋体" w:eastAsia="宋体" w:cs="宋体"/>
                <w:sz w:val="21"/>
                <w:szCs w:val="21"/>
              </w:rPr>
              <w:t>8</w:t>
            </w:r>
          </w:p>
        </w:tc>
        <w:tc>
          <w:tcPr>
            <w:tcW w:w="4616" w:type="dxa"/>
            <w:tcBorders>
              <w:tl2br w:val="nil"/>
              <w:tr2bl w:val="nil"/>
            </w:tcBorders>
            <w:noWrap w:val="0"/>
            <w:vAlign w:val="center"/>
          </w:tcPr>
          <w:p w14:paraId="333C66D1">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rPr>
            </w:pPr>
            <w:r>
              <w:rPr>
                <w:rFonts w:hint="eastAsia" w:ascii="宋体" w:hAnsi="宋体" w:eastAsia="宋体" w:cs="宋体"/>
                <w:sz w:val="21"/>
                <w:szCs w:val="21"/>
              </w:rPr>
              <w:t>传统武术</w:t>
            </w:r>
          </w:p>
        </w:tc>
        <w:tc>
          <w:tcPr>
            <w:tcW w:w="2031" w:type="dxa"/>
            <w:tcBorders>
              <w:tl2br w:val="nil"/>
              <w:tr2bl w:val="nil"/>
            </w:tcBorders>
            <w:noWrap w:val="0"/>
            <w:vAlign w:val="center"/>
          </w:tcPr>
          <w:p w14:paraId="27126D4A">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ascii="宋体" w:hAnsi="宋体" w:eastAsia="宋体" w:cs="宋体"/>
                <w:sz w:val="21"/>
                <w:szCs w:val="21"/>
                <w:lang w:val="en-US" w:eastAsia="zh-CN"/>
              </w:rPr>
            </w:pPr>
            <w:r>
              <w:rPr>
                <w:rFonts w:hint="eastAsia" w:ascii="宋体" w:hAnsi="宋体" w:eastAsia="宋体" w:cs="宋体"/>
                <w:sz w:val="21"/>
                <w:szCs w:val="21"/>
                <w:lang w:val="en-US" w:eastAsia="zh-CN"/>
              </w:rPr>
              <w:t>7</w:t>
            </w:r>
          </w:p>
        </w:tc>
        <w:tc>
          <w:tcPr>
            <w:tcW w:w="1655" w:type="dxa"/>
            <w:tcBorders>
              <w:tl2br w:val="nil"/>
              <w:tr2bl w:val="nil"/>
            </w:tcBorders>
            <w:noWrap w:val="0"/>
            <w:vAlign w:val="center"/>
          </w:tcPr>
          <w:p w14:paraId="0D458756">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rPr>
            </w:pPr>
          </w:p>
        </w:tc>
      </w:tr>
      <w:tr w14:paraId="0730C4EE">
        <w:trPr>
          <w:trHeight w:val="567" w:hRule="atLeast"/>
          <w:jc w:val="center"/>
        </w:trPr>
        <w:tc>
          <w:tcPr>
            <w:tcW w:w="1336" w:type="dxa"/>
            <w:tcBorders>
              <w:tl2br w:val="nil"/>
              <w:tr2bl w:val="nil"/>
            </w:tcBorders>
            <w:noWrap w:val="0"/>
            <w:vAlign w:val="center"/>
          </w:tcPr>
          <w:p w14:paraId="6F505690">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9</w:t>
            </w:r>
          </w:p>
        </w:tc>
        <w:tc>
          <w:tcPr>
            <w:tcW w:w="4616" w:type="dxa"/>
            <w:tcBorders>
              <w:tl2br w:val="nil"/>
              <w:tr2bl w:val="nil"/>
            </w:tcBorders>
            <w:noWrap w:val="0"/>
            <w:vAlign w:val="center"/>
          </w:tcPr>
          <w:p w14:paraId="1D53E4FA">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rPr>
            </w:pPr>
            <w:r>
              <w:rPr>
                <w:rFonts w:hint="eastAsia" w:ascii="宋体" w:hAnsi="宋体" w:eastAsia="宋体" w:cs="宋体"/>
                <w:sz w:val="21"/>
                <w:szCs w:val="21"/>
              </w:rPr>
              <w:t>健身气功</w:t>
            </w:r>
          </w:p>
        </w:tc>
        <w:tc>
          <w:tcPr>
            <w:tcW w:w="2031" w:type="dxa"/>
            <w:tcBorders>
              <w:tl2br w:val="nil"/>
              <w:tr2bl w:val="nil"/>
            </w:tcBorders>
            <w:noWrap w:val="0"/>
            <w:vAlign w:val="center"/>
          </w:tcPr>
          <w:p w14:paraId="126E958D">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ascii="宋体" w:hAnsi="宋体" w:eastAsia="宋体" w:cs="宋体"/>
                <w:sz w:val="21"/>
                <w:szCs w:val="21"/>
                <w:lang w:val="en-US" w:eastAsia="zh-CN"/>
              </w:rPr>
            </w:pPr>
            <w:r>
              <w:rPr>
                <w:rFonts w:hint="eastAsia" w:ascii="宋体" w:hAnsi="宋体" w:eastAsia="宋体" w:cs="宋体"/>
                <w:sz w:val="21"/>
                <w:szCs w:val="21"/>
                <w:lang w:val="en-US" w:eastAsia="zh-CN"/>
              </w:rPr>
              <w:t>8</w:t>
            </w:r>
          </w:p>
        </w:tc>
        <w:tc>
          <w:tcPr>
            <w:tcW w:w="1655" w:type="dxa"/>
            <w:tcBorders>
              <w:tl2br w:val="nil"/>
              <w:tr2bl w:val="nil"/>
            </w:tcBorders>
            <w:noWrap w:val="0"/>
            <w:vAlign w:val="center"/>
          </w:tcPr>
          <w:p w14:paraId="2550A6AA">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rPr>
            </w:pPr>
          </w:p>
        </w:tc>
      </w:tr>
      <w:tr w14:paraId="4849ED67">
        <w:trPr>
          <w:trHeight w:val="567" w:hRule="atLeast"/>
          <w:jc w:val="center"/>
        </w:trPr>
        <w:tc>
          <w:tcPr>
            <w:tcW w:w="1336" w:type="dxa"/>
            <w:tcBorders>
              <w:tl2br w:val="nil"/>
              <w:tr2bl w:val="nil"/>
            </w:tcBorders>
            <w:noWrap w:val="0"/>
            <w:vAlign w:val="center"/>
          </w:tcPr>
          <w:p w14:paraId="29A55F23">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rPr>
            </w:pPr>
            <w:r>
              <w:rPr>
                <w:rFonts w:hint="eastAsia" w:ascii="宋体" w:hAnsi="宋体" w:eastAsia="宋体" w:cs="宋体"/>
                <w:sz w:val="21"/>
                <w:szCs w:val="21"/>
              </w:rPr>
              <w:t>合计</w:t>
            </w:r>
          </w:p>
        </w:tc>
        <w:tc>
          <w:tcPr>
            <w:tcW w:w="4616" w:type="dxa"/>
            <w:tcBorders>
              <w:tl2br w:val="nil"/>
              <w:tr2bl w:val="nil"/>
            </w:tcBorders>
            <w:noWrap w:val="0"/>
            <w:vAlign w:val="center"/>
          </w:tcPr>
          <w:p w14:paraId="1B5915BD">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rPr>
            </w:pPr>
          </w:p>
        </w:tc>
        <w:tc>
          <w:tcPr>
            <w:tcW w:w="2031" w:type="dxa"/>
            <w:tcBorders>
              <w:tl2br w:val="nil"/>
              <w:tr2bl w:val="nil"/>
            </w:tcBorders>
            <w:noWrap w:val="0"/>
            <w:vAlign w:val="center"/>
          </w:tcPr>
          <w:p w14:paraId="793EB97B">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ascii="宋体" w:hAnsi="宋体" w:eastAsia="宋体" w:cs="宋体"/>
                <w:sz w:val="21"/>
                <w:szCs w:val="21"/>
                <w:lang w:val="en-US" w:eastAsia="zh-CN"/>
              </w:rPr>
            </w:pPr>
            <w:r>
              <w:rPr>
                <w:rFonts w:hint="eastAsia" w:ascii="宋体" w:hAnsi="宋体" w:eastAsia="宋体" w:cs="宋体"/>
                <w:sz w:val="21"/>
                <w:szCs w:val="21"/>
                <w:lang w:val="en-US" w:eastAsia="zh-CN"/>
              </w:rPr>
              <w:t>7</w:t>
            </w:r>
            <w:r>
              <w:rPr>
                <w:rFonts w:hint="default" w:ascii="宋体" w:hAnsi="宋体" w:eastAsia="宋体" w:cs="宋体"/>
                <w:sz w:val="21"/>
                <w:szCs w:val="21"/>
                <w:lang w:val="en-US" w:eastAsia="zh-CN"/>
              </w:rPr>
              <w:t>2</w:t>
            </w:r>
          </w:p>
        </w:tc>
        <w:tc>
          <w:tcPr>
            <w:tcW w:w="1655" w:type="dxa"/>
            <w:tcBorders>
              <w:tl2br w:val="nil"/>
              <w:tr2bl w:val="nil"/>
            </w:tcBorders>
            <w:noWrap w:val="0"/>
            <w:vAlign w:val="center"/>
          </w:tcPr>
          <w:p w14:paraId="465C768D">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rPr>
            </w:pPr>
          </w:p>
        </w:tc>
      </w:tr>
    </w:tbl>
    <w:p w14:paraId="31BD0569">
      <w:pPr>
        <w:rPr>
          <w:rFonts w:hint="eastAsia" w:ascii="微软雅黑" w:hAnsi="微软雅黑" w:eastAsia="微软雅黑"/>
          <w:b/>
          <w:bCs/>
          <w:color w:val="3E3A39"/>
          <w:sz w:val="36"/>
        </w:rPr>
      </w:pPr>
      <w:r>
        <w:rPr>
          <w:rFonts w:hint="eastAsia" w:ascii="微软雅黑" w:hAnsi="微软雅黑" w:eastAsia="微软雅黑"/>
          <w:b/>
          <w:bCs/>
          <w:color w:val="3E3A39"/>
          <w:sz w:val="36"/>
        </w:rPr>
        <w:br w:type="page"/>
      </w:r>
    </w:p>
    <w:p w14:paraId="4AA22E03">
      <w:pPr>
        <w:jc w:val="center"/>
        <w:rPr>
          <w:rFonts w:hint="eastAsia" w:ascii="思源宋体" w:hAnsi="思源宋体" w:eastAsia="思源宋体" w:cs="思源宋体"/>
          <w:b/>
          <w:bCs/>
          <w:caps/>
          <w:color w:val="418D67"/>
          <w:sz w:val="36"/>
          <w:szCs w:val="36"/>
          <w:lang w:val="en-US" w:eastAsia="zh-CN" w:bidi="ar-SA"/>
        </w:rPr>
      </w:pPr>
      <w:r>
        <w:rPr>
          <w:rFonts w:hint="eastAsia" w:ascii="思源宋体" w:hAnsi="思源宋体" w:eastAsia="思源宋体" w:cs="思源宋体"/>
          <w:b/>
          <w:bCs/>
          <w:caps/>
          <w:color w:val="418D67"/>
          <w:sz w:val="36"/>
          <w:szCs w:val="36"/>
          <w:lang w:val="en-US" w:eastAsia="zh-CN" w:bidi="ar-SA"/>
        </w:rPr>
        <w:t>第2课 运动卫生保健</w:t>
      </w:r>
    </w:p>
    <w:tbl>
      <w:tblPr>
        <w:tblStyle w:val="7"/>
        <w:tblW w:w="9638" w:type="dxa"/>
        <w:jc w:val="center"/>
        <w:tblBorders>
          <w:top w:val="double" w:color="418D67" w:sz="4" w:space="0"/>
          <w:left w:val="double" w:color="418D67" w:sz="4" w:space="0"/>
          <w:bottom w:val="double" w:color="418D67" w:sz="4" w:space="0"/>
          <w:right w:val="double" w:color="418D67" w:sz="4" w:space="0"/>
          <w:insideH w:val="dashSmallGap" w:color="418D67" w:sz="4" w:space="0"/>
          <w:insideV w:val="dashSmallGap" w:color="418D67" w:sz="4" w:space="0"/>
        </w:tblBorders>
        <w:tblLayout w:type="fixed"/>
        <w:tblCellMar>
          <w:top w:w="0" w:type="dxa"/>
          <w:left w:w="108" w:type="dxa"/>
          <w:bottom w:w="0" w:type="dxa"/>
          <w:right w:w="108" w:type="dxa"/>
        </w:tblCellMar>
      </w:tblPr>
      <w:tblGrid>
        <w:gridCol w:w="1585"/>
        <w:gridCol w:w="6244"/>
        <w:gridCol w:w="1809"/>
      </w:tblGrid>
      <w:tr w14:paraId="39B54837">
        <w:trPr>
          <w:trHeight w:val="567" w:hRule="atLeast"/>
          <w:jc w:val="center"/>
        </w:trPr>
        <w:tc>
          <w:tcPr>
            <w:tcW w:w="1585" w:type="dxa"/>
            <w:tcBorders>
              <w:tl2br w:val="nil"/>
              <w:tr2bl w:val="nil"/>
            </w:tcBorders>
            <w:shd w:val="clear" w:color="auto" w:fill="E6F1EB"/>
            <w:noWrap w:val="0"/>
            <w:vAlign w:val="center"/>
          </w:tcPr>
          <w:p w14:paraId="4BEEB11D">
            <w:pPr>
              <w:pStyle w:val="11"/>
              <w:keepNext w:val="0"/>
              <w:keepLines w:val="0"/>
              <w:pageBreakBefore w:val="0"/>
              <w:widowControl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sz w:val="21"/>
                <w:szCs w:val="21"/>
              </w:rPr>
            </w:pPr>
            <w:r>
              <w:rPr>
                <w:rFonts w:hint="eastAsia" w:ascii="黑体" w:hAnsi="黑体" w:eastAsia="黑体" w:cs="黑体"/>
                <w:sz w:val="21"/>
                <w:szCs w:val="21"/>
              </w:rPr>
              <w:br w:type="page"/>
            </w:r>
            <w:r>
              <w:rPr>
                <w:rFonts w:hint="eastAsia" w:ascii="黑体" w:hAnsi="黑体" w:eastAsia="黑体" w:cs="黑体"/>
                <w:b/>
                <w:sz w:val="21"/>
                <w:szCs w:val="21"/>
                <w:shd w:val="clear" w:color="auto" w:fill="E6F1EB"/>
              </w:rPr>
              <w:t>课题</w:t>
            </w:r>
          </w:p>
        </w:tc>
        <w:tc>
          <w:tcPr>
            <w:tcW w:w="8053" w:type="dxa"/>
            <w:gridSpan w:val="2"/>
            <w:tcBorders>
              <w:tl2br w:val="nil"/>
              <w:tr2bl w:val="nil"/>
            </w:tcBorders>
            <w:shd w:val="clear" w:color="auto" w:fill="auto"/>
            <w:noWrap w:val="0"/>
            <w:vAlign w:val="center"/>
          </w:tcPr>
          <w:p w14:paraId="4F0F5FBB">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宋体" w:hAnsi="宋体" w:eastAsia="宋体"/>
                <w:b/>
                <w:color w:val="418D67"/>
                <w:sz w:val="21"/>
                <w:szCs w:val="21"/>
              </w:rPr>
            </w:pPr>
            <w:r>
              <w:rPr>
                <w:rFonts w:hint="eastAsia" w:ascii="宋体" w:hAnsi="宋体" w:eastAsia="宋体"/>
                <w:b/>
                <w:color w:val="418D67"/>
                <w:sz w:val="21"/>
                <w:szCs w:val="21"/>
              </w:rPr>
              <w:t>高校体育</w:t>
            </w:r>
            <w:r>
              <w:rPr>
                <w:rFonts w:hint="eastAsia" w:ascii="宋体" w:hAnsi="宋体" w:eastAsia="宋体"/>
                <w:b/>
                <w:color w:val="418D67"/>
                <w:sz w:val="21"/>
                <w:szCs w:val="21"/>
              </w:rPr>
              <w:tab/>
            </w:r>
          </w:p>
        </w:tc>
      </w:tr>
      <w:tr w14:paraId="172A410A">
        <w:trPr>
          <w:trHeight w:val="567" w:hRule="atLeast"/>
          <w:jc w:val="center"/>
        </w:trPr>
        <w:tc>
          <w:tcPr>
            <w:tcW w:w="1585" w:type="dxa"/>
            <w:tcBorders>
              <w:tl2br w:val="nil"/>
              <w:tr2bl w:val="nil"/>
            </w:tcBorders>
            <w:shd w:val="clear" w:color="auto" w:fill="F5F5E1"/>
            <w:noWrap w:val="0"/>
            <w:vAlign w:val="center"/>
          </w:tcPr>
          <w:p w14:paraId="57577E69">
            <w:pPr>
              <w:pStyle w:val="11"/>
              <w:keepNext w:val="0"/>
              <w:keepLines w:val="0"/>
              <w:pageBreakBefore w:val="0"/>
              <w:widowControl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sz w:val="21"/>
                <w:szCs w:val="21"/>
              </w:rPr>
            </w:pPr>
            <w:r>
              <w:rPr>
                <w:rFonts w:hint="eastAsia" w:ascii="黑体" w:hAnsi="黑体" w:eastAsia="黑体" w:cs="黑体"/>
                <w:b/>
                <w:sz w:val="21"/>
                <w:szCs w:val="21"/>
              </w:rPr>
              <w:t>课时</w:t>
            </w:r>
          </w:p>
        </w:tc>
        <w:tc>
          <w:tcPr>
            <w:tcW w:w="8053" w:type="dxa"/>
            <w:gridSpan w:val="2"/>
            <w:tcBorders>
              <w:tl2br w:val="nil"/>
              <w:tr2bl w:val="nil"/>
            </w:tcBorders>
            <w:shd w:val="clear" w:color="auto" w:fill="auto"/>
            <w:noWrap w:val="0"/>
            <w:vAlign w:val="center"/>
          </w:tcPr>
          <w:p w14:paraId="52C93BA1">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firstLine="210" w:firstLineChars="100"/>
              <w:textAlignment w:val="auto"/>
              <w:rPr>
                <w:rFonts w:ascii="宋体" w:hAnsi="宋体" w:eastAsia="宋体"/>
                <w:sz w:val="21"/>
                <w:szCs w:val="21"/>
              </w:rPr>
            </w:pPr>
            <w:r>
              <w:rPr>
                <w:rFonts w:hint="eastAsia" w:ascii="宋体" w:hAnsi="宋体" w:eastAsia="宋体"/>
                <w:sz w:val="21"/>
                <w:szCs w:val="21"/>
                <w:lang w:val="en-US" w:eastAsia="zh-CN"/>
              </w:rPr>
              <w:t>9</w:t>
            </w:r>
            <w:r>
              <w:rPr>
                <w:rFonts w:ascii="宋体" w:hAnsi="宋体" w:eastAsia="宋体"/>
                <w:sz w:val="21"/>
                <w:szCs w:val="21"/>
              </w:rPr>
              <w:t>课时</w:t>
            </w:r>
            <w:r>
              <w:rPr>
                <w:rFonts w:hint="eastAsia" w:ascii="宋体" w:hAnsi="宋体" w:eastAsia="宋体"/>
                <w:sz w:val="21"/>
                <w:szCs w:val="21"/>
              </w:rPr>
              <w:t>（</w:t>
            </w:r>
            <w:r>
              <w:rPr>
                <w:rFonts w:hint="eastAsia" w:ascii="宋体" w:hAnsi="宋体" w:eastAsia="宋体"/>
                <w:sz w:val="21"/>
                <w:szCs w:val="21"/>
                <w:lang w:val="en-US" w:eastAsia="zh-CN"/>
              </w:rPr>
              <w:t>405</w:t>
            </w:r>
            <w:r>
              <w:rPr>
                <w:rFonts w:hint="eastAsia" w:ascii="宋体" w:hAnsi="宋体" w:eastAsia="宋体"/>
                <w:sz w:val="21"/>
                <w:szCs w:val="21"/>
              </w:rPr>
              <w:t xml:space="preserve"> min）</w:t>
            </w:r>
          </w:p>
        </w:tc>
      </w:tr>
      <w:tr w14:paraId="7D036350">
        <w:trPr>
          <w:trHeight w:val="567" w:hRule="atLeast"/>
          <w:jc w:val="center"/>
        </w:trPr>
        <w:tc>
          <w:tcPr>
            <w:tcW w:w="1585" w:type="dxa"/>
            <w:tcBorders>
              <w:tl2br w:val="nil"/>
              <w:tr2bl w:val="nil"/>
            </w:tcBorders>
            <w:shd w:val="clear" w:color="auto" w:fill="E6F1EB"/>
            <w:noWrap w:val="0"/>
            <w:vAlign w:val="center"/>
          </w:tcPr>
          <w:p w14:paraId="733650F7">
            <w:pPr>
              <w:pStyle w:val="11"/>
              <w:keepNext w:val="0"/>
              <w:keepLines w:val="0"/>
              <w:pageBreakBefore w:val="0"/>
              <w:widowControl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sz w:val="21"/>
                <w:szCs w:val="21"/>
              </w:rPr>
            </w:pPr>
            <w:r>
              <w:rPr>
                <w:rFonts w:hint="eastAsia" w:ascii="黑体" w:hAnsi="黑体" w:eastAsia="黑体" w:cs="黑体"/>
                <w:b/>
                <w:sz w:val="21"/>
                <w:szCs w:val="21"/>
              </w:rPr>
              <w:t>教学目标</w:t>
            </w:r>
          </w:p>
        </w:tc>
        <w:tc>
          <w:tcPr>
            <w:tcW w:w="8053" w:type="dxa"/>
            <w:gridSpan w:val="2"/>
            <w:tcBorders>
              <w:tl2br w:val="nil"/>
              <w:tr2bl w:val="nil"/>
            </w:tcBorders>
            <w:shd w:val="clear" w:color="auto" w:fill="auto"/>
            <w:noWrap w:val="0"/>
            <w:vAlign w:val="center"/>
          </w:tcPr>
          <w:p w14:paraId="545961FD">
            <w:pPr>
              <w:pStyle w:val="11"/>
              <w:keepNext w:val="0"/>
              <w:keepLines w:val="0"/>
              <w:pageBreakBefore w:val="0"/>
              <w:kinsoku/>
              <w:wordWrap/>
              <w:overflowPunct/>
              <w:topLinePunct w:val="0"/>
              <w:autoSpaceDE/>
              <w:autoSpaceDN/>
              <w:bidi w:val="0"/>
              <w:adjustRightInd/>
              <w:snapToGrid/>
              <w:spacing w:before="0" w:beforeAutospacing="0" w:after="0" w:line="360" w:lineRule="auto"/>
              <w:textAlignment w:val="auto"/>
              <w:rPr>
                <w:rFonts w:hint="eastAsia" w:ascii="宋体" w:hAnsi="宋体" w:eastAsia="宋体"/>
                <w:b/>
                <w:color w:val="84615D"/>
                <w:sz w:val="21"/>
                <w:szCs w:val="21"/>
              </w:rPr>
            </w:pPr>
            <w:r>
              <w:rPr>
                <w:rFonts w:hint="eastAsia" w:ascii="宋体" w:hAnsi="宋体" w:eastAsia="宋体"/>
                <w:b/>
                <w:color w:val="84615D"/>
                <w:sz w:val="21"/>
                <w:szCs w:val="21"/>
              </w:rPr>
              <w:t>知识技能目标：</w:t>
            </w:r>
          </w:p>
          <w:p w14:paraId="13BF4E4F">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firstLine="420" w:firstLineChars="200"/>
              <w:textAlignment w:val="auto"/>
              <w:rPr>
                <w:rFonts w:hint="eastAsia" w:ascii="宋体" w:hAnsi="宋体" w:eastAsia="宋体"/>
                <w:sz w:val="21"/>
                <w:szCs w:val="21"/>
              </w:rPr>
            </w:pPr>
            <w:r>
              <w:rPr>
                <w:rFonts w:hint="eastAsia" w:ascii="宋体" w:hAnsi="宋体" w:eastAsia="宋体"/>
                <w:sz w:val="21"/>
                <w:szCs w:val="21"/>
              </w:rPr>
              <w:t>1. 了解科学膳食的指导原则。</w:t>
            </w:r>
          </w:p>
          <w:p w14:paraId="004E330E">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firstLine="420" w:firstLineChars="200"/>
              <w:textAlignment w:val="auto"/>
              <w:rPr>
                <w:rFonts w:ascii="宋体" w:hAnsi="宋体" w:eastAsia="宋体"/>
                <w:sz w:val="21"/>
                <w:szCs w:val="21"/>
              </w:rPr>
            </w:pPr>
            <w:r>
              <w:rPr>
                <w:rFonts w:hint="eastAsia" w:ascii="宋体" w:hAnsi="宋体" w:eastAsia="宋体"/>
                <w:sz w:val="21"/>
                <w:szCs w:val="21"/>
              </w:rPr>
              <w:t>2. 熟悉平衡膳食准则和膳食宝塔。</w:t>
            </w:r>
          </w:p>
          <w:p w14:paraId="088DBC2B">
            <w:pPr>
              <w:pStyle w:val="11"/>
              <w:keepNext w:val="0"/>
              <w:keepLines w:val="0"/>
              <w:pageBreakBefore w:val="0"/>
              <w:kinsoku/>
              <w:wordWrap/>
              <w:overflowPunct/>
              <w:topLinePunct w:val="0"/>
              <w:autoSpaceDE/>
              <w:autoSpaceDN/>
              <w:bidi w:val="0"/>
              <w:adjustRightInd/>
              <w:snapToGrid/>
              <w:spacing w:before="0" w:beforeAutospacing="0" w:after="0" w:line="360" w:lineRule="auto"/>
              <w:ind w:left="526" w:leftChars="0" w:hanging="526" w:hangingChars="250"/>
              <w:textAlignment w:val="auto"/>
              <w:rPr>
                <w:rFonts w:ascii="宋体" w:hAnsi="宋体" w:eastAsia="宋体"/>
                <w:b/>
                <w:color w:val="84615D"/>
                <w:sz w:val="21"/>
                <w:szCs w:val="21"/>
              </w:rPr>
            </w:pPr>
            <w:r>
              <w:rPr>
                <w:rFonts w:hint="eastAsia" w:ascii="宋体" w:hAnsi="宋体" w:eastAsia="宋体"/>
                <w:b/>
                <w:color w:val="84615D"/>
                <w:sz w:val="21"/>
                <w:szCs w:val="21"/>
              </w:rPr>
              <w:t>思政育人目标：</w:t>
            </w:r>
          </w:p>
          <w:p w14:paraId="5B291A06">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firstLine="420" w:firstLineChars="200"/>
              <w:textAlignment w:val="auto"/>
              <w:rPr>
                <w:rFonts w:hint="eastAsia" w:ascii="宋体" w:hAnsi="宋体" w:eastAsia="宋体"/>
                <w:sz w:val="21"/>
                <w:szCs w:val="21"/>
                <w:lang w:eastAsia="zh-CN"/>
              </w:rPr>
            </w:pPr>
            <w:r>
              <w:rPr>
                <w:rFonts w:hint="eastAsia" w:ascii="宋体" w:hAnsi="宋体" w:eastAsia="宋体"/>
                <w:sz w:val="21"/>
                <w:szCs w:val="21"/>
              </w:rPr>
              <w:t>通过学习体育与健康概述，</w:t>
            </w:r>
            <w:r>
              <w:rPr>
                <w:rFonts w:hint="eastAsia" w:ascii="宋体" w:hAnsi="宋体" w:eastAsia="宋体"/>
                <w:sz w:val="21"/>
                <w:szCs w:val="21"/>
                <w:lang w:val="en-US" w:eastAsia="zh-CN"/>
              </w:rPr>
              <w:t>让学生学会合理饮食，科学搭配，注重营养。</w:t>
            </w:r>
          </w:p>
        </w:tc>
      </w:tr>
      <w:tr w14:paraId="286E9DC6">
        <w:trPr>
          <w:trHeight w:val="567" w:hRule="atLeast"/>
          <w:jc w:val="center"/>
        </w:trPr>
        <w:tc>
          <w:tcPr>
            <w:tcW w:w="1585" w:type="dxa"/>
            <w:tcBorders>
              <w:tl2br w:val="nil"/>
              <w:tr2bl w:val="nil"/>
            </w:tcBorders>
            <w:shd w:val="clear" w:color="auto" w:fill="F5F5E1"/>
            <w:noWrap w:val="0"/>
            <w:vAlign w:val="center"/>
          </w:tcPr>
          <w:p w14:paraId="327BBFD0">
            <w:pPr>
              <w:pStyle w:val="11"/>
              <w:keepNext w:val="0"/>
              <w:keepLines w:val="0"/>
              <w:pageBreakBefore w:val="0"/>
              <w:widowControl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sz w:val="21"/>
                <w:szCs w:val="21"/>
              </w:rPr>
            </w:pPr>
            <w:r>
              <w:rPr>
                <w:rFonts w:hint="eastAsia" w:ascii="黑体" w:hAnsi="黑体" w:eastAsia="黑体" w:cs="黑体"/>
                <w:b/>
                <w:sz w:val="21"/>
                <w:szCs w:val="21"/>
              </w:rPr>
              <w:t>教学重难点</w:t>
            </w:r>
          </w:p>
        </w:tc>
        <w:tc>
          <w:tcPr>
            <w:tcW w:w="8053" w:type="dxa"/>
            <w:gridSpan w:val="2"/>
            <w:tcBorders>
              <w:tl2br w:val="nil"/>
              <w:tr2bl w:val="nil"/>
            </w:tcBorders>
            <w:shd w:val="clear" w:color="auto" w:fill="auto"/>
            <w:noWrap w:val="0"/>
            <w:vAlign w:val="center"/>
          </w:tcPr>
          <w:p w14:paraId="18614680">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firstLine="210" w:firstLineChars="100"/>
              <w:textAlignment w:val="auto"/>
              <w:rPr>
                <w:rFonts w:ascii="宋体" w:hAnsi="宋体" w:eastAsia="宋体"/>
                <w:sz w:val="21"/>
                <w:szCs w:val="21"/>
              </w:rPr>
            </w:pPr>
            <w:r>
              <w:rPr>
                <w:rFonts w:hint="eastAsia" w:ascii="宋体" w:hAnsi="宋体" w:eastAsia="宋体"/>
                <w:b/>
                <w:color w:val="84615D"/>
                <w:sz w:val="21"/>
                <w:szCs w:val="21"/>
              </w:rPr>
              <w:t>教学重点：</w:t>
            </w:r>
            <w:r>
              <w:rPr>
                <w:rFonts w:hint="eastAsia" w:ascii="宋体" w:hAnsi="宋体" w:eastAsia="宋体"/>
                <w:sz w:val="21"/>
                <w:szCs w:val="21"/>
              </w:rPr>
              <w:t>运动与营养</w:t>
            </w:r>
          </w:p>
          <w:p w14:paraId="5F8C3908">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firstLine="210" w:firstLineChars="100"/>
              <w:textAlignment w:val="auto"/>
              <w:rPr>
                <w:rFonts w:hint="eastAsia" w:ascii="宋体" w:hAnsi="宋体" w:eastAsia="宋体"/>
                <w:sz w:val="21"/>
                <w:szCs w:val="21"/>
              </w:rPr>
            </w:pPr>
            <w:r>
              <w:rPr>
                <w:rFonts w:hint="eastAsia" w:ascii="宋体" w:hAnsi="宋体" w:eastAsia="宋体"/>
                <w:b/>
                <w:color w:val="84615D"/>
                <w:sz w:val="21"/>
                <w:szCs w:val="21"/>
              </w:rPr>
              <w:t>教学难点：</w:t>
            </w:r>
            <w:r>
              <w:rPr>
                <w:rFonts w:hint="eastAsia" w:ascii="宋体" w:hAnsi="宋体" w:eastAsia="宋体"/>
                <w:sz w:val="21"/>
                <w:szCs w:val="21"/>
              </w:rPr>
              <w:t>运动处方</w:t>
            </w:r>
          </w:p>
        </w:tc>
      </w:tr>
      <w:tr w14:paraId="723D13FE">
        <w:trPr>
          <w:trHeight w:val="567" w:hRule="atLeast"/>
          <w:jc w:val="center"/>
        </w:trPr>
        <w:tc>
          <w:tcPr>
            <w:tcW w:w="1585" w:type="dxa"/>
            <w:tcBorders>
              <w:tl2br w:val="nil"/>
              <w:tr2bl w:val="nil"/>
            </w:tcBorders>
            <w:shd w:val="clear" w:color="auto" w:fill="E6F1EB"/>
            <w:noWrap w:val="0"/>
            <w:vAlign w:val="center"/>
          </w:tcPr>
          <w:p w14:paraId="02F1F758">
            <w:pPr>
              <w:pStyle w:val="11"/>
              <w:keepNext w:val="0"/>
              <w:keepLines w:val="0"/>
              <w:pageBreakBefore w:val="0"/>
              <w:widowControl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sz w:val="21"/>
                <w:szCs w:val="21"/>
              </w:rPr>
            </w:pPr>
            <w:r>
              <w:rPr>
                <w:rFonts w:hint="eastAsia" w:ascii="黑体" w:hAnsi="黑体" w:eastAsia="黑体" w:cs="黑体"/>
                <w:b/>
                <w:sz w:val="21"/>
                <w:szCs w:val="21"/>
              </w:rPr>
              <w:t>教学方法</w:t>
            </w:r>
          </w:p>
        </w:tc>
        <w:tc>
          <w:tcPr>
            <w:tcW w:w="8053" w:type="dxa"/>
            <w:gridSpan w:val="2"/>
            <w:tcBorders>
              <w:tl2br w:val="nil"/>
              <w:tr2bl w:val="nil"/>
            </w:tcBorders>
            <w:shd w:val="clear" w:color="auto" w:fill="auto"/>
            <w:noWrap w:val="0"/>
            <w:vAlign w:val="center"/>
          </w:tcPr>
          <w:p w14:paraId="2D29B8FB">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firstLine="210" w:firstLineChars="100"/>
              <w:textAlignment w:val="auto"/>
              <w:rPr>
                <w:rFonts w:ascii="宋体" w:hAnsi="宋体" w:eastAsia="宋体"/>
                <w:sz w:val="21"/>
                <w:szCs w:val="21"/>
              </w:rPr>
            </w:pPr>
            <w:r>
              <w:rPr>
                <w:rFonts w:hint="eastAsia" w:ascii="宋体" w:hAnsi="宋体" w:eastAsia="宋体"/>
                <w:sz w:val="21"/>
                <w:szCs w:val="21"/>
              </w:rPr>
              <w:t>讲授法、问答法、讨论法、演示法、实践法</w:t>
            </w:r>
          </w:p>
        </w:tc>
      </w:tr>
      <w:tr w14:paraId="06B00F79">
        <w:trPr>
          <w:trHeight w:val="567" w:hRule="atLeast"/>
          <w:jc w:val="center"/>
        </w:trPr>
        <w:tc>
          <w:tcPr>
            <w:tcW w:w="1585" w:type="dxa"/>
            <w:tcBorders>
              <w:tl2br w:val="nil"/>
              <w:tr2bl w:val="nil"/>
            </w:tcBorders>
            <w:shd w:val="clear" w:color="auto" w:fill="F5F5E1"/>
            <w:noWrap w:val="0"/>
            <w:vAlign w:val="center"/>
          </w:tcPr>
          <w:p w14:paraId="36A87D64">
            <w:pPr>
              <w:pStyle w:val="11"/>
              <w:keepNext w:val="0"/>
              <w:keepLines w:val="0"/>
              <w:pageBreakBefore w:val="0"/>
              <w:widowControl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sz w:val="21"/>
                <w:szCs w:val="21"/>
              </w:rPr>
            </w:pPr>
            <w:r>
              <w:rPr>
                <w:rFonts w:hint="eastAsia" w:ascii="黑体" w:hAnsi="黑体" w:eastAsia="黑体" w:cs="黑体"/>
                <w:b/>
                <w:sz w:val="21"/>
                <w:szCs w:val="21"/>
              </w:rPr>
              <w:t>教学用具</w:t>
            </w:r>
          </w:p>
        </w:tc>
        <w:tc>
          <w:tcPr>
            <w:tcW w:w="8053" w:type="dxa"/>
            <w:gridSpan w:val="2"/>
            <w:tcBorders>
              <w:tl2br w:val="nil"/>
              <w:tr2bl w:val="nil"/>
            </w:tcBorders>
            <w:shd w:val="clear" w:color="auto" w:fill="auto"/>
            <w:noWrap w:val="0"/>
            <w:vAlign w:val="center"/>
          </w:tcPr>
          <w:p w14:paraId="2CD5D573">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firstLine="210" w:firstLineChars="100"/>
              <w:textAlignment w:val="auto"/>
              <w:rPr>
                <w:rFonts w:ascii="宋体" w:hAnsi="宋体" w:eastAsia="宋体"/>
                <w:sz w:val="21"/>
                <w:szCs w:val="21"/>
              </w:rPr>
            </w:pPr>
            <w:r>
              <w:rPr>
                <w:rFonts w:hint="eastAsia" w:ascii="宋体" w:hAnsi="宋体" w:eastAsia="宋体"/>
                <w:sz w:val="21"/>
                <w:szCs w:val="21"/>
              </w:rPr>
              <w:t>电脑、投影仪、</w:t>
            </w:r>
            <w:r>
              <w:rPr>
                <w:rFonts w:ascii="宋体" w:hAnsi="宋体" w:eastAsia="宋体"/>
                <w:sz w:val="21"/>
                <w:szCs w:val="21"/>
              </w:rPr>
              <w:t>多媒体</w:t>
            </w:r>
            <w:r>
              <w:rPr>
                <w:rFonts w:hint="eastAsia" w:ascii="宋体" w:hAnsi="宋体" w:eastAsia="宋体"/>
                <w:sz w:val="21"/>
                <w:szCs w:val="21"/>
              </w:rPr>
              <w:t>课件、教材</w:t>
            </w:r>
          </w:p>
        </w:tc>
      </w:tr>
      <w:tr w14:paraId="1A8FEB72">
        <w:trPr>
          <w:trHeight w:val="567" w:hRule="atLeast"/>
          <w:jc w:val="center"/>
        </w:trPr>
        <w:tc>
          <w:tcPr>
            <w:tcW w:w="1585" w:type="dxa"/>
            <w:tcBorders>
              <w:tl2br w:val="nil"/>
              <w:tr2bl w:val="nil"/>
            </w:tcBorders>
            <w:shd w:val="clear" w:color="auto" w:fill="E6F1EB"/>
            <w:noWrap w:val="0"/>
            <w:vAlign w:val="center"/>
          </w:tcPr>
          <w:p w14:paraId="0B5086D5">
            <w:pPr>
              <w:pStyle w:val="11"/>
              <w:keepNext w:val="0"/>
              <w:keepLines w:val="0"/>
              <w:pageBreakBefore w:val="0"/>
              <w:widowControl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sz w:val="21"/>
                <w:szCs w:val="21"/>
              </w:rPr>
            </w:pPr>
            <w:r>
              <w:rPr>
                <w:rFonts w:hint="eastAsia" w:ascii="黑体" w:hAnsi="黑体" w:eastAsia="黑体" w:cs="黑体"/>
                <w:b/>
                <w:sz w:val="21"/>
                <w:szCs w:val="21"/>
              </w:rPr>
              <w:t>教学设计</w:t>
            </w:r>
          </w:p>
        </w:tc>
        <w:tc>
          <w:tcPr>
            <w:tcW w:w="8053" w:type="dxa"/>
            <w:gridSpan w:val="2"/>
            <w:tcBorders>
              <w:tl2br w:val="nil"/>
              <w:tr2bl w:val="nil"/>
            </w:tcBorders>
            <w:shd w:val="clear" w:color="auto" w:fill="auto"/>
            <w:noWrap w:val="0"/>
            <w:vAlign w:val="center"/>
          </w:tcPr>
          <w:p w14:paraId="38A9187A">
            <w:pPr>
              <w:keepNext w:val="0"/>
              <w:keepLines w:val="0"/>
              <w:widowControl w:val="0"/>
              <w:suppressLineNumbers w:val="0"/>
              <w:spacing w:before="0" w:beforeAutospacing="0" w:after="0" w:afterAutospacing="0"/>
              <w:ind w:left="0" w:right="0"/>
              <w:jc w:val="both"/>
              <w:rPr>
                <w:rFonts w:hint="eastAsia" w:ascii="宋体" w:hAnsi="宋体" w:eastAsia="宋体"/>
                <w:b/>
                <w:color w:val="418D67"/>
                <w:sz w:val="21"/>
                <w:szCs w:val="21"/>
              </w:rPr>
            </w:pPr>
            <w:r>
              <w:rPr>
                <w:rFonts w:hint="eastAsia" w:ascii="宋体" w:hAnsi="宋体" w:eastAsia="宋体" w:cs="宋体"/>
                <w:b/>
                <w:bCs w:val="0"/>
                <w:color w:val="418D67"/>
                <w:kern w:val="2"/>
                <w:sz w:val="21"/>
                <w:szCs w:val="21"/>
                <w:lang w:val="en-US" w:eastAsia="zh-CN" w:bidi="ar"/>
              </w:rPr>
              <w:t>第1节课：</w:t>
            </w:r>
            <w:r>
              <w:rPr>
                <w:rFonts w:hint="eastAsia" w:ascii="宋体" w:hAnsi="宋体" w:eastAsia="宋体" w:cs="宋体"/>
                <w:spacing w:val="-4"/>
                <w:kern w:val="2"/>
                <w:sz w:val="21"/>
                <w:szCs w:val="21"/>
                <w:lang w:val="en-US" w:eastAsia="zh-CN" w:bidi="ar"/>
              </w:rPr>
              <w:t>课前任务→</w:t>
            </w:r>
            <w:r>
              <w:rPr>
                <w:rFonts w:hint="eastAsia" w:ascii="宋体" w:hAnsi="宋体" w:eastAsia="宋体" w:cs="Times New Roman"/>
                <w:spacing w:val="-4"/>
                <w:kern w:val="2"/>
                <w:sz w:val="21"/>
                <w:szCs w:val="21"/>
                <w:lang w:val="en-US" w:eastAsia="zh-CN" w:bidi="ar"/>
              </w:rPr>
              <w:t xml:space="preserve"> </w:t>
            </w:r>
            <w:r>
              <w:rPr>
                <w:rFonts w:hint="eastAsia" w:ascii="宋体" w:hAnsi="宋体" w:eastAsia="宋体" w:cs="宋体"/>
                <w:spacing w:val="-4"/>
                <w:kern w:val="2"/>
                <w:sz w:val="21"/>
                <w:szCs w:val="21"/>
                <w:lang w:val="en-US" w:eastAsia="zh-CN" w:bidi="ar"/>
              </w:rPr>
              <w:t>考勤（2</w:t>
            </w:r>
            <w:r>
              <w:rPr>
                <w:rFonts w:hint="eastAsia" w:ascii="宋体" w:hAnsi="宋体" w:eastAsia="宋体" w:cs="Times New Roman"/>
                <w:spacing w:val="-4"/>
                <w:kern w:val="2"/>
                <w:sz w:val="21"/>
                <w:szCs w:val="21"/>
                <w:lang w:val="en-US" w:eastAsia="zh-CN" w:bidi="ar"/>
              </w:rPr>
              <w:t xml:space="preserve"> min</w:t>
            </w:r>
            <w:r>
              <w:rPr>
                <w:rFonts w:hint="eastAsia" w:ascii="宋体" w:hAnsi="宋体" w:eastAsia="宋体" w:cs="宋体"/>
                <w:spacing w:val="-4"/>
                <w:kern w:val="2"/>
                <w:sz w:val="21"/>
                <w:szCs w:val="21"/>
                <w:lang w:val="en-US" w:eastAsia="zh-CN" w:bidi="ar"/>
              </w:rPr>
              <w:t>）→</w:t>
            </w:r>
            <w:r>
              <w:rPr>
                <w:rFonts w:hint="eastAsia" w:ascii="宋体" w:hAnsi="宋体" w:eastAsia="宋体" w:cs="Times New Roman"/>
                <w:spacing w:val="-4"/>
                <w:kern w:val="2"/>
                <w:sz w:val="21"/>
                <w:szCs w:val="21"/>
                <w:lang w:val="en-US" w:eastAsia="zh-CN" w:bidi="ar"/>
              </w:rPr>
              <w:t xml:space="preserve"> </w:t>
            </w:r>
            <w:r>
              <w:rPr>
                <w:rFonts w:hint="eastAsia" w:ascii="宋体" w:hAnsi="宋体" w:eastAsia="宋体" w:cs="宋体"/>
                <w:spacing w:val="-4"/>
                <w:kern w:val="2"/>
                <w:sz w:val="21"/>
                <w:szCs w:val="21"/>
                <w:lang w:val="en-US" w:eastAsia="zh-CN" w:bidi="ar"/>
              </w:rPr>
              <w:t>知识讲解（3</w:t>
            </w:r>
            <w:r>
              <w:rPr>
                <w:rFonts w:hint="eastAsia" w:ascii="宋体" w:hAnsi="宋体" w:eastAsia="宋体" w:cs="Times New Roman"/>
                <w:spacing w:val="-4"/>
                <w:kern w:val="2"/>
                <w:sz w:val="21"/>
                <w:szCs w:val="21"/>
                <w:lang w:val="en-US" w:eastAsia="zh-CN" w:bidi="ar"/>
              </w:rPr>
              <w:t>3 min</w:t>
            </w:r>
            <w:r>
              <w:rPr>
                <w:rFonts w:hint="eastAsia" w:ascii="宋体" w:hAnsi="宋体" w:eastAsia="宋体" w:cs="宋体"/>
                <w:spacing w:val="-4"/>
                <w:kern w:val="2"/>
                <w:sz w:val="21"/>
                <w:szCs w:val="21"/>
                <w:lang w:val="en-US" w:eastAsia="zh-CN" w:bidi="ar"/>
              </w:rPr>
              <w:t>）→</w:t>
            </w:r>
            <w:r>
              <w:rPr>
                <w:rFonts w:hint="eastAsia" w:ascii="宋体" w:hAnsi="宋体" w:eastAsia="宋体" w:cs="宋体"/>
                <w:kern w:val="2"/>
                <w:sz w:val="21"/>
                <w:szCs w:val="21"/>
                <w:lang w:val="en-US" w:eastAsia="zh-CN" w:bidi="ar"/>
              </w:rPr>
              <w:t>课堂测验（</w:t>
            </w:r>
            <w:r>
              <w:rPr>
                <w:rFonts w:hint="eastAsia" w:ascii="宋体" w:hAnsi="宋体" w:eastAsia="宋体" w:cs="Times New Roman"/>
                <w:kern w:val="2"/>
                <w:sz w:val="21"/>
                <w:szCs w:val="21"/>
                <w:lang w:val="en-US" w:eastAsia="zh-CN" w:bidi="ar"/>
              </w:rPr>
              <w:t>10 min</w:t>
            </w:r>
            <w:r>
              <w:rPr>
                <w:rFonts w:hint="eastAsia" w:ascii="宋体" w:hAnsi="宋体" w:eastAsia="宋体" w:cs="宋体"/>
                <w:kern w:val="2"/>
                <w:sz w:val="21"/>
                <w:szCs w:val="21"/>
                <w:lang w:val="en-US" w:eastAsia="zh-CN" w:bidi="ar"/>
              </w:rPr>
              <w:t>）</w:t>
            </w:r>
          </w:p>
          <w:p w14:paraId="699ED94F">
            <w:pPr>
              <w:pStyle w:val="11"/>
              <w:keepNext w:val="0"/>
              <w:keepLines w:val="0"/>
              <w:pageBreakBefore w:val="0"/>
              <w:widowControl w:val="0"/>
              <w:kinsoku/>
              <w:wordWrap/>
              <w:overflowPunct/>
              <w:topLinePunct w:val="0"/>
              <w:autoSpaceDE/>
              <w:autoSpaceDN/>
              <w:bidi w:val="0"/>
              <w:adjustRightInd/>
              <w:snapToGrid/>
              <w:spacing w:before="0" w:beforeAutospacing="0" w:after="0" w:line="360" w:lineRule="auto"/>
              <w:ind w:left="1093" w:leftChars="0" w:hanging="1093" w:hangingChars="520"/>
              <w:textAlignment w:val="auto"/>
              <w:rPr>
                <w:rFonts w:hint="eastAsia" w:ascii="宋体" w:hAnsi="宋体" w:eastAsia="宋体"/>
                <w:sz w:val="21"/>
                <w:szCs w:val="21"/>
              </w:rPr>
            </w:pPr>
            <w:r>
              <w:rPr>
                <w:rFonts w:hint="eastAsia" w:ascii="宋体" w:hAnsi="宋体" w:eastAsia="宋体"/>
                <w:b/>
                <w:color w:val="418D67"/>
                <w:sz w:val="21"/>
                <w:szCs w:val="21"/>
              </w:rPr>
              <w:t>第</w:t>
            </w:r>
            <w:r>
              <w:rPr>
                <w:rFonts w:hint="eastAsia" w:ascii="宋体" w:hAnsi="宋体" w:eastAsia="宋体"/>
                <w:b/>
                <w:color w:val="418D67"/>
                <w:sz w:val="21"/>
                <w:szCs w:val="21"/>
                <w:lang w:val="en-US" w:eastAsia="zh-CN"/>
              </w:rPr>
              <w:t>2</w:t>
            </w:r>
            <w:r>
              <w:rPr>
                <w:rFonts w:hint="eastAsia" w:ascii="宋体" w:hAnsi="宋体" w:eastAsia="宋体"/>
                <w:b/>
                <w:color w:val="418D67"/>
                <w:sz w:val="21"/>
                <w:szCs w:val="21"/>
              </w:rPr>
              <w:t>节课：</w:t>
            </w:r>
            <w:r>
              <w:rPr>
                <w:rFonts w:hint="eastAsia" w:ascii="宋体" w:hAnsi="宋体" w:eastAsia="宋体"/>
                <w:spacing w:val="-4"/>
                <w:sz w:val="21"/>
                <w:szCs w:val="21"/>
              </w:rPr>
              <w:t>知识讲解（3</w:t>
            </w:r>
            <w:r>
              <w:rPr>
                <w:rFonts w:hint="eastAsia" w:ascii="宋体" w:hAnsi="宋体" w:eastAsia="宋体"/>
                <w:spacing w:val="-4"/>
                <w:sz w:val="21"/>
                <w:szCs w:val="21"/>
                <w:lang w:val="en-US" w:eastAsia="zh-CN"/>
              </w:rPr>
              <w:t>5</w:t>
            </w:r>
            <w:r>
              <w:rPr>
                <w:rFonts w:hint="eastAsia" w:ascii="宋体" w:hAnsi="宋体" w:eastAsia="宋体"/>
                <w:spacing w:val="-4"/>
                <w:sz w:val="21"/>
                <w:szCs w:val="21"/>
              </w:rPr>
              <w:t xml:space="preserve"> min）</w:t>
            </w:r>
            <w:r>
              <w:rPr>
                <w:rFonts w:hint="default"/>
                <w:spacing w:val="-4"/>
                <w:sz w:val="21"/>
                <w:szCs w:val="21"/>
              </w:rPr>
              <w:t>→</w:t>
            </w:r>
            <w:r>
              <w:rPr>
                <w:rFonts w:hint="eastAsia" w:ascii="宋体" w:hAnsi="宋体" w:eastAsia="宋体"/>
                <w:sz w:val="21"/>
                <w:szCs w:val="21"/>
              </w:rPr>
              <w:t>作业布置（</w:t>
            </w:r>
            <w:r>
              <w:rPr>
                <w:rFonts w:hint="eastAsia" w:ascii="宋体" w:hAnsi="宋体" w:eastAsia="宋体"/>
                <w:sz w:val="21"/>
                <w:szCs w:val="21"/>
                <w:lang w:val="en-US" w:eastAsia="zh-CN"/>
              </w:rPr>
              <w:t>5</w:t>
            </w:r>
            <w:r>
              <w:rPr>
                <w:rFonts w:hint="eastAsia" w:ascii="宋体" w:hAnsi="宋体" w:eastAsia="宋体"/>
                <w:sz w:val="21"/>
                <w:szCs w:val="21"/>
              </w:rPr>
              <w:t>min）</w:t>
            </w:r>
            <w:r>
              <w:rPr>
                <w:rFonts w:hint="default"/>
                <w:spacing w:val="-4"/>
                <w:sz w:val="21"/>
                <w:szCs w:val="21"/>
              </w:rPr>
              <w:t>→</w:t>
            </w:r>
            <w:r>
              <w:rPr>
                <w:rFonts w:hint="eastAsia" w:ascii="宋体" w:hAnsi="宋体" w:eastAsia="宋体"/>
                <w:sz w:val="21"/>
                <w:szCs w:val="21"/>
              </w:rPr>
              <w:t>课堂小结（5 min）</w:t>
            </w:r>
          </w:p>
          <w:p w14:paraId="7FFD81C3">
            <w:pPr>
              <w:keepNext w:val="0"/>
              <w:keepLines w:val="0"/>
              <w:widowControl w:val="0"/>
              <w:suppressLineNumbers w:val="0"/>
              <w:spacing w:before="0" w:beforeAutospacing="0" w:after="0" w:afterAutospacing="0"/>
              <w:ind w:left="0" w:right="0"/>
              <w:jc w:val="both"/>
              <w:rPr>
                <w:rFonts w:hint="eastAsia" w:ascii="宋体" w:hAnsi="宋体" w:eastAsia="宋体" w:cs="Times New Roman"/>
                <w:b/>
                <w:color w:val="418D67"/>
                <w:sz w:val="21"/>
                <w:szCs w:val="21"/>
              </w:rPr>
            </w:pPr>
            <w:r>
              <w:rPr>
                <w:rFonts w:hint="eastAsia" w:ascii="宋体" w:hAnsi="宋体" w:eastAsia="宋体" w:cs="宋体"/>
                <w:b/>
                <w:bCs w:val="0"/>
                <w:color w:val="418D67"/>
                <w:kern w:val="2"/>
                <w:sz w:val="21"/>
                <w:szCs w:val="21"/>
                <w:lang w:val="en-US" w:eastAsia="zh-CN" w:bidi="ar"/>
              </w:rPr>
              <w:t>第3节课：</w:t>
            </w:r>
            <w:r>
              <w:rPr>
                <w:rFonts w:hint="eastAsia" w:ascii="宋体" w:hAnsi="宋体" w:eastAsia="宋体" w:cs="宋体"/>
                <w:kern w:val="2"/>
                <w:sz w:val="21"/>
                <w:szCs w:val="21"/>
                <w:lang w:val="en-US" w:eastAsia="zh-CN" w:bidi="ar"/>
              </w:rPr>
              <w:t>知识讲解（35</w:t>
            </w:r>
            <w:r>
              <w:rPr>
                <w:rFonts w:hint="eastAsia" w:ascii="宋体" w:hAnsi="宋体" w:eastAsia="宋体" w:cs="Times New Roman"/>
                <w:kern w:val="2"/>
                <w:sz w:val="21"/>
                <w:szCs w:val="21"/>
                <w:lang w:val="en-US" w:eastAsia="zh-CN" w:bidi="ar"/>
              </w:rPr>
              <w:t xml:space="preserve"> </w:t>
            </w:r>
            <w:r>
              <w:rPr>
                <w:rFonts w:hint="eastAsia" w:ascii="宋体" w:hAnsi="宋体" w:eastAsia="宋体" w:cs="宋体"/>
                <w:kern w:val="2"/>
                <w:sz w:val="21"/>
                <w:szCs w:val="21"/>
                <w:lang w:val="en-US" w:eastAsia="zh-CN" w:bidi="ar"/>
              </w:rPr>
              <w:t>min）→作业布置（5min）→课堂小结（5 min）</w:t>
            </w:r>
          </w:p>
          <w:p w14:paraId="6AD82D71">
            <w:pPr>
              <w:pStyle w:val="11"/>
              <w:keepNext w:val="0"/>
              <w:keepLines w:val="0"/>
              <w:pageBreakBefore w:val="0"/>
              <w:widowControl w:val="0"/>
              <w:kinsoku/>
              <w:wordWrap/>
              <w:overflowPunct/>
              <w:topLinePunct w:val="0"/>
              <w:autoSpaceDE/>
              <w:autoSpaceDN/>
              <w:bidi w:val="0"/>
              <w:adjustRightInd/>
              <w:snapToGrid/>
              <w:spacing w:before="0" w:beforeAutospacing="0" w:after="0" w:line="360" w:lineRule="auto"/>
              <w:ind w:left="1093" w:leftChars="0" w:hanging="1093" w:hangingChars="520"/>
              <w:textAlignment w:val="auto"/>
              <w:rPr>
                <w:rFonts w:hint="eastAsia" w:ascii="宋体" w:hAnsi="宋体" w:eastAsia="宋体"/>
                <w:sz w:val="21"/>
                <w:szCs w:val="21"/>
              </w:rPr>
            </w:pPr>
            <w:r>
              <w:rPr>
                <w:rFonts w:hint="eastAsia" w:ascii="宋体" w:hAnsi="宋体" w:eastAsia="宋体" w:cs="Times New Roman"/>
                <w:b/>
                <w:color w:val="418D67"/>
                <w:sz w:val="21"/>
                <w:szCs w:val="21"/>
              </w:rPr>
              <w:t>第</w:t>
            </w:r>
            <w:r>
              <w:rPr>
                <w:rFonts w:hint="eastAsia" w:ascii="宋体" w:hAnsi="宋体" w:eastAsia="宋体" w:cs="Times New Roman"/>
                <w:b/>
                <w:color w:val="418D67"/>
                <w:sz w:val="21"/>
                <w:szCs w:val="21"/>
                <w:lang w:val="en-US" w:eastAsia="zh-CN"/>
              </w:rPr>
              <w:t>4</w:t>
            </w:r>
            <w:r>
              <w:rPr>
                <w:rFonts w:hint="eastAsia" w:ascii="宋体" w:hAnsi="宋体" w:eastAsia="宋体" w:cs="Times New Roman"/>
                <w:b/>
                <w:color w:val="418D67"/>
                <w:sz w:val="21"/>
                <w:szCs w:val="21"/>
              </w:rPr>
              <w:t>节课：</w:t>
            </w:r>
            <w:r>
              <w:rPr>
                <w:rFonts w:hint="eastAsia" w:ascii="宋体" w:hAnsi="宋体" w:eastAsia="宋体"/>
                <w:sz w:val="21"/>
                <w:szCs w:val="21"/>
              </w:rPr>
              <w:t>知识讲解（3</w:t>
            </w:r>
            <w:r>
              <w:rPr>
                <w:rFonts w:hint="eastAsia" w:ascii="宋体" w:hAnsi="宋体" w:eastAsia="宋体"/>
                <w:sz w:val="21"/>
                <w:szCs w:val="21"/>
                <w:lang w:val="en-US" w:eastAsia="zh-CN"/>
              </w:rPr>
              <w:t>5</w:t>
            </w:r>
            <w:r>
              <w:rPr>
                <w:rFonts w:hint="eastAsia" w:ascii="宋体" w:hAnsi="宋体" w:eastAsia="宋体"/>
                <w:sz w:val="21"/>
                <w:szCs w:val="21"/>
              </w:rPr>
              <w:t xml:space="preserve"> min）→作业布置（</w:t>
            </w:r>
            <w:r>
              <w:rPr>
                <w:rFonts w:hint="eastAsia" w:ascii="宋体" w:hAnsi="宋体" w:eastAsia="宋体"/>
                <w:sz w:val="21"/>
                <w:szCs w:val="21"/>
                <w:lang w:val="en-US" w:eastAsia="zh-CN"/>
              </w:rPr>
              <w:t>5</w:t>
            </w:r>
            <w:r>
              <w:rPr>
                <w:rFonts w:hint="eastAsia" w:ascii="宋体" w:hAnsi="宋体" w:eastAsia="宋体"/>
                <w:sz w:val="21"/>
                <w:szCs w:val="21"/>
              </w:rPr>
              <w:t>min）→课堂小结（5 min）</w:t>
            </w:r>
          </w:p>
          <w:p w14:paraId="19AA04CF">
            <w:pPr>
              <w:keepNext w:val="0"/>
              <w:keepLines w:val="0"/>
              <w:widowControl w:val="0"/>
              <w:suppressLineNumbers w:val="0"/>
              <w:spacing w:before="0" w:beforeAutospacing="0" w:after="0" w:afterAutospacing="0"/>
              <w:ind w:left="0" w:right="0"/>
              <w:jc w:val="both"/>
            </w:pPr>
            <w:r>
              <w:rPr>
                <w:rFonts w:hint="eastAsia" w:ascii="宋体" w:hAnsi="宋体" w:eastAsia="宋体" w:cs="宋体"/>
                <w:b/>
                <w:bCs w:val="0"/>
                <w:color w:val="418D67"/>
                <w:kern w:val="2"/>
                <w:sz w:val="21"/>
                <w:szCs w:val="21"/>
                <w:lang w:val="en-US" w:eastAsia="zh-CN" w:bidi="ar"/>
              </w:rPr>
              <w:t>第5节课：</w:t>
            </w:r>
            <w:r>
              <w:rPr>
                <w:rFonts w:hint="eastAsia" w:ascii="宋体" w:hAnsi="宋体" w:eastAsia="宋体" w:cs="宋体"/>
                <w:kern w:val="2"/>
                <w:sz w:val="21"/>
                <w:szCs w:val="21"/>
                <w:lang w:val="en-US" w:eastAsia="zh-CN" w:bidi="ar"/>
              </w:rPr>
              <w:t>知识讲解（35</w:t>
            </w:r>
            <w:r>
              <w:rPr>
                <w:rFonts w:hint="eastAsia" w:ascii="宋体" w:hAnsi="宋体" w:eastAsia="宋体" w:cs="Times New Roman"/>
                <w:kern w:val="2"/>
                <w:sz w:val="21"/>
                <w:szCs w:val="21"/>
                <w:lang w:val="en-US" w:eastAsia="zh-CN" w:bidi="ar"/>
              </w:rPr>
              <w:t xml:space="preserve"> </w:t>
            </w:r>
            <w:r>
              <w:rPr>
                <w:rFonts w:hint="eastAsia" w:ascii="宋体" w:hAnsi="宋体" w:eastAsia="宋体" w:cs="宋体"/>
                <w:kern w:val="2"/>
                <w:sz w:val="21"/>
                <w:szCs w:val="21"/>
                <w:lang w:val="en-US" w:eastAsia="zh-CN" w:bidi="ar"/>
              </w:rPr>
              <w:t>min）→作业布置（5min）→课堂小结（5 min）</w:t>
            </w:r>
          </w:p>
          <w:p w14:paraId="302E72BA">
            <w:pPr>
              <w:keepNext w:val="0"/>
              <w:keepLines w:val="0"/>
              <w:widowControl w:val="0"/>
              <w:suppressLineNumbers w:val="0"/>
              <w:spacing w:before="0" w:beforeAutospacing="0" w:after="0" w:afterAutospacing="0"/>
              <w:ind w:left="0" w:right="0"/>
              <w:jc w:val="both"/>
              <w:rPr>
                <w:rFonts w:hint="eastAsia" w:ascii="宋体" w:hAnsi="宋体" w:eastAsia="宋体" w:cs="宋体"/>
                <w:kern w:val="2"/>
                <w:sz w:val="21"/>
                <w:szCs w:val="21"/>
                <w:lang w:val="en-US" w:eastAsia="zh-CN" w:bidi="ar"/>
              </w:rPr>
            </w:pPr>
            <w:r>
              <w:rPr>
                <w:rFonts w:hint="eastAsia" w:ascii="宋体" w:hAnsi="宋体" w:eastAsia="宋体" w:cs="宋体"/>
                <w:b/>
                <w:bCs w:val="0"/>
                <w:color w:val="418D67"/>
                <w:kern w:val="2"/>
                <w:sz w:val="21"/>
                <w:szCs w:val="21"/>
                <w:lang w:val="en-US" w:eastAsia="zh-CN" w:bidi="ar"/>
              </w:rPr>
              <w:t>第6节课：</w:t>
            </w:r>
            <w:r>
              <w:rPr>
                <w:rFonts w:hint="eastAsia" w:ascii="宋体" w:hAnsi="宋体" w:eastAsia="宋体" w:cs="宋体"/>
                <w:kern w:val="2"/>
                <w:sz w:val="21"/>
                <w:szCs w:val="21"/>
                <w:lang w:val="en-US" w:eastAsia="zh-CN" w:bidi="ar"/>
              </w:rPr>
              <w:t>知识讲解（35</w:t>
            </w:r>
            <w:r>
              <w:rPr>
                <w:rFonts w:hint="eastAsia" w:ascii="宋体" w:hAnsi="宋体" w:eastAsia="宋体" w:cs="Times New Roman"/>
                <w:kern w:val="2"/>
                <w:sz w:val="21"/>
                <w:szCs w:val="21"/>
                <w:lang w:val="en-US" w:eastAsia="zh-CN" w:bidi="ar"/>
              </w:rPr>
              <w:t xml:space="preserve"> </w:t>
            </w:r>
            <w:r>
              <w:rPr>
                <w:rFonts w:hint="eastAsia" w:ascii="宋体" w:hAnsi="宋体" w:eastAsia="宋体" w:cs="宋体"/>
                <w:kern w:val="2"/>
                <w:sz w:val="21"/>
                <w:szCs w:val="21"/>
                <w:lang w:val="en-US" w:eastAsia="zh-CN" w:bidi="ar"/>
              </w:rPr>
              <w:t>min）→作业布置（5min）→课堂小结（5 min）</w:t>
            </w:r>
          </w:p>
          <w:p w14:paraId="54628732">
            <w:pPr>
              <w:keepNext w:val="0"/>
              <w:keepLines w:val="0"/>
              <w:widowControl w:val="0"/>
              <w:suppressLineNumbers w:val="0"/>
              <w:spacing w:before="0" w:beforeAutospacing="0" w:after="0" w:afterAutospacing="0"/>
              <w:ind w:left="0" w:right="0"/>
              <w:jc w:val="both"/>
            </w:pPr>
            <w:r>
              <w:rPr>
                <w:rFonts w:hint="eastAsia" w:ascii="宋体" w:hAnsi="宋体" w:eastAsia="宋体" w:cs="宋体"/>
                <w:b/>
                <w:bCs w:val="0"/>
                <w:color w:val="418D67"/>
                <w:kern w:val="2"/>
                <w:sz w:val="21"/>
                <w:szCs w:val="21"/>
                <w:lang w:val="en-US" w:eastAsia="zh-CN" w:bidi="ar"/>
              </w:rPr>
              <w:t>第7节课：</w:t>
            </w:r>
            <w:r>
              <w:rPr>
                <w:rFonts w:hint="eastAsia" w:ascii="宋体" w:hAnsi="宋体" w:eastAsia="宋体" w:cs="宋体"/>
                <w:kern w:val="2"/>
                <w:sz w:val="21"/>
                <w:szCs w:val="21"/>
                <w:lang w:val="en-US" w:eastAsia="zh-CN" w:bidi="ar"/>
              </w:rPr>
              <w:t>知识讲解（35</w:t>
            </w:r>
            <w:r>
              <w:rPr>
                <w:rFonts w:hint="eastAsia" w:ascii="宋体" w:hAnsi="宋体" w:eastAsia="宋体" w:cs="Times New Roman"/>
                <w:kern w:val="2"/>
                <w:sz w:val="21"/>
                <w:szCs w:val="21"/>
                <w:lang w:val="en-US" w:eastAsia="zh-CN" w:bidi="ar"/>
              </w:rPr>
              <w:t xml:space="preserve"> </w:t>
            </w:r>
            <w:r>
              <w:rPr>
                <w:rFonts w:hint="eastAsia" w:ascii="宋体" w:hAnsi="宋体" w:eastAsia="宋体" w:cs="宋体"/>
                <w:kern w:val="2"/>
                <w:sz w:val="21"/>
                <w:szCs w:val="21"/>
                <w:lang w:val="en-US" w:eastAsia="zh-CN" w:bidi="ar"/>
              </w:rPr>
              <w:t>min）→作业布置（5min）→课堂小结（5 min）</w:t>
            </w:r>
          </w:p>
          <w:p w14:paraId="76502A2D">
            <w:pPr>
              <w:keepNext w:val="0"/>
              <w:keepLines w:val="0"/>
              <w:widowControl w:val="0"/>
              <w:suppressLineNumbers w:val="0"/>
              <w:spacing w:before="0" w:beforeAutospacing="0" w:after="0" w:afterAutospacing="0"/>
              <w:ind w:left="0" w:right="0"/>
              <w:jc w:val="both"/>
              <w:rPr>
                <w:rFonts w:hint="eastAsia" w:ascii="宋体" w:hAnsi="宋体" w:eastAsia="宋体" w:cs="宋体"/>
                <w:kern w:val="2"/>
                <w:sz w:val="21"/>
                <w:szCs w:val="21"/>
                <w:lang w:val="en-US" w:eastAsia="zh-CN" w:bidi="ar"/>
              </w:rPr>
            </w:pPr>
            <w:r>
              <w:rPr>
                <w:rFonts w:hint="eastAsia" w:ascii="宋体" w:hAnsi="宋体" w:eastAsia="宋体" w:cs="宋体"/>
                <w:b/>
                <w:bCs w:val="0"/>
                <w:color w:val="418D67"/>
                <w:kern w:val="2"/>
                <w:sz w:val="21"/>
                <w:szCs w:val="21"/>
                <w:lang w:val="en-US" w:eastAsia="zh-CN" w:bidi="ar"/>
              </w:rPr>
              <w:t>第8节课：</w:t>
            </w:r>
            <w:r>
              <w:rPr>
                <w:rFonts w:hint="eastAsia" w:ascii="宋体" w:hAnsi="宋体" w:eastAsia="宋体" w:cs="宋体"/>
                <w:kern w:val="2"/>
                <w:sz w:val="21"/>
                <w:szCs w:val="21"/>
                <w:lang w:val="en-US" w:eastAsia="zh-CN" w:bidi="ar"/>
              </w:rPr>
              <w:t>知识讲解（35</w:t>
            </w:r>
            <w:r>
              <w:rPr>
                <w:rFonts w:hint="eastAsia" w:ascii="宋体" w:hAnsi="宋体" w:eastAsia="宋体" w:cs="Times New Roman"/>
                <w:kern w:val="2"/>
                <w:sz w:val="21"/>
                <w:szCs w:val="21"/>
                <w:lang w:val="en-US" w:eastAsia="zh-CN" w:bidi="ar"/>
              </w:rPr>
              <w:t xml:space="preserve"> </w:t>
            </w:r>
            <w:r>
              <w:rPr>
                <w:rFonts w:hint="eastAsia" w:ascii="宋体" w:hAnsi="宋体" w:eastAsia="宋体" w:cs="宋体"/>
                <w:kern w:val="2"/>
                <w:sz w:val="21"/>
                <w:szCs w:val="21"/>
                <w:lang w:val="en-US" w:eastAsia="zh-CN" w:bidi="ar"/>
              </w:rPr>
              <w:t>min）→作业布置（5min）→课堂小结（5 min）</w:t>
            </w:r>
          </w:p>
          <w:p w14:paraId="02039C3D">
            <w:pPr>
              <w:pStyle w:val="11"/>
              <w:keepNext w:val="0"/>
              <w:keepLines w:val="0"/>
              <w:pageBreakBefore w:val="0"/>
              <w:widowControl w:val="0"/>
              <w:kinsoku/>
              <w:wordWrap/>
              <w:overflowPunct/>
              <w:topLinePunct w:val="0"/>
              <w:autoSpaceDE/>
              <w:autoSpaceDN/>
              <w:bidi w:val="0"/>
              <w:adjustRightInd/>
              <w:snapToGrid/>
              <w:spacing w:before="0" w:beforeAutospacing="0" w:after="0" w:line="360" w:lineRule="auto"/>
              <w:ind w:left="1093" w:leftChars="0" w:hanging="1093" w:hangingChars="520"/>
              <w:textAlignment w:val="auto"/>
              <w:rPr>
                <w:rFonts w:hint="eastAsia" w:ascii="宋体" w:hAnsi="宋体" w:eastAsia="宋体"/>
                <w:sz w:val="21"/>
                <w:szCs w:val="21"/>
              </w:rPr>
            </w:pPr>
            <w:r>
              <w:rPr>
                <w:rFonts w:hint="eastAsia" w:ascii="宋体" w:hAnsi="宋体" w:eastAsia="宋体" w:cs="Times New Roman"/>
                <w:b/>
                <w:color w:val="418D67"/>
                <w:sz w:val="21"/>
                <w:szCs w:val="21"/>
              </w:rPr>
              <w:t>第</w:t>
            </w:r>
            <w:r>
              <w:rPr>
                <w:rFonts w:hint="eastAsia" w:ascii="宋体" w:hAnsi="宋体" w:eastAsia="宋体" w:cs="Times New Roman"/>
                <w:b/>
                <w:color w:val="418D67"/>
                <w:sz w:val="21"/>
                <w:szCs w:val="21"/>
                <w:lang w:val="en-US" w:eastAsia="zh-CN"/>
              </w:rPr>
              <w:t>9</w:t>
            </w:r>
            <w:r>
              <w:rPr>
                <w:rFonts w:hint="eastAsia" w:ascii="宋体" w:hAnsi="宋体" w:eastAsia="宋体" w:cs="Times New Roman"/>
                <w:b/>
                <w:color w:val="418D67"/>
                <w:sz w:val="21"/>
                <w:szCs w:val="21"/>
              </w:rPr>
              <w:t>节课：</w:t>
            </w:r>
            <w:r>
              <w:rPr>
                <w:rFonts w:hint="eastAsia" w:ascii="宋体" w:hAnsi="宋体" w:eastAsia="宋体"/>
                <w:sz w:val="21"/>
                <w:szCs w:val="21"/>
                <w:lang w:eastAsia="zh-CN"/>
              </w:rPr>
              <w:t>观影活动</w:t>
            </w:r>
            <w:r>
              <w:rPr>
                <w:rFonts w:hint="eastAsia" w:ascii="宋体" w:hAnsi="宋体" w:eastAsia="宋体"/>
                <w:sz w:val="21"/>
                <w:szCs w:val="21"/>
              </w:rPr>
              <w:t>（</w:t>
            </w:r>
            <w:r>
              <w:rPr>
                <w:rFonts w:hint="eastAsia" w:ascii="宋体" w:hAnsi="宋体" w:eastAsia="宋体"/>
                <w:sz w:val="21"/>
                <w:szCs w:val="21"/>
                <w:lang w:val="en-US" w:eastAsia="zh-CN"/>
              </w:rPr>
              <w:t>40</w:t>
            </w:r>
            <w:r>
              <w:rPr>
                <w:rFonts w:hint="eastAsia" w:ascii="宋体" w:hAnsi="宋体" w:eastAsia="宋体"/>
                <w:sz w:val="21"/>
                <w:szCs w:val="21"/>
              </w:rPr>
              <w:t xml:space="preserve"> min）→课堂小结（5 min）</w:t>
            </w:r>
          </w:p>
        </w:tc>
      </w:tr>
      <w:tr w14:paraId="24D67B95">
        <w:trPr>
          <w:trHeight w:val="567" w:hRule="atLeast"/>
          <w:jc w:val="center"/>
        </w:trPr>
        <w:tc>
          <w:tcPr>
            <w:tcW w:w="1585" w:type="dxa"/>
            <w:tcBorders>
              <w:tl2br w:val="nil"/>
              <w:tr2bl w:val="nil"/>
            </w:tcBorders>
            <w:shd w:val="clear" w:color="auto" w:fill="F4B7BE" w:themeFill="accent6" w:themeFillTint="66"/>
            <w:noWrap w:val="0"/>
            <w:vAlign w:val="center"/>
          </w:tcPr>
          <w:p w14:paraId="65FB3753">
            <w:pPr>
              <w:pStyle w:val="11"/>
              <w:keepNext w:val="0"/>
              <w:keepLines w:val="0"/>
              <w:pageBreakBefore w:val="0"/>
              <w:widowControl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b/>
                <w:color w:val="851321" w:themeColor="accent6" w:themeShade="80"/>
                <w:sz w:val="21"/>
                <w:szCs w:val="21"/>
              </w:rPr>
            </w:pPr>
            <w:r>
              <w:rPr>
                <w:rFonts w:hint="eastAsia" w:ascii="黑体" w:hAnsi="黑体" w:eastAsia="黑体" w:cs="黑体"/>
                <w:b/>
                <w:color w:val="851321" w:themeColor="accent6" w:themeShade="80"/>
                <w:sz w:val="21"/>
                <w:szCs w:val="21"/>
              </w:rPr>
              <w:t>教学过程</w:t>
            </w:r>
          </w:p>
        </w:tc>
        <w:tc>
          <w:tcPr>
            <w:tcW w:w="6244" w:type="dxa"/>
            <w:tcBorders>
              <w:tl2br w:val="nil"/>
              <w:tr2bl w:val="nil"/>
            </w:tcBorders>
            <w:shd w:val="clear" w:color="auto" w:fill="F4B7BE" w:themeFill="accent6" w:themeFillTint="66"/>
            <w:noWrap w:val="0"/>
            <w:vAlign w:val="center"/>
          </w:tcPr>
          <w:p w14:paraId="0DC7AC57">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b/>
                <w:color w:val="851321" w:themeColor="accent6" w:themeShade="80"/>
                <w:sz w:val="21"/>
                <w:szCs w:val="21"/>
              </w:rPr>
            </w:pPr>
            <w:r>
              <w:rPr>
                <w:rFonts w:hint="eastAsia" w:ascii="黑体" w:hAnsi="黑体" w:eastAsia="黑体" w:cs="黑体"/>
                <w:b/>
                <w:color w:val="851321" w:themeColor="accent6" w:themeShade="80"/>
                <w:sz w:val="21"/>
                <w:szCs w:val="21"/>
              </w:rPr>
              <w:t>主要教学内容及步骤</w:t>
            </w:r>
          </w:p>
        </w:tc>
        <w:tc>
          <w:tcPr>
            <w:tcW w:w="1809" w:type="dxa"/>
            <w:tcBorders>
              <w:tl2br w:val="nil"/>
              <w:tr2bl w:val="nil"/>
            </w:tcBorders>
            <w:shd w:val="clear" w:color="auto" w:fill="F4B7BE" w:themeFill="accent6" w:themeFillTint="66"/>
            <w:noWrap w:val="0"/>
            <w:vAlign w:val="center"/>
          </w:tcPr>
          <w:p w14:paraId="67431525">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b/>
                <w:color w:val="851321" w:themeColor="accent6" w:themeShade="80"/>
                <w:sz w:val="21"/>
                <w:szCs w:val="21"/>
              </w:rPr>
            </w:pPr>
            <w:r>
              <w:rPr>
                <w:rFonts w:hint="eastAsia" w:ascii="黑体" w:hAnsi="黑体" w:eastAsia="黑体" w:cs="黑体"/>
                <w:b/>
                <w:color w:val="851321" w:themeColor="accent6" w:themeShade="80"/>
                <w:sz w:val="21"/>
                <w:szCs w:val="21"/>
              </w:rPr>
              <w:t>设计意图</w:t>
            </w:r>
          </w:p>
        </w:tc>
      </w:tr>
      <w:tr w14:paraId="46F107C2">
        <w:trPr>
          <w:trHeight w:val="567" w:hRule="atLeast"/>
          <w:jc w:val="center"/>
        </w:trPr>
        <w:tc>
          <w:tcPr>
            <w:tcW w:w="1585" w:type="dxa"/>
            <w:tcBorders>
              <w:tl2br w:val="nil"/>
              <w:tr2bl w:val="nil"/>
            </w:tcBorders>
            <w:shd w:val="clear" w:color="auto" w:fill="F5F5E1"/>
            <w:noWrap w:val="0"/>
            <w:vAlign w:val="center"/>
          </w:tcPr>
          <w:p w14:paraId="0406E7D6">
            <w:pPr>
              <w:pStyle w:val="11"/>
              <w:keepNext w:val="0"/>
              <w:keepLines w:val="0"/>
              <w:pageBreakBefore w:val="0"/>
              <w:widowControl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color w:val="872F2A"/>
                <w:sz w:val="21"/>
                <w:szCs w:val="21"/>
              </w:rPr>
            </w:pPr>
            <w:r>
              <w:rPr>
                <w:rFonts w:hint="eastAsia" w:ascii="黑体" w:hAnsi="黑体" w:eastAsia="黑体" w:cs="黑体"/>
                <w:b/>
                <w:sz w:val="21"/>
                <w:szCs w:val="21"/>
              </w:rPr>
              <w:t>课前任务</w:t>
            </w:r>
          </w:p>
        </w:tc>
        <w:tc>
          <w:tcPr>
            <w:tcW w:w="6244" w:type="dxa"/>
            <w:tcBorders>
              <w:tl2br w:val="nil"/>
              <w:tr2bl w:val="nil"/>
            </w:tcBorders>
            <w:shd w:val="clear" w:color="auto" w:fill="FFFFFF"/>
            <w:noWrap w:val="0"/>
            <w:vAlign w:val="center"/>
          </w:tcPr>
          <w:p w14:paraId="3853B7B5">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textAlignment w:val="auto"/>
              <w:rPr>
                <w:rFonts w:ascii="宋体" w:hAnsi="宋体" w:eastAsia="宋体"/>
                <w:b/>
                <w:color w:val="5D8979"/>
                <w:spacing w:val="2"/>
                <w:sz w:val="21"/>
                <w:szCs w:val="21"/>
              </w:rPr>
            </w:pPr>
            <w:r>
              <w:rPr>
                <w:rFonts w:hint="eastAsia" w:ascii="宋体" w:hAnsi="宋体" w:eastAsia="宋体"/>
                <w:b/>
                <w:color w:val="5D8979"/>
                <w:spacing w:val="2"/>
                <w:sz w:val="21"/>
                <w:szCs w:val="21"/>
              </w:rPr>
              <w:t>【教师】布置课前问答题：</w:t>
            </w:r>
          </w:p>
          <w:p w14:paraId="1C0E595B">
            <w:pPr>
              <w:pStyle w:val="11"/>
              <w:keepNext w:val="0"/>
              <w:keepLines w:val="0"/>
              <w:pageBreakBefore w:val="0"/>
              <w:shd w:val="clear" w:color="auto" w:fill="FFFFFF"/>
              <w:kinsoku/>
              <w:wordWrap/>
              <w:overflowPunct/>
              <w:topLinePunct w:val="0"/>
              <w:autoSpaceDE/>
              <w:autoSpaceDN/>
              <w:bidi w:val="0"/>
              <w:adjustRightInd/>
              <w:snapToGrid/>
              <w:spacing w:before="0" w:beforeAutospacing="0" w:after="0" w:line="360" w:lineRule="auto"/>
              <w:ind w:left="0" w:leftChars="0" w:firstLine="412" w:firstLineChars="200"/>
              <w:textAlignment w:val="auto"/>
              <w:rPr>
                <w:rFonts w:hint="eastAsia" w:ascii="宋体" w:hAnsi="宋体" w:eastAsia="宋体"/>
                <w:spacing w:val="-2"/>
                <w:sz w:val="21"/>
                <w:szCs w:val="21"/>
              </w:rPr>
            </w:pPr>
            <w:r>
              <w:rPr>
                <w:rFonts w:hint="eastAsia" w:ascii="宋体" w:hAnsi="宋体" w:eastAsia="宋体"/>
                <w:spacing w:val="-2"/>
                <w:sz w:val="21"/>
                <w:szCs w:val="21"/>
              </w:rPr>
              <w:t>（1）</w:t>
            </w:r>
            <w:r>
              <w:rPr>
                <w:rFonts w:hint="eastAsia" w:ascii="宋体" w:hAnsi="宋体" w:eastAsia="宋体"/>
                <w:spacing w:val="-2"/>
                <w:sz w:val="21"/>
                <w:szCs w:val="21"/>
                <w:lang w:eastAsia="zh-CN"/>
              </w:rPr>
              <w:t>你了解科学膳食吗</w:t>
            </w:r>
            <w:r>
              <w:rPr>
                <w:rFonts w:hint="eastAsia" w:ascii="宋体" w:hAnsi="宋体" w:eastAsia="宋体"/>
                <w:spacing w:val="-2"/>
                <w:sz w:val="21"/>
                <w:szCs w:val="21"/>
              </w:rPr>
              <w:t>？</w:t>
            </w:r>
          </w:p>
          <w:p w14:paraId="359D1231">
            <w:pPr>
              <w:pStyle w:val="11"/>
              <w:keepNext w:val="0"/>
              <w:keepLines w:val="0"/>
              <w:pageBreakBefore w:val="0"/>
              <w:shd w:val="clear" w:color="auto" w:fill="FFFFFF"/>
              <w:kinsoku/>
              <w:wordWrap/>
              <w:overflowPunct/>
              <w:topLinePunct w:val="0"/>
              <w:autoSpaceDE/>
              <w:autoSpaceDN/>
              <w:bidi w:val="0"/>
              <w:adjustRightInd/>
              <w:snapToGrid/>
              <w:spacing w:before="0" w:beforeAutospacing="0" w:after="0" w:line="360" w:lineRule="auto"/>
              <w:ind w:left="0" w:leftChars="0" w:firstLine="412" w:firstLineChars="200"/>
              <w:textAlignment w:val="auto"/>
              <w:rPr>
                <w:rFonts w:hint="eastAsia" w:ascii="宋体" w:hAnsi="宋体" w:eastAsia="宋体"/>
                <w:spacing w:val="-2"/>
                <w:sz w:val="21"/>
                <w:szCs w:val="21"/>
              </w:rPr>
            </w:pPr>
            <w:r>
              <w:rPr>
                <w:rFonts w:hint="eastAsia" w:ascii="宋体" w:hAnsi="宋体" w:eastAsia="宋体"/>
                <w:spacing w:val="-2"/>
                <w:sz w:val="21"/>
                <w:szCs w:val="21"/>
              </w:rPr>
              <w:t>（2）</w:t>
            </w:r>
            <w:r>
              <w:rPr>
                <w:rFonts w:hint="eastAsia" w:ascii="宋体" w:hAnsi="宋体" w:eastAsia="宋体"/>
                <w:spacing w:val="-2"/>
                <w:sz w:val="21"/>
                <w:szCs w:val="21"/>
                <w:lang w:eastAsia="zh-CN"/>
              </w:rPr>
              <w:t>你</w:t>
            </w:r>
            <w:r>
              <w:rPr>
                <w:rFonts w:hint="eastAsia" w:ascii="宋体" w:hAnsi="宋体" w:eastAsia="宋体"/>
                <w:spacing w:val="-2"/>
                <w:sz w:val="21"/>
                <w:szCs w:val="21"/>
                <w:lang w:val="en-US" w:eastAsia="zh-CN"/>
              </w:rPr>
              <w:t>知道怎么合理膳食</w:t>
            </w:r>
            <w:r>
              <w:rPr>
                <w:rFonts w:hint="eastAsia" w:ascii="宋体" w:hAnsi="宋体" w:eastAsia="宋体"/>
                <w:spacing w:val="-2"/>
                <w:sz w:val="21"/>
                <w:szCs w:val="21"/>
                <w:lang w:eastAsia="zh-CN"/>
              </w:rPr>
              <w:t>吗</w:t>
            </w:r>
            <w:r>
              <w:rPr>
                <w:rFonts w:hint="eastAsia" w:ascii="宋体" w:hAnsi="宋体" w:eastAsia="宋体"/>
                <w:spacing w:val="-2"/>
                <w:sz w:val="21"/>
                <w:szCs w:val="21"/>
              </w:rPr>
              <w:t>？</w:t>
            </w:r>
          </w:p>
          <w:p w14:paraId="608E3C20">
            <w:pPr>
              <w:pStyle w:val="11"/>
              <w:keepNext w:val="0"/>
              <w:keepLines w:val="0"/>
              <w:pageBreakBefore w:val="0"/>
              <w:shd w:val="clear" w:color="auto" w:fill="FFFFFF"/>
              <w:kinsoku/>
              <w:wordWrap/>
              <w:overflowPunct/>
              <w:topLinePunct w:val="0"/>
              <w:autoSpaceDE/>
              <w:autoSpaceDN/>
              <w:bidi w:val="0"/>
              <w:adjustRightInd/>
              <w:snapToGrid/>
              <w:spacing w:before="0" w:beforeAutospacing="0" w:after="0" w:line="360" w:lineRule="auto"/>
              <w:ind w:left="0" w:leftChars="0"/>
              <w:textAlignment w:val="auto"/>
              <w:rPr>
                <w:rFonts w:hint="eastAsia" w:ascii="宋体" w:hAnsi="宋体" w:eastAsia="宋体"/>
                <w:b/>
                <w:color w:val="84615D"/>
                <w:sz w:val="21"/>
                <w:szCs w:val="21"/>
              </w:rPr>
            </w:pPr>
            <w:r>
              <w:rPr>
                <w:rFonts w:hint="eastAsia" w:ascii="宋体" w:hAnsi="宋体" w:eastAsia="宋体"/>
                <w:b/>
                <w:color w:val="84615D"/>
                <w:sz w:val="21"/>
                <w:szCs w:val="21"/>
              </w:rPr>
              <w:t>【学生】提前上网搜索了解，查阅资料，了解问题，熟悉教材</w:t>
            </w:r>
          </w:p>
        </w:tc>
        <w:tc>
          <w:tcPr>
            <w:tcW w:w="1809" w:type="dxa"/>
            <w:tcBorders>
              <w:tl2br w:val="nil"/>
              <w:tr2bl w:val="nil"/>
            </w:tcBorders>
            <w:shd w:val="clear" w:color="auto" w:fill="FFFFFF"/>
            <w:noWrap w:val="0"/>
            <w:vAlign w:val="center"/>
          </w:tcPr>
          <w:p w14:paraId="68E27B25">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firstLine="210" w:firstLineChars="100"/>
              <w:textAlignment w:val="auto"/>
              <w:rPr>
                <w:rFonts w:ascii="宋体" w:hAnsi="宋体" w:eastAsia="宋体"/>
                <w:sz w:val="21"/>
                <w:szCs w:val="21"/>
              </w:rPr>
            </w:pPr>
            <w:r>
              <w:rPr>
                <w:rFonts w:hint="eastAsia" w:ascii="宋体" w:hAnsi="宋体" w:eastAsia="宋体"/>
                <w:sz w:val="21"/>
                <w:szCs w:val="21"/>
              </w:rPr>
              <w:t>通过课前的预热，让学生了解所学课程的大概内容，激发学生的学习欲望</w:t>
            </w:r>
          </w:p>
        </w:tc>
      </w:tr>
      <w:tr w14:paraId="0495EDA8">
        <w:trPr>
          <w:trHeight w:val="1314" w:hRule="atLeast"/>
          <w:jc w:val="center"/>
        </w:trPr>
        <w:tc>
          <w:tcPr>
            <w:tcW w:w="1585" w:type="dxa"/>
            <w:tcBorders>
              <w:tl2br w:val="nil"/>
              <w:tr2bl w:val="nil"/>
            </w:tcBorders>
            <w:shd w:val="clear" w:color="auto" w:fill="E6F1EB"/>
            <w:noWrap w:val="0"/>
            <w:vAlign w:val="center"/>
          </w:tcPr>
          <w:p w14:paraId="1B2B1C8D">
            <w:pPr>
              <w:pStyle w:val="11"/>
              <w:keepNext w:val="0"/>
              <w:keepLines w:val="0"/>
              <w:pageBreakBefore w:val="0"/>
              <w:widowControl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sz w:val="21"/>
                <w:szCs w:val="21"/>
              </w:rPr>
            </w:pPr>
            <w:r>
              <w:rPr>
                <w:rFonts w:hint="eastAsia" w:ascii="黑体" w:hAnsi="黑体" w:eastAsia="黑体" w:cs="黑体"/>
                <w:b/>
                <w:sz w:val="21"/>
                <w:szCs w:val="21"/>
              </w:rPr>
              <w:t>考勤</w:t>
            </w:r>
            <w:r>
              <w:rPr>
                <w:rFonts w:hint="eastAsia" w:ascii="黑体" w:hAnsi="黑体" w:eastAsia="黑体" w:cs="黑体"/>
                <w:b/>
                <w:sz w:val="21"/>
                <w:szCs w:val="21"/>
              </w:rPr>
              <w:br w:type="textWrapping"/>
            </w:r>
            <w:r>
              <w:rPr>
                <w:rFonts w:hint="eastAsia" w:ascii="黑体" w:hAnsi="黑体" w:eastAsia="黑体" w:cs="黑体"/>
                <w:b/>
                <w:sz w:val="21"/>
                <w:szCs w:val="21"/>
              </w:rPr>
              <w:t>（2 min）</w:t>
            </w:r>
          </w:p>
        </w:tc>
        <w:tc>
          <w:tcPr>
            <w:tcW w:w="6244" w:type="dxa"/>
            <w:tcBorders>
              <w:tl2br w:val="nil"/>
              <w:tr2bl w:val="nil"/>
            </w:tcBorders>
            <w:shd w:val="clear" w:color="auto" w:fill="FFFFFF"/>
            <w:noWrap w:val="0"/>
            <w:vAlign w:val="center"/>
          </w:tcPr>
          <w:p w14:paraId="5429050A">
            <w:pPr>
              <w:pStyle w:val="11"/>
              <w:keepNext w:val="0"/>
              <w:keepLines w:val="0"/>
              <w:pageBreakBefore w:val="0"/>
              <w:numPr>
                <w:ilvl w:val="0"/>
                <w:numId w:val="1"/>
              </w:numPr>
              <w:kinsoku/>
              <w:wordWrap/>
              <w:overflowPunct/>
              <w:topLinePunct w:val="0"/>
              <w:autoSpaceDE/>
              <w:autoSpaceDN/>
              <w:bidi w:val="0"/>
              <w:adjustRightInd/>
              <w:snapToGrid/>
              <w:spacing w:before="0" w:beforeAutospacing="0" w:after="0" w:line="360" w:lineRule="auto"/>
              <w:ind w:left="0" w:leftChars="0"/>
              <w:textAlignment w:val="auto"/>
              <w:rPr>
                <w:rFonts w:ascii="宋体" w:hAnsi="宋体" w:eastAsia="宋体"/>
                <w:b/>
                <w:color w:val="5D8979"/>
                <w:sz w:val="21"/>
                <w:szCs w:val="21"/>
              </w:rPr>
            </w:pPr>
            <w:r>
              <w:rPr>
                <w:rFonts w:hint="eastAsia" w:ascii="宋体" w:hAnsi="宋体" w:eastAsia="宋体"/>
                <w:b/>
                <w:color w:val="5D8979"/>
                <w:sz w:val="21"/>
                <w:szCs w:val="21"/>
              </w:rPr>
              <w:t>【教师】清点上课人数，记录好考勤</w:t>
            </w:r>
          </w:p>
          <w:p w14:paraId="0435E8AB">
            <w:pPr>
              <w:pStyle w:val="11"/>
              <w:keepNext w:val="0"/>
              <w:keepLines w:val="0"/>
              <w:pageBreakBefore w:val="0"/>
              <w:numPr>
                <w:ilvl w:val="0"/>
                <w:numId w:val="1"/>
              </w:numPr>
              <w:kinsoku/>
              <w:wordWrap/>
              <w:overflowPunct/>
              <w:topLinePunct w:val="0"/>
              <w:autoSpaceDE/>
              <w:autoSpaceDN/>
              <w:bidi w:val="0"/>
              <w:adjustRightInd/>
              <w:snapToGrid/>
              <w:spacing w:before="0" w:beforeAutospacing="0" w:after="0" w:line="360" w:lineRule="auto"/>
              <w:ind w:left="0" w:leftChars="0"/>
              <w:textAlignment w:val="auto"/>
              <w:rPr>
                <w:rFonts w:hint="eastAsia" w:ascii="宋体" w:hAnsi="宋体" w:eastAsia="宋体"/>
                <w:b/>
                <w:color w:val="84615D"/>
                <w:sz w:val="21"/>
                <w:szCs w:val="21"/>
              </w:rPr>
            </w:pPr>
            <w:r>
              <w:rPr>
                <w:rFonts w:hint="eastAsia" w:ascii="宋体" w:hAnsi="宋体" w:eastAsia="宋体"/>
                <w:b/>
                <w:color w:val="84615D"/>
                <w:sz w:val="21"/>
                <w:szCs w:val="21"/>
              </w:rPr>
              <w:t>【学生】班干部报请假人员及原因</w:t>
            </w:r>
          </w:p>
        </w:tc>
        <w:tc>
          <w:tcPr>
            <w:tcW w:w="1809" w:type="dxa"/>
            <w:tcBorders>
              <w:tl2br w:val="nil"/>
              <w:tr2bl w:val="nil"/>
            </w:tcBorders>
            <w:shd w:val="clear" w:color="auto" w:fill="FFFFFF"/>
            <w:noWrap w:val="0"/>
            <w:vAlign w:val="center"/>
          </w:tcPr>
          <w:p w14:paraId="5FCB78B5">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firstLine="210" w:firstLineChars="100"/>
              <w:textAlignment w:val="auto"/>
              <w:rPr>
                <w:rFonts w:hint="eastAsia" w:ascii="宋体" w:hAnsi="宋体" w:eastAsia="宋体"/>
                <w:sz w:val="21"/>
                <w:szCs w:val="21"/>
              </w:rPr>
            </w:pPr>
            <w:r>
              <w:rPr>
                <w:rFonts w:hint="eastAsia" w:ascii="宋体" w:hAnsi="宋体" w:eastAsia="宋体"/>
                <w:sz w:val="21"/>
                <w:szCs w:val="21"/>
              </w:rPr>
              <w:t>培养学生的组织纪律性</w:t>
            </w:r>
            <w:r>
              <w:rPr>
                <w:rFonts w:ascii="宋体" w:hAnsi="宋体" w:eastAsia="宋体"/>
                <w:sz w:val="21"/>
                <w:szCs w:val="21"/>
              </w:rPr>
              <w:t>，</w:t>
            </w:r>
            <w:r>
              <w:rPr>
                <w:rFonts w:hint="eastAsia" w:ascii="宋体" w:hAnsi="宋体" w:eastAsia="宋体"/>
                <w:sz w:val="21"/>
                <w:szCs w:val="21"/>
              </w:rPr>
              <w:t>掌握学生的出勤</w:t>
            </w:r>
            <w:r>
              <w:rPr>
                <w:rFonts w:ascii="宋体" w:hAnsi="宋体" w:eastAsia="宋体"/>
                <w:sz w:val="21"/>
                <w:szCs w:val="21"/>
              </w:rPr>
              <w:t>情况</w:t>
            </w:r>
          </w:p>
        </w:tc>
      </w:tr>
      <w:tr w14:paraId="50527263">
        <w:trPr>
          <w:trHeight w:val="567" w:hRule="atLeast"/>
          <w:jc w:val="center"/>
        </w:trPr>
        <w:tc>
          <w:tcPr>
            <w:tcW w:w="1585" w:type="dxa"/>
            <w:tcBorders>
              <w:tl2br w:val="nil"/>
              <w:tr2bl w:val="nil"/>
            </w:tcBorders>
            <w:shd w:val="clear" w:color="auto" w:fill="E6F1EB"/>
            <w:noWrap w:val="0"/>
            <w:vAlign w:val="center"/>
          </w:tcPr>
          <w:p w14:paraId="012D252C">
            <w:pPr>
              <w:pStyle w:val="11"/>
              <w:keepNext w:val="0"/>
              <w:keepLines w:val="0"/>
              <w:pageBreakBefore w:val="0"/>
              <w:widowControl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b/>
                <w:sz w:val="21"/>
                <w:szCs w:val="21"/>
              </w:rPr>
            </w:pPr>
          </w:p>
          <w:p w14:paraId="21E2B801">
            <w:pPr>
              <w:pStyle w:val="11"/>
              <w:keepNext w:val="0"/>
              <w:keepLines w:val="0"/>
              <w:pageBreakBefore w:val="0"/>
              <w:widowControl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b/>
                <w:sz w:val="21"/>
                <w:szCs w:val="21"/>
              </w:rPr>
            </w:pPr>
          </w:p>
          <w:p w14:paraId="2182A3E1">
            <w:pPr>
              <w:pStyle w:val="11"/>
              <w:keepNext w:val="0"/>
              <w:keepLines w:val="0"/>
              <w:pageBreakBefore w:val="0"/>
              <w:widowControl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b/>
                <w:sz w:val="21"/>
                <w:szCs w:val="21"/>
              </w:rPr>
            </w:pPr>
          </w:p>
          <w:p w14:paraId="45967FCF">
            <w:pPr>
              <w:pStyle w:val="11"/>
              <w:keepNext w:val="0"/>
              <w:keepLines w:val="0"/>
              <w:pageBreakBefore w:val="0"/>
              <w:widowControl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b/>
                <w:sz w:val="21"/>
                <w:szCs w:val="21"/>
              </w:rPr>
            </w:pPr>
          </w:p>
          <w:p w14:paraId="2C0A6053">
            <w:pPr>
              <w:pStyle w:val="11"/>
              <w:keepNext w:val="0"/>
              <w:keepLines w:val="0"/>
              <w:pageBreakBefore w:val="0"/>
              <w:widowControl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b/>
                <w:sz w:val="21"/>
                <w:szCs w:val="21"/>
              </w:rPr>
            </w:pPr>
          </w:p>
          <w:p w14:paraId="28F992EA">
            <w:pPr>
              <w:pStyle w:val="11"/>
              <w:keepNext w:val="0"/>
              <w:keepLines w:val="0"/>
              <w:pageBreakBefore w:val="0"/>
              <w:widowControl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b/>
                <w:sz w:val="21"/>
                <w:szCs w:val="21"/>
              </w:rPr>
            </w:pPr>
          </w:p>
          <w:p w14:paraId="6F72D7C2">
            <w:pPr>
              <w:pStyle w:val="11"/>
              <w:keepNext w:val="0"/>
              <w:keepLines w:val="0"/>
              <w:pageBreakBefore w:val="0"/>
              <w:widowControl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b/>
                <w:sz w:val="21"/>
                <w:szCs w:val="21"/>
              </w:rPr>
            </w:pPr>
          </w:p>
          <w:p w14:paraId="09675CE9">
            <w:pPr>
              <w:pStyle w:val="11"/>
              <w:keepNext w:val="0"/>
              <w:keepLines w:val="0"/>
              <w:pageBreakBefore w:val="0"/>
              <w:widowControl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b/>
                <w:sz w:val="21"/>
                <w:szCs w:val="21"/>
              </w:rPr>
            </w:pPr>
          </w:p>
          <w:p w14:paraId="0661BC4D">
            <w:pPr>
              <w:pStyle w:val="11"/>
              <w:keepNext w:val="0"/>
              <w:keepLines w:val="0"/>
              <w:pageBreakBefore w:val="0"/>
              <w:widowControl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b/>
                <w:sz w:val="21"/>
                <w:szCs w:val="21"/>
              </w:rPr>
            </w:pPr>
          </w:p>
          <w:p w14:paraId="5515BF2F">
            <w:pPr>
              <w:pStyle w:val="11"/>
              <w:keepNext w:val="0"/>
              <w:keepLines w:val="0"/>
              <w:pageBreakBefore w:val="0"/>
              <w:widowControl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b/>
                <w:sz w:val="21"/>
                <w:szCs w:val="21"/>
              </w:rPr>
            </w:pPr>
          </w:p>
          <w:p w14:paraId="7BD2DA81">
            <w:pPr>
              <w:pStyle w:val="11"/>
              <w:keepNext w:val="0"/>
              <w:keepLines w:val="0"/>
              <w:pageBreakBefore w:val="0"/>
              <w:widowControl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b/>
                <w:sz w:val="21"/>
                <w:szCs w:val="21"/>
              </w:rPr>
            </w:pPr>
          </w:p>
          <w:p w14:paraId="616A6B3D">
            <w:pPr>
              <w:pStyle w:val="11"/>
              <w:keepNext w:val="0"/>
              <w:keepLines w:val="0"/>
              <w:pageBreakBefore w:val="0"/>
              <w:widowControl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b/>
                <w:sz w:val="21"/>
                <w:szCs w:val="21"/>
              </w:rPr>
            </w:pPr>
          </w:p>
          <w:p w14:paraId="0E9968A4">
            <w:pPr>
              <w:pStyle w:val="11"/>
              <w:keepNext w:val="0"/>
              <w:keepLines w:val="0"/>
              <w:pageBreakBefore w:val="0"/>
              <w:widowControl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b/>
                <w:sz w:val="21"/>
                <w:szCs w:val="21"/>
              </w:rPr>
            </w:pPr>
            <w:r>
              <w:rPr>
                <w:rFonts w:hint="eastAsia" w:ascii="黑体" w:hAnsi="黑体" w:eastAsia="黑体" w:cs="黑体"/>
                <w:b/>
                <w:sz w:val="21"/>
                <w:szCs w:val="21"/>
              </w:rPr>
              <w:t>知识讲解</w:t>
            </w:r>
            <w:r>
              <w:rPr>
                <w:rFonts w:hint="eastAsia" w:ascii="黑体" w:hAnsi="黑体" w:eastAsia="黑体" w:cs="黑体"/>
                <w:b/>
                <w:sz w:val="21"/>
                <w:szCs w:val="21"/>
              </w:rPr>
              <w:br w:type="textWrapping"/>
            </w:r>
            <w:r>
              <w:rPr>
                <w:rFonts w:hint="eastAsia" w:ascii="黑体" w:hAnsi="黑体" w:eastAsia="黑体" w:cs="黑体"/>
                <w:b/>
                <w:sz w:val="21"/>
                <w:szCs w:val="21"/>
              </w:rPr>
              <w:t>（23 min）</w:t>
            </w:r>
          </w:p>
        </w:tc>
        <w:tc>
          <w:tcPr>
            <w:tcW w:w="6244" w:type="dxa"/>
            <w:tcBorders>
              <w:tl2br w:val="nil"/>
              <w:tr2bl w:val="nil"/>
            </w:tcBorders>
            <w:shd w:val="clear" w:color="auto" w:fill="auto"/>
            <w:noWrap w:val="0"/>
            <w:vAlign w:val="center"/>
          </w:tcPr>
          <w:p w14:paraId="58B502BB">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textAlignment w:val="auto"/>
              <w:rPr>
                <w:rFonts w:hint="default" w:ascii="宋体" w:hAnsi="宋体" w:eastAsia="宋体"/>
                <w:b/>
                <w:color w:val="5D8979"/>
                <w:sz w:val="21"/>
                <w:szCs w:val="21"/>
                <w:lang w:val="en-US" w:eastAsia="zh-CN"/>
              </w:rPr>
            </w:pPr>
            <w:r>
              <w:rPr>
                <w:rFonts w:hint="eastAsia" w:ascii="宋体" w:hAnsi="宋体" w:eastAsia="宋体"/>
                <w:b/>
                <w:color w:val="5D8979"/>
                <w:sz w:val="21"/>
                <w:szCs w:val="21"/>
              </w:rPr>
              <w:t>【教师】讲解运动与营养</w:t>
            </w:r>
            <w:r>
              <w:rPr>
                <w:rFonts w:hint="eastAsia" w:ascii="宋体" w:hAnsi="宋体" w:eastAsia="宋体"/>
                <w:b/>
                <w:color w:val="5D8979"/>
                <w:sz w:val="21"/>
                <w:szCs w:val="21"/>
                <w:lang w:eastAsia="zh-CN"/>
              </w:rPr>
              <w:t>（</w:t>
            </w:r>
            <w:r>
              <w:rPr>
                <w:rFonts w:hint="eastAsia" w:ascii="宋体" w:hAnsi="宋体" w:eastAsia="宋体"/>
                <w:b/>
                <w:color w:val="5D8979"/>
                <w:sz w:val="21"/>
                <w:szCs w:val="21"/>
                <w:lang w:val="en-US" w:eastAsia="zh-CN"/>
              </w:rPr>
              <w:t>一）</w:t>
            </w:r>
          </w:p>
          <w:p w14:paraId="20B8C094">
            <w:pPr>
              <w:pStyle w:val="12"/>
              <w:keepNext w:val="0"/>
              <w:keepLines w:val="0"/>
              <w:pageBreakBefore w:val="0"/>
              <w:kinsoku/>
              <w:wordWrap/>
              <w:overflowPunct/>
              <w:topLinePunct w:val="0"/>
              <w:autoSpaceDE/>
              <w:autoSpaceDN/>
              <w:bidi w:val="0"/>
              <w:adjustRightInd/>
              <w:snapToGrid/>
              <w:spacing w:beforeAutospacing="0" w:after="0" w:line="360" w:lineRule="auto"/>
              <w:ind w:left="0" w:leftChars="0" w:firstLine="420"/>
              <w:textAlignment w:val="auto"/>
              <w:rPr>
                <w:rFonts w:hint="eastAsia" w:ascii="宋体" w:hAnsi="宋体"/>
                <w:sz w:val="21"/>
                <w:szCs w:val="21"/>
              </w:rPr>
            </w:pPr>
            <w:r>
              <w:rPr>
                <w:rFonts w:hint="eastAsia" w:ascii="宋体" w:hAnsi="宋体"/>
                <w:color w:val="E4007F"/>
                <w:sz w:val="21"/>
                <w:szCs w:val="21"/>
                <w:lang w:eastAsia="zh-CN"/>
              </w:rPr>
              <w:t>一、科学膳食与健康</w:t>
            </w:r>
          </w:p>
          <w:p w14:paraId="5CC03338">
            <w:pPr>
              <w:pStyle w:val="12"/>
              <w:keepNext w:val="0"/>
              <w:keepLines w:val="0"/>
              <w:pageBreakBefore w:val="0"/>
              <w:kinsoku/>
              <w:wordWrap/>
              <w:overflowPunct/>
              <w:topLinePunct w:val="0"/>
              <w:autoSpaceDE/>
              <w:autoSpaceDN/>
              <w:bidi w:val="0"/>
              <w:adjustRightInd/>
              <w:snapToGrid/>
              <w:spacing w:beforeAutospacing="0" w:after="0" w:line="360" w:lineRule="auto"/>
              <w:ind w:left="0" w:leftChars="0" w:firstLine="420"/>
              <w:textAlignment w:val="auto"/>
              <w:rPr>
                <w:rFonts w:hint="eastAsia" w:ascii="宋体" w:hAnsi="宋体"/>
                <w:sz w:val="21"/>
                <w:szCs w:val="21"/>
              </w:rPr>
            </w:pPr>
            <w:r>
              <w:rPr>
                <w:rFonts w:hint="eastAsia" w:ascii="宋体" w:hAnsi="宋体"/>
                <w:b/>
                <w:bCs/>
                <w:sz w:val="21"/>
                <w:szCs w:val="21"/>
              </w:rPr>
              <w:t>（一）科学膳食的指导原则</w:t>
            </w:r>
          </w:p>
          <w:p w14:paraId="61172EE5">
            <w:pPr>
              <w:pStyle w:val="12"/>
              <w:keepNext w:val="0"/>
              <w:keepLines w:val="0"/>
              <w:pageBreakBefore w:val="0"/>
              <w:kinsoku/>
              <w:wordWrap/>
              <w:overflowPunct/>
              <w:topLinePunct w:val="0"/>
              <w:autoSpaceDE/>
              <w:autoSpaceDN/>
              <w:bidi w:val="0"/>
              <w:adjustRightInd/>
              <w:snapToGrid/>
              <w:spacing w:beforeAutospacing="0" w:after="0" w:line="360" w:lineRule="auto"/>
              <w:ind w:left="0" w:leftChars="0" w:firstLine="420"/>
              <w:textAlignment w:val="auto"/>
              <w:rPr>
                <w:rFonts w:hint="eastAsia" w:ascii="宋体" w:hAnsi="宋体"/>
                <w:sz w:val="21"/>
                <w:szCs w:val="21"/>
              </w:rPr>
            </w:pPr>
            <w:r>
              <w:rPr>
                <w:rFonts w:hint="eastAsia" w:ascii="宋体" w:hAnsi="宋体"/>
                <w:sz w:val="21"/>
                <w:szCs w:val="21"/>
              </w:rPr>
              <w:t>饮食是人类生存和健康的基础，合理的膳食结构对于预防慢性疾病、提高生活质量有着至关重要的作用。</w:t>
            </w:r>
          </w:p>
          <w:p w14:paraId="085B56CD">
            <w:pPr>
              <w:pStyle w:val="12"/>
              <w:keepNext w:val="0"/>
              <w:keepLines w:val="0"/>
              <w:pageBreakBefore w:val="0"/>
              <w:kinsoku/>
              <w:wordWrap/>
              <w:overflowPunct/>
              <w:topLinePunct w:val="0"/>
              <w:autoSpaceDE/>
              <w:autoSpaceDN/>
              <w:bidi w:val="0"/>
              <w:adjustRightInd/>
              <w:snapToGrid/>
              <w:spacing w:beforeAutospacing="0" w:after="0" w:line="360" w:lineRule="auto"/>
              <w:ind w:left="0" w:leftChars="0" w:firstLine="420"/>
              <w:textAlignment w:val="auto"/>
              <w:rPr>
                <w:rFonts w:hint="eastAsia" w:ascii="宋体" w:hAnsi="宋体"/>
                <w:sz w:val="21"/>
                <w:szCs w:val="21"/>
              </w:rPr>
            </w:pPr>
            <w:r>
              <w:rPr>
                <w:rFonts w:hint="eastAsia" w:ascii="宋体" w:hAnsi="宋体"/>
                <w:sz w:val="21"/>
                <w:szCs w:val="21"/>
              </w:rPr>
              <w:t>膳食指南是根据营养科学原则和人体营养需要，结合当地食物生产供应情况及人群生活实践，提出的食物选择和身体活动的指导意见。自 1989 年首次发布《中国居民膳食指南》以来，我国已先后于 1997 年、2007 年、2016 年、2022 年进行了四次修订并发布，在不同时期对指导居民通过平衡膳食改变营养健康状况、预防慢性病、增强健康素质发挥了重要作用。《中国居民膳食指南（2022）》为我们提供了科学的饮食指导，帮助我们在丰富多样的食物选择中找到健康的平衡点。</w:t>
            </w:r>
          </w:p>
          <w:p w14:paraId="3E234A32">
            <w:pPr>
              <w:pStyle w:val="12"/>
              <w:keepNext w:val="0"/>
              <w:keepLines w:val="0"/>
              <w:pageBreakBefore w:val="0"/>
              <w:kinsoku/>
              <w:wordWrap/>
              <w:overflowPunct/>
              <w:topLinePunct w:val="0"/>
              <w:autoSpaceDE/>
              <w:autoSpaceDN/>
              <w:bidi w:val="0"/>
              <w:adjustRightInd/>
              <w:snapToGrid/>
              <w:spacing w:beforeAutospacing="0" w:after="0" w:line="360" w:lineRule="auto"/>
              <w:ind w:left="0" w:leftChars="0" w:firstLine="420"/>
              <w:textAlignment w:val="auto"/>
              <w:rPr>
                <w:rFonts w:hint="eastAsia" w:ascii="宋体" w:hAnsi="宋体"/>
                <w:b/>
                <w:bCs/>
                <w:sz w:val="21"/>
                <w:szCs w:val="21"/>
              </w:rPr>
            </w:pPr>
            <w:r>
              <w:rPr>
                <w:rFonts w:hint="eastAsia" w:ascii="宋体" w:hAnsi="宋体"/>
                <w:b/>
                <w:bCs/>
                <w:sz w:val="21"/>
                <w:szCs w:val="21"/>
              </w:rPr>
              <w:t>（二）平衡膳食准则</w:t>
            </w:r>
          </w:p>
          <w:p w14:paraId="30C5D9B0">
            <w:pPr>
              <w:pStyle w:val="12"/>
              <w:keepNext w:val="0"/>
              <w:keepLines w:val="0"/>
              <w:pageBreakBefore w:val="0"/>
              <w:kinsoku/>
              <w:wordWrap/>
              <w:overflowPunct/>
              <w:topLinePunct w:val="0"/>
              <w:autoSpaceDE/>
              <w:autoSpaceDN/>
              <w:bidi w:val="0"/>
              <w:adjustRightInd/>
              <w:snapToGrid/>
              <w:spacing w:beforeAutospacing="0" w:after="0" w:line="360" w:lineRule="auto"/>
              <w:ind w:left="0" w:leftChars="0" w:firstLine="420"/>
              <w:textAlignment w:val="auto"/>
              <w:rPr>
                <w:rFonts w:hint="eastAsia" w:ascii="宋体" w:hAnsi="宋体"/>
                <w:sz w:val="21"/>
                <w:szCs w:val="21"/>
              </w:rPr>
            </w:pPr>
            <w:r>
              <w:rPr>
                <w:rFonts w:hint="eastAsia" w:ascii="宋体" w:hAnsi="宋体"/>
                <w:sz w:val="21"/>
                <w:szCs w:val="21"/>
              </w:rPr>
              <w:t>《中国居民膳食指南（2022）》提炼出了适用于一般人群的八条平衡膳食准则，以提高我国居民整体健康素质。</w:t>
            </w:r>
          </w:p>
          <w:p w14:paraId="47F83C6D">
            <w:pPr>
              <w:pStyle w:val="12"/>
              <w:keepNext w:val="0"/>
              <w:keepLines w:val="0"/>
              <w:pageBreakBefore w:val="0"/>
              <w:kinsoku/>
              <w:wordWrap/>
              <w:overflowPunct/>
              <w:topLinePunct w:val="0"/>
              <w:autoSpaceDE/>
              <w:autoSpaceDN/>
              <w:bidi w:val="0"/>
              <w:adjustRightInd/>
              <w:snapToGrid/>
              <w:spacing w:beforeAutospacing="0" w:after="0" w:line="360" w:lineRule="auto"/>
              <w:ind w:left="0" w:leftChars="0" w:firstLine="420"/>
              <w:textAlignment w:val="auto"/>
              <w:rPr>
                <w:rFonts w:hint="eastAsia" w:ascii="宋体" w:hAnsi="宋体"/>
                <w:sz w:val="21"/>
                <w:szCs w:val="21"/>
              </w:rPr>
            </w:pPr>
            <w:r>
              <w:rPr>
                <w:rFonts w:hint="eastAsia" w:ascii="宋体" w:hAnsi="宋体"/>
                <w:sz w:val="21"/>
                <w:szCs w:val="21"/>
              </w:rPr>
              <w:t>准则一：食物多样，合理搭配</w:t>
            </w:r>
          </w:p>
          <w:p w14:paraId="5BBD6C5A">
            <w:pPr>
              <w:pStyle w:val="12"/>
              <w:keepNext w:val="0"/>
              <w:keepLines w:val="0"/>
              <w:pageBreakBefore w:val="0"/>
              <w:kinsoku/>
              <w:wordWrap/>
              <w:overflowPunct/>
              <w:topLinePunct w:val="0"/>
              <w:autoSpaceDE/>
              <w:autoSpaceDN/>
              <w:bidi w:val="0"/>
              <w:adjustRightInd/>
              <w:snapToGrid/>
              <w:spacing w:beforeAutospacing="0" w:after="0" w:line="360" w:lineRule="auto"/>
              <w:ind w:left="0" w:leftChars="0" w:firstLine="420"/>
              <w:textAlignment w:val="auto"/>
              <w:rPr>
                <w:rFonts w:hint="eastAsia" w:ascii="宋体" w:hAnsi="宋体"/>
                <w:sz w:val="21"/>
                <w:szCs w:val="21"/>
              </w:rPr>
            </w:pPr>
            <w:r>
              <w:rPr>
                <w:rFonts w:hint="eastAsia" w:ascii="宋体" w:hAnsi="宋体"/>
                <w:sz w:val="21"/>
                <w:szCs w:val="21"/>
              </w:rPr>
              <w:t>准则二：吃动平衡，健康体重</w:t>
            </w:r>
          </w:p>
          <w:p w14:paraId="0B295856">
            <w:pPr>
              <w:pStyle w:val="12"/>
              <w:keepNext w:val="0"/>
              <w:keepLines w:val="0"/>
              <w:pageBreakBefore w:val="0"/>
              <w:kinsoku/>
              <w:wordWrap/>
              <w:overflowPunct/>
              <w:topLinePunct w:val="0"/>
              <w:autoSpaceDE/>
              <w:autoSpaceDN/>
              <w:bidi w:val="0"/>
              <w:adjustRightInd/>
              <w:snapToGrid/>
              <w:spacing w:beforeAutospacing="0" w:after="0" w:line="360" w:lineRule="auto"/>
              <w:ind w:left="0" w:leftChars="0" w:firstLine="420"/>
              <w:textAlignment w:val="auto"/>
              <w:rPr>
                <w:rFonts w:hint="eastAsia" w:ascii="宋体" w:hAnsi="宋体"/>
                <w:sz w:val="21"/>
                <w:szCs w:val="21"/>
              </w:rPr>
            </w:pPr>
            <w:r>
              <w:rPr>
                <w:rFonts w:hint="eastAsia" w:ascii="宋体" w:hAnsi="宋体"/>
                <w:sz w:val="21"/>
                <w:szCs w:val="21"/>
              </w:rPr>
              <w:t>准则三：多吃蔬果、奶类、全谷、大豆</w:t>
            </w:r>
          </w:p>
          <w:p w14:paraId="2CF9B85C">
            <w:pPr>
              <w:pStyle w:val="12"/>
              <w:keepNext w:val="0"/>
              <w:keepLines w:val="0"/>
              <w:pageBreakBefore w:val="0"/>
              <w:kinsoku/>
              <w:wordWrap/>
              <w:overflowPunct/>
              <w:topLinePunct w:val="0"/>
              <w:autoSpaceDE/>
              <w:autoSpaceDN/>
              <w:bidi w:val="0"/>
              <w:adjustRightInd/>
              <w:snapToGrid/>
              <w:spacing w:beforeAutospacing="0" w:after="0" w:line="360" w:lineRule="auto"/>
              <w:ind w:left="0" w:leftChars="0" w:firstLine="420"/>
              <w:textAlignment w:val="auto"/>
              <w:rPr>
                <w:rFonts w:hint="eastAsia" w:ascii="宋体" w:hAnsi="宋体"/>
                <w:sz w:val="21"/>
                <w:szCs w:val="21"/>
              </w:rPr>
            </w:pPr>
            <w:r>
              <w:rPr>
                <w:rFonts w:hint="eastAsia" w:ascii="宋体" w:hAnsi="宋体"/>
                <w:sz w:val="21"/>
                <w:szCs w:val="21"/>
              </w:rPr>
              <w:t>准则四：适量吃鱼、禽、蛋、瘦肉</w:t>
            </w:r>
          </w:p>
          <w:p w14:paraId="39CB3EBE">
            <w:pPr>
              <w:pStyle w:val="12"/>
              <w:keepNext w:val="0"/>
              <w:keepLines w:val="0"/>
              <w:pageBreakBefore w:val="0"/>
              <w:kinsoku/>
              <w:wordWrap/>
              <w:overflowPunct/>
              <w:topLinePunct w:val="0"/>
              <w:autoSpaceDE/>
              <w:autoSpaceDN/>
              <w:bidi w:val="0"/>
              <w:adjustRightInd/>
              <w:snapToGrid/>
              <w:spacing w:beforeAutospacing="0" w:after="0" w:line="360" w:lineRule="auto"/>
              <w:ind w:left="0" w:leftChars="0" w:firstLine="420"/>
              <w:textAlignment w:val="auto"/>
              <w:rPr>
                <w:rFonts w:hint="eastAsia" w:ascii="宋体" w:hAnsi="宋体"/>
                <w:sz w:val="21"/>
                <w:szCs w:val="21"/>
              </w:rPr>
            </w:pPr>
            <w:r>
              <w:rPr>
                <w:rFonts w:hint="eastAsia" w:ascii="宋体" w:hAnsi="宋体"/>
                <w:sz w:val="21"/>
                <w:szCs w:val="21"/>
              </w:rPr>
              <w:t>准则五：少盐少油，控糖限酒</w:t>
            </w:r>
          </w:p>
          <w:p w14:paraId="4779B9AC">
            <w:pPr>
              <w:pStyle w:val="12"/>
              <w:keepNext w:val="0"/>
              <w:keepLines w:val="0"/>
              <w:pageBreakBefore w:val="0"/>
              <w:kinsoku/>
              <w:wordWrap/>
              <w:overflowPunct/>
              <w:topLinePunct w:val="0"/>
              <w:autoSpaceDE/>
              <w:autoSpaceDN/>
              <w:bidi w:val="0"/>
              <w:adjustRightInd/>
              <w:snapToGrid/>
              <w:spacing w:beforeAutospacing="0" w:after="0" w:line="360" w:lineRule="auto"/>
              <w:ind w:left="0" w:leftChars="0" w:firstLine="420"/>
              <w:textAlignment w:val="auto"/>
              <w:rPr>
                <w:rFonts w:hint="eastAsia" w:ascii="宋体" w:hAnsi="宋体"/>
                <w:sz w:val="21"/>
                <w:szCs w:val="21"/>
              </w:rPr>
            </w:pPr>
            <w:r>
              <w:rPr>
                <w:rFonts w:hint="eastAsia" w:ascii="宋体" w:hAnsi="宋体"/>
                <w:sz w:val="21"/>
                <w:szCs w:val="21"/>
              </w:rPr>
              <w:t>准则六：规律进餐，足量饮水</w:t>
            </w:r>
          </w:p>
          <w:p w14:paraId="2E38D1A7">
            <w:pPr>
              <w:pStyle w:val="12"/>
              <w:keepNext w:val="0"/>
              <w:keepLines w:val="0"/>
              <w:pageBreakBefore w:val="0"/>
              <w:kinsoku/>
              <w:wordWrap/>
              <w:overflowPunct/>
              <w:topLinePunct w:val="0"/>
              <w:autoSpaceDE/>
              <w:autoSpaceDN/>
              <w:bidi w:val="0"/>
              <w:adjustRightInd/>
              <w:snapToGrid/>
              <w:spacing w:beforeAutospacing="0" w:after="0" w:line="360" w:lineRule="auto"/>
              <w:ind w:left="0" w:leftChars="0" w:firstLine="420"/>
              <w:textAlignment w:val="auto"/>
              <w:rPr>
                <w:rFonts w:hint="eastAsia" w:ascii="宋体" w:hAnsi="宋体"/>
                <w:sz w:val="21"/>
                <w:szCs w:val="21"/>
              </w:rPr>
            </w:pPr>
            <w:r>
              <w:rPr>
                <w:rFonts w:hint="eastAsia" w:ascii="宋体" w:hAnsi="宋体"/>
                <w:sz w:val="21"/>
                <w:szCs w:val="21"/>
              </w:rPr>
              <w:t>准则七：会烹会选，会看标签</w:t>
            </w:r>
          </w:p>
          <w:p w14:paraId="6F3077F2">
            <w:pPr>
              <w:pStyle w:val="12"/>
              <w:keepNext w:val="0"/>
              <w:keepLines w:val="0"/>
              <w:pageBreakBefore w:val="0"/>
              <w:kinsoku/>
              <w:wordWrap/>
              <w:overflowPunct/>
              <w:topLinePunct w:val="0"/>
              <w:autoSpaceDE/>
              <w:autoSpaceDN/>
              <w:bidi w:val="0"/>
              <w:adjustRightInd/>
              <w:snapToGrid/>
              <w:spacing w:beforeAutospacing="0" w:after="0" w:line="360" w:lineRule="auto"/>
              <w:ind w:left="0" w:leftChars="0" w:firstLine="420"/>
              <w:textAlignment w:val="auto"/>
              <w:rPr>
                <w:rFonts w:hint="eastAsia" w:ascii="宋体" w:hAnsi="宋体"/>
                <w:sz w:val="21"/>
                <w:szCs w:val="21"/>
              </w:rPr>
            </w:pPr>
            <w:r>
              <w:rPr>
                <w:rFonts w:hint="eastAsia" w:ascii="宋体" w:hAnsi="宋体"/>
                <w:sz w:val="21"/>
                <w:szCs w:val="21"/>
              </w:rPr>
              <w:t>准则八：公筷分餐，杜绝浪费</w:t>
            </w:r>
          </w:p>
          <w:p w14:paraId="278476CF">
            <w:pPr>
              <w:pStyle w:val="12"/>
              <w:keepNext w:val="0"/>
              <w:keepLines w:val="0"/>
              <w:pageBreakBefore w:val="0"/>
              <w:kinsoku/>
              <w:wordWrap/>
              <w:overflowPunct/>
              <w:topLinePunct w:val="0"/>
              <w:autoSpaceDE/>
              <w:autoSpaceDN/>
              <w:bidi w:val="0"/>
              <w:adjustRightInd/>
              <w:snapToGrid/>
              <w:spacing w:beforeAutospacing="0" w:after="0" w:line="360" w:lineRule="auto"/>
              <w:ind w:left="0" w:leftChars="0" w:firstLine="420"/>
              <w:textAlignment w:val="auto"/>
              <w:rPr>
                <w:rFonts w:hint="eastAsia" w:ascii="宋体" w:hAnsi="宋体"/>
                <w:b/>
                <w:bCs/>
                <w:sz w:val="21"/>
                <w:szCs w:val="21"/>
              </w:rPr>
            </w:pPr>
            <w:r>
              <w:rPr>
                <w:rFonts w:hint="eastAsia" w:ascii="宋体" w:hAnsi="宋体"/>
                <w:b/>
                <w:bCs/>
                <w:sz w:val="21"/>
                <w:szCs w:val="21"/>
              </w:rPr>
              <w:t>（三）膳食宝塔</w:t>
            </w:r>
          </w:p>
          <w:p w14:paraId="63BB473C">
            <w:pPr>
              <w:pStyle w:val="12"/>
              <w:keepNext w:val="0"/>
              <w:keepLines w:val="0"/>
              <w:pageBreakBefore w:val="0"/>
              <w:kinsoku/>
              <w:wordWrap/>
              <w:overflowPunct/>
              <w:topLinePunct w:val="0"/>
              <w:autoSpaceDE/>
              <w:autoSpaceDN/>
              <w:bidi w:val="0"/>
              <w:adjustRightInd/>
              <w:snapToGrid/>
              <w:spacing w:beforeAutospacing="0" w:after="0" w:line="360" w:lineRule="auto"/>
              <w:ind w:left="0" w:leftChars="0" w:firstLine="420"/>
              <w:textAlignment w:val="auto"/>
              <w:rPr>
                <w:rFonts w:hint="eastAsia" w:ascii="宋体" w:hAnsi="宋体"/>
                <w:sz w:val="21"/>
                <w:szCs w:val="21"/>
              </w:rPr>
            </w:pPr>
            <w:r>
              <w:rPr>
                <w:rFonts w:hint="eastAsia" w:ascii="宋体" w:hAnsi="宋体"/>
                <w:sz w:val="21"/>
                <w:szCs w:val="21"/>
              </w:rPr>
              <w:t>中国居民平衡膳食宝塔（图 2-1-1）是根据《中国居民膳食指南（2022）》的准则和核心推荐，把平衡膳食原则转化为各类食物的数量和所占比例的图形化表示。</w:t>
            </w:r>
          </w:p>
          <w:p w14:paraId="1B1E9D84">
            <w:pPr>
              <w:pStyle w:val="12"/>
              <w:keepNext w:val="0"/>
              <w:keepLines w:val="0"/>
              <w:pageBreakBefore w:val="0"/>
              <w:kinsoku/>
              <w:wordWrap/>
              <w:overflowPunct/>
              <w:topLinePunct w:val="0"/>
              <w:autoSpaceDE/>
              <w:autoSpaceDN/>
              <w:bidi w:val="0"/>
              <w:adjustRightInd/>
              <w:snapToGrid/>
              <w:spacing w:beforeAutospacing="0" w:after="0" w:line="360" w:lineRule="auto"/>
              <w:ind w:left="0" w:leftChars="0" w:firstLine="420"/>
              <w:textAlignment w:val="auto"/>
              <w:rPr>
                <w:rFonts w:hint="eastAsia" w:ascii="宋体" w:hAnsi="宋体"/>
                <w:sz w:val="21"/>
                <w:szCs w:val="21"/>
              </w:rPr>
            </w:pPr>
            <w:r>
              <w:rPr>
                <w:rFonts w:hint="eastAsia" w:ascii="宋体" w:hAnsi="宋体"/>
                <w:sz w:val="21"/>
                <w:szCs w:val="21"/>
              </w:rPr>
              <w:t>宝塔共分为 5 层，各层面积大小不同，体现了 5 大类食物和食物量的多少。5 大类食物包括谷薯类、蔬菜水果、畜禽鱼蛋奶类、大豆和坚果类以及烹调用油盐。</w:t>
            </w:r>
          </w:p>
          <w:p w14:paraId="5D27A81B">
            <w:pPr>
              <w:pStyle w:val="12"/>
              <w:keepNext w:val="0"/>
              <w:keepLines w:val="0"/>
              <w:pageBreakBefore w:val="0"/>
              <w:kinsoku/>
              <w:wordWrap/>
              <w:overflowPunct/>
              <w:topLinePunct w:val="0"/>
              <w:autoSpaceDE/>
              <w:autoSpaceDN/>
              <w:bidi w:val="0"/>
              <w:adjustRightInd/>
              <w:snapToGrid/>
              <w:spacing w:beforeAutospacing="0" w:after="0" w:line="360" w:lineRule="auto"/>
              <w:ind w:left="0" w:leftChars="0" w:firstLine="420"/>
              <w:textAlignment w:val="auto"/>
              <w:rPr>
                <w:rFonts w:hint="eastAsia" w:ascii="宋体" w:hAnsi="宋体"/>
                <w:sz w:val="21"/>
                <w:szCs w:val="21"/>
              </w:rPr>
            </w:pPr>
            <w:r>
              <w:rPr>
                <w:rFonts w:hint="eastAsia" w:ascii="宋体" w:hAnsi="宋体"/>
                <w:sz w:val="21"/>
                <w:szCs w:val="21"/>
              </w:rPr>
              <w:t>第一层：谷薯类。谷薯类是膳食能量的重要来源（碳水化合物提供总能量的 50%～65%），也是多种微量营养素和膳食纤维的优质来源。建议成人每人每天摄入谷类 200 g～300 g，其中全谷物和杂豆类 50～150 g；薯类每人每天 50～100 g。</w:t>
            </w:r>
          </w:p>
          <w:p w14:paraId="50277CE4">
            <w:pPr>
              <w:pStyle w:val="12"/>
              <w:keepNext w:val="0"/>
              <w:keepLines w:val="0"/>
              <w:pageBreakBefore w:val="0"/>
              <w:kinsoku/>
              <w:wordWrap/>
              <w:overflowPunct/>
              <w:topLinePunct w:val="0"/>
              <w:autoSpaceDE/>
              <w:autoSpaceDN/>
              <w:bidi w:val="0"/>
              <w:adjustRightInd/>
              <w:snapToGrid/>
              <w:spacing w:beforeAutospacing="0" w:after="0" w:line="360" w:lineRule="auto"/>
              <w:ind w:left="0" w:leftChars="0" w:firstLine="420"/>
              <w:textAlignment w:val="auto"/>
              <w:rPr>
                <w:rFonts w:hint="eastAsia" w:ascii="宋体" w:hAnsi="宋体"/>
                <w:sz w:val="21"/>
                <w:szCs w:val="21"/>
              </w:rPr>
            </w:pPr>
            <w:r>
              <w:rPr>
                <w:rFonts w:hint="eastAsia" w:ascii="宋体" w:hAnsi="宋体"/>
                <w:sz w:val="21"/>
                <w:szCs w:val="21"/>
              </w:rPr>
              <w:t>第二层：蔬菜和水果类。蔬菜和水果作为膳食纤维、微量营养素和植物化合物的良好来源，</w:t>
            </w:r>
          </w:p>
          <w:p w14:paraId="68669101">
            <w:pPr>
              <w:pStyle w:val="12"/>
              <w:keepNext w:val="0"/>
              <w:keepLines w:val="0"/>
              <w:pageBreakBefore w:val="0"/>
              <w:kinsoku/>
              <w:wordWrap/>
              <w:overflowPunct/>
              <w:topLinePunct w:val="0"/>
              <w:autoSpaceDE/>
              <w:autoSpaceDN/>
              <w:bidi w:val="0"/>
              <w:adjustRightInd/>
              <w:snapToGrid/>
              <w:spacing w:beforeAutospacing="0" w:after="0" w:line="360" w:lineRule="auto"/>
              <w:ind w:left="0" w:leftChars="0" w:firstLine="0" w:firstLineChars="0"/>
              <w:textAlignment w:val="auto"/>
              <w:rPr>
                <w:rFonts w:hint="eastAsia" w:ascii="宋体" w:hAnsi="宋体"/>
                <w:sz w:val="21"/>
                <w:szCs w:val="21"/>
              </w:rPr>
            </w:pPr>
            <w:r>
              <w:rPr>
                <w:rFonts w:hint="eastAsia" w:ascii="宋体" w:hAnsi="宋体"/>
                <w:sz w:val="21"/>
                <w:szCs w:val="21"/>
              </w:rPr>
              <w:t>对维护身体健康有重要作用，是膳食指南中鼓励多摄入的两类食物。推荐成人每人每天摄入水果200～350 g，蔬菜 200～300 g。</w:t>
            </w:r>
          </w:p>
          <w:p w14:paraId="69F97572">
            <w:pPr>
              <w:pStyle w:val="12"/>
              <w:keepNext w:val="0"/>
              <w:keepLines w:val="0"/>
              <w:pageBreakBefore w:val="0"/>
              <w:kinsoku/>
              <w:wordWrap/>
              <w:overflowPunct/>
              <w:topLinePunct w:val="0"/>
              <w:autoSpaceDE/>
              <w:autoSpaceDN/>
              <w:bidi w:val="0"/>
              <w:adjustRightInd/>
              <w:snapToGrid/>
              <w:spacing w:beforeAutospacing="0" w:after="0" w:line="360" w:lineRule="auto"/>
              <w:ind w:left="0" w:leftChars="0" w:firstLine="420"/>
              <w:textAlignment w:val="auto"/>
              <w:rPr>
                <w:rFonts w:hint="eastAsia" w:ascii="宋体" w:hAnsi="宋体"/>
                <w:sz w:val="21"/>
                <w:szCs w:val="21"/>
              </w:rPr>
            </w:pPr>
            <w:r>
              <w:rPr>
                <w:rFonts w:hint="eastAsia" w:ascii="宋体" w:hAnsi="宋体"/>
                <w:sz w:val="21"/>
                <w:szCs w:val="21"/>
              </w:rPr>
              <w:t>第三层：动物性食物。鱼、禽、肉、蛋等动物性食物是膳食指南推荐适量食用的食物，过多摄入可能会增加慢性疾病的风险。推荐成人每人每天摄入 120～200 g。在肉类选择上宝塔着重强调优先选择鱼、虾、蟹和贝类等富含优质蛋白质、脂类、维生素和矿物质的海产品，推荐每周至少 2 次水产品，每天 1 个鸡蛋。</w:t>
            </w:r>
          </w:p>
          <w:p w14:paraId="39E66205">
            <w:pPr>
              <w:pStyle w:val="12"/>
              <w:keepNext w:val="0"/>
              <w:keepLines w:val="0"/>
              <w:pageBreakBefore w:val="0"/>
              <w:kinsoku/>
              <w:wordWrap/>
              <w:overflowPunct/>
              <w:topLinePunct w:val="0"/>
              <w:autoSpaceDE/>
              <w:autoSpaceDN/>
              <w:bidi w:val="0"/>
              <w:adjustRightInd/>
              <w:snapToGrid/>
              <w:spacing w:beforeAutospacing="0" w:after="0" w:line="360" w:lineRule="auto"/>
              <w:ind w:left="0" w:leftChars="0" w:firstLine="420"/>
              <w:textAlignment w:val="auto"/>
              <w:rPr>
                <w:rFonts w:hint="eastAsia" w:ascii="宋体" w:hAnsi="宋体"/>
                <w:sz w:val="21"/>
                <w:szCs w:val="21"/>
              </w:rPr>
            </w:pPr>
            <w:r>
              <w:rPr>
                <w:rFonts w:hint="eastAsia" w:ascii="宋体" w:hAnsi="宋体"/>
                <w:sz w:val="21"/>
                <w:szCs w:val="21"/>
              </w:rPr>
              <w:t>第四层：奶类、大豆和坚果。奶类和豆类食物富含钙、蛋白质和其他营养素，对维持骨骼健康和预防慢性疾病具有重要意义，是鼓励多摄入的食物。推荐奶及奶制品每日摄入量为300 g～500 g，大豆和坚果类每日 25～35 g。</w:t>
            </w:r>
          </w:p>
          <w:p w14:paraId="66EBF49C">
            <w:pPr>
              <w:pStyle w:val="12"/>
              <w:keepNext w:val="0"/>
              <w:keepLines w:val="0"/>
              <w:pageBreakBefore w:val="0"/>
              <w:kinsoku/>
              <w:wordWrap/>
              <w:overflowPunct/>
              <w:topLinePunct w:val="0"/>
              <w:autoSpaceDE/>
              <w:autoSpaceDN/>
              <w:bidi w:val="0"/>
              <w:adjustRightInd/>
              <w:snapToGrid/>
              <w:spacing w:beforeAutospacing="0" w:after="0" w:line="360" w:lineRule="auto"/>
              <w:ind w:left="0" w:leftChars="0" w:firstLine="420"/>
              <w:textAlignment w:val="auto"/>
              <w:rPr>
                <w:rFonts w:hint="eastAsia" w:ascii="宋体" w:hAnsi="宋体"/>
                <w:sz w:val="21"/>
                <w:szCs w:val="21"/>
              </w:rPr>
            </w:pPr>
            <w:r>
              <w:rPr>
                <w:rFonts w:hint="eastAsia" w:ascii="宋体" w:hAnsi="宋体"/>
                <w:sz w:val="21"/>
                <w:szCs w:val="21"/>
              </w:rPr>
              <w:t>第五层：烹调油和盐。烹调油的使用建议从 1997 年代初膳食宝塔开始就没有明显变化一直为每人每天 25～30 g。值得一提是盐的推荐摄入量从 6 g 下调到 5 g。还有最重要的是活动和饮水。水是膳食的重要组成部分，是一切生命活动必需的物质，其需要量主要受年龄、身体活动、环境温度等因素的影响。宝塔推荐每人每天需要饮用 1500～1700 mL 水；此外每天应保持相当于快走 6000 步的运动量，以保证身体能量的动态平衡。</w:t>
            </w:r>
          </w:p>
          <w:p w14:paraId="501178E0">
            <w:pPr>
              <w:pStyle w:val="12"/>
              <w:keepNext w:val="0"/>
              <w:keepLines w:val="0"/>
              <w:pageBreakBefore w:val="0"/>
              <w:kinsoku/>
              <w:wordWrap/>
              <w:overflowPunct/>
              <w:topLinePunct w:val="0"/>
              <w:autoSpaceDE/>
              <w:autoSpaceDN/>
              <w:bidi w:val="0"/>
              <w:adjustRightInd/>
              <w:snapToGrid/>
              <w:spacing w:beforeAutospacing="0" w:after="0" w:line="360" w:lineRule="auto"/>
              <w:ind w:left="0" w:leftChars="0" w:firstLine="420"/>
              <w:textAlignment w:val="auto"/>
              <w:rPr>
                <w:rFonts w:hint="eastAsia" w:ascii="宋体" w:hAnsi="宋体"/>
                <w:sz w:val="21"/>
                <w:szCs w:val="21"/>
              </w:rPr>
            </w:pPr>
            <w:r>
              <w:drawing>
                <wp:inline distT="0" distB="0" distL="114300" distR="114300">
                  <wp:extent cx="3199130" cy="3100705"/>
                  <wp:effectExtent l="0" t="0" r="1270" b="23495"/>
                  <wp:docPr id="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
                          <pic:cNvPicPr>
                            <a:picLocks noChangeAspect="1"/>
                          </pic:cNvPicPr>
                        </pic:nvPicPr>
                        <pic:blipFill>
                          <a:blip r:embed="rId7"/>
                          <a:stretch>
                            <a:fillRect/>
                          </a:stretch>
                        </pic:blipFill>
                        <pic:spPr>
                          <a:xfrm>
                            <a:off x="0" y="0"/>
                            <a:ext cx="3199130" cy="3100705"/>
                          </a:xfrm>
                          <a:prstGeom prst="rect">
                            <a:avLst/>
                          </a:prstGeom>
                          <a:noFill/>
                          <a:ln>
                            <a:noFill/>
                          </a:ln>
                        </pic:spPr>
                      </pic:pic>
                    </a:graphicData>
                  </a:graphic>
                </wp:inline>
              </w:drawing>
            </w:r>
          </w:p>
          <w:p w14:paraId="54BC25B4">
            <w:pPr>
              <w:pStyle w:val="5"/>
              <w:keepNext w:val="0"/>
              <w:keepLines w:val="0"/>
              <w:pageBreakBefore w:val="0"/>
              <w:widowControl/>
              <w:suppressLineNumbers w:val="0"/>
              <w:kinsoku/>
              <w:wordWrap/>
              <w:overflowPunct/>
              <w:topLinePunct w:val="0"/>
              <w:autoSpaceDE/>
              <w:autoSpaceDN/>
              <w:bidi w:val="0"/>
              <w:adjustRightInd/>
              <w:snapToGrid/>
              <w:spacing w:beforeAutospacing="0" w:afterAutospacing="0" w:line="360" w:lineRule="auto"/>
              <w:ind w:left="0" w:leftChars="0" w:right="0" w:firstLine="0"/>
              <w:jc w:val="both"/>
              <w:textAlignment w:val="auto"/>
              <w:rPr>
                <w:rFonts w:hint="eastAsia" w:ascii="宋体" w:hAnsi="宋体" w:eastAsia="宋体" w:cs="Times New Roman"/>
                <w:kern w:val="2"/>
                <w:sz w:val="21"/>
                <w:szCs w:val="21"/>
                <w:lang w:bidi="ar-SA"/>
              </w:rPr>
            </w:pPr>
            <w:r>
              <w:rPr>
                <w:rFonts w:hint="eastAsia" w:ascii="宋体" w:hAnsi="宋体" w:eastAsia="宋体" w:cs="宋体"/>
                <w:b/>
                <w:bCs w:val="0"/>
                <w:color w:val="84615D"/>
                <w:kern w:val="0"/>
                <w:sz w:val="21"/>
                <w:szCs w:val="21"/>
                <w:lang w:val="en-US" w:eastAsia="zh-CN" w:bidi="ar"/>
              </w:rPr>
              <w:t>【学生】理解记忆</w:t>
            </w:r>
          </w:p>
        </w:tc>
        <w:tc>
          <w:tcPr>
            <w:tcW w:w="1809" w:type="dxa"/>
            <w:tcBorders>
              <w:tl2br w:val="nil"/>
              <w:tr2bl w:val="nil"/>
            </w:tcBorders>
            <w:shd w:val="clear" w:color="auto" w:fill="auto"/>
            <w:noWrap w:val="0"/>
            <w:vAlign w:val="center"/>
          </w:tcPr>
          <w:p w14:paraId="345066F3">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firstLine="210" w:firstLineChars="100"/>
              <w:textAlignment w:val="auto"/>
              <w:rPr>
                <w:rFonts w:hint="eastAsia" w:ascii="宋体" w:hAnsi="宋体" w:eastAsia="宋体"/>
                <w:sz w:val="21"/>
                <w:szCs w:val="21"/>
              </w:rPr>
            </w:pPr>
          </w:p>
          <w:p w14:paraId="260C228A">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firstLine="210" w:firstLineChars="100"/>
              <w:textAlignment w:val="auto"/>
              <w:rPr>
                <w:rFonts w:hint="eastAsia" w:ascii="宋体" w:hAnsi="宋体" w:eastAsia="宋体"/>
                <w:sz w:val="21"/>
                <w:szCs w:val="21"/>
              </w:rPr>
            </w:pPr>
          </w:p>
          <w:p w14:paraId="0120A991">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firstLine="210" w:firstLineChars="100"/>
              <w:textAlignment w:val="auto"/>
              <w:rPr>
                <w:rFonts w:hint="eastAsia" w:ascii="宋体" w:hAnsi="宋体" w:eastAsia="宋体"/>
                <w:sz w:val="21"/>
                <w:szCs w:val="21"/>
              </w:rPr>
            </w:pPr>
          </w:p>
          <w:p w14:paraId="75A412DD">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firstLine="210" w:firstLineChars="100"/>
              <w:textAlignment w:val="auto"/>
              <w:rPr>
                <w:rFonts w:hint="eastAsia" w:ascii="宋体" w:hAnsi="宋体" w:eastAsia="宋体"/>
                <w:sz w:val="21"/>
                <w:szCs w:val="21"/>
              </w:rPr>
            </w:pPr>
          </w:p>
          <w:p w14:paraId="2E83A5B8">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firstLine="210" w:firstLineChars="100"/>
              <w:textAlignment w:val="auto"/>
              <w:rPr>
                <w:rFonts w:hint="eastAsia" w:ascii="宋体" w:hAnsi="宋体" w:eastAsia="宋体"/>
                <w:sz w:val="21"/>
                <w:szCs w:val="21"/>
              </w:rPr>
            </w:pPr>
          </w:p>
          <w:p w14:paraId="761BF255">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firstLine="210" w:firstLineChars="100"/>
              <w:textAlignment w:val="auto"/>
              <w:rPr>
                <w:rFonts w:hint="eastAsia" w:ascii="宋体" w:hAnsi="宋体" w:eastAsia="宋体"/>
                <w:sz w:val="21"/>
                <w:szCs w:val="21"/>
              </w:rPr>
            </w:pPr>
          </w:p>
          <w:p w14:paraId="0678C750">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firstLine="210" w:firstLineChars="100"/>
              <w:textAlignment w:val="auto"/>
              <w:rPr>
                <w:rFonts w:hint="eastAsia" w:ascii="宋体" w:hAnsi="宋体" w:eastAsia="宋体"/>
                <w:sz w:val="21"/>
                <w:szCs w:val="21"/>
              </w:rPr>
            </w:pPr>
          </w:p>
          <w:p w14:paraId="52276AB4">
            <w:pPr>
              <w:pStyle w:val="11"/>
              <w:keepNext w:val="0"/>
              <w:keepLines w:val="0"/>
              <w:pageBreakBefore w:val="0"/>
              <w:kinsoku/>
              <w:wordWrap/>
              <w:overflowPunct/>
              <w:topLinePunct w:val="0"/>
              <w:autoSpaceDE/>
              <w:autoSpaceDN/>
              <w:bidi w:val="0"/>
              <w:adjustRightInd/>
              <w:snapToGrid/>
              <w:spacing w:before="0" w:beforeAutospacing="0" w:after="0" w:line="360" w:lineRule="auto"/>
              <w:textAlignment w:val="auto"/>
              <w:rPr>
                <w:rFonts w:hint="eastAsia" w:ascii="宋体" w:hAnsi="宋体" w:eastAsia="宋体"/>
                <w:sz w:val="21"/>
                <w:szCs w:val="21"/>
              </w:rPr>
            </w:pPr>
          </w:p>
          <w:p w14:paraId="09DBCBB6">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firstLine="210" w:firstLineChars="100"/>
              <w:textAlignment w:val="auto"/>
              <w:rPr>
                <w:rFonts w:hint="eastAsia" w:ascii="宋体" w:hAnsi="宋体" w:eastAsia="宋体"/>
                <w:sz w:val="21"/>
                <w:szCs w:val="21"/>
              </w:rPr>
            </w:pPr>
            <w:r>
              <w:rPr>
                <w:rFonts w:hint="eastAsia" w:ascii="宋体" w:hAnsi="宋体" w:eastAsia="宋体"/>
                <w:sz w:val="21"/>
                <w:szCs w:val="21"/>
              </w:rPr>
              <w:t>学习“运动与营养（一）”课程性质和内容。边做边讲，及时巩固练习，实现教学做一体化</w:t>
            </w:r>
          </w:p>
        </w:tc>
      </w:tr>
      <w:tr w14:paraId="7092B618">
        <w:trPr>
          <w:trHeight w:val="567" w:hRule="atLeast"/>
          <w:jc w:val="center"/>
        </w:trPr>
        <w:tc>
          <w:tcPr>
            <w:tcW w:w="1585" w:type="dxa"/>
            <w:tcBorders>
              <w:tl2br w:val="nil"/>
              <w:tr2bl w:val="nil"/>
            </w:tcBorders>
            <w:shd w:val="clear" w:color="auto" w:fill="F5F5E1"/>
            <w:noWrap w:val="0"/>
            <w:vAlign w:val="center"/>
          </w:tcPr>
          <w:p w14:paraId="148C3532">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b/>
                <w:sz w:val="21"/>
                <w:szCs w:val="21"/>
              </w:rPr>
            </w:pPr>
            <w:r>
              <w:rPr>
                <w:rFonts w:hint="eastAsia" w:ascii="黑体" w:hAnsi="黑体" w:eastAsia="黑体" w:cs="黑体"/>
                <w:b/>
                <w:sz w:val="21"/>
                <w:szCs w:val="21"/>
              </w:rPr>
              <w:t>课堂测验</w:t>
            </w:r>
            <w:r>
              <w:rPr>
                <w:rFonts w:hint="eastAsia" w:ascii="黑体" w:hAnsi="黑体" w:eastAsia="黑体" w:cs="黑体"/>
                <w:b/>
                <w:sz w:val="21"/>
                <w:szCs w:val="21"/>
              </w:rPr>
              <w:br w:type="textWrapping"/>
            </w:r>
            <w:r>
              <w:rPr>
                <w:rFonts w:hint="eastAsia" w:ascii="黑体" w:hAnsi="黑体" w:eastAsia="黑体" w:cs="黑体"/>
                <w:b/>
                <w:sz w:val="21"/>
                <w:szCs w:val="21"/>
              </w:rPr>
              <w:t>（</w:t>
            </w:r>
            <w:r>
              <w:rPr>
                <w:rFonts w:hint="eastAsia" w:ascii="黑体" w:hAnsi="黑体" w:eastAsia="黑体" w:cs="黑体"/>
                <w:b/>
                <w:sz w:val="21"/>
                <w:szCs w:val="21"/>
                <w:lang w:val="en-US" w:eastAsia="zh-CN"/>
              </w:rPr>
              <w:t xml:space="preserve">10 </w:t>
            </w:r>
            <w:r>
              <w:rPr>
                <w:rFonts w:hint="eastAsia" w:ascii="黑体" w:hAnsi="黑体" w:eastAsia="黑体" w:cs="黑体"/>
                <w:b/>
                <w:sz w:val="21"/>
                <w:szCs w:val="21"/>
              </w:rPr>
              <w:t>min）</w:t>
            </w:r>
          </w:p>
        </w:tc>
        <w:tc>
          <w:tcPr>
            <w:tcW w:w="6244" w:type="dxa"/>
            <w:tcBorders>
              <w:tl2br w:val="nil"/>
              <w:tr2bl w:val="nil"/>
            </w:tcBorders>
            <w:shd w:val="clear" w:color="auto" w:fill="auto"/>
            <w:noWrap w:val="0"/>
            <w:vAlign w:val="center"/>
          </w:tcPr>
          <w:p w14:paraId="13EDA4AC">
            <w:pPr>
              <w:pStyle w:val="11"/>
              <w:keepNext w:val="0"/>
              <w:keepLines w:val="0"/>
              <w:pageBreakBefore w:val="0"/>
              <w:widowControl/>
              <w:kinsoku/>
              <w:wordWrap/>
              <w:overflowPunct/>
              <w:topLinePunct w:val="0"/>
              <w:autoSpaceDE/>
              <w:autoSpaceDN/>
              <w:bidi w:val="0"/>
              <w:adjustRightInd/>
              <w:snapToGrid/>
              <w:spacing w:before="0" w:beforeAutospacing="0" w:after="0" w:line="360" w:lineRule="auto"/>
              <w:ind w:left="0" w:leftChars="0"/>
              <w:textAlignment w:val="auto"/>
              <w:rPr>
                <w:rFonts w:hint="eastAsia" w:ascii="宋体" w:hAnsi="宋体" w:eastAsia="宋体"/>
                <w:b/>
                <w:color w:val="5D8979"/>
                <w:sz w:val="21"/>
                <w:szCs w:val="21"/>
              </w:rPr>
            </w:pPr>
            <w:r>
              <w:rPr>
                <w:rFonts w:hint="eastAsia" w:ascii="宋体" w:hAnsi="宋体" w:eastAsia="宋体"/>
                <w:b/>
                <w:color w:val="5D8979"/>
                <w:sz w:val="21"/>
                <w:szCs w:val="21"/>
              </w:rPr>
              <w:t>【教师】体育的起源</w:t>
            </w:r>
          </w:p>
          <w:p w14:paraId="642D8FF4">
            <w:pPr>
              <w:pStyle w:val="11"/>
              <w:keepNext w:val="0"/>
              <w:keepLines w:val="0"/>
              <w:pageBreakBefore w:val="0"/>
              <w:widowControl/>
              <w:kinsoku/>
              <w:wordWrap/>
              <w:overflowPunct/>
              <w:topLinePunct w:val="0"/>
              <w:autoSpaceDE/>
              <w:autoSpaceDN/>
              <w:bidi w:val="0"/>
              <w:adjustRightInd/>
              <w:snapToGrid/>
              <w:spacing w:before="0" w:beforeAutospacing="0" w:after="0" w:line="360" w:lineRule="auto"/>
              <w:ind w:left="0" w:leftChars="0"/>
              <w:textAlignment w:val="auto"/>
              <w:rPr>
                <w:rFonts w:hint="eastAsia" w:ascii="宋体" w:hAnsi="宋体" w:eastAsia="宋体"/>
                <w:b/>
                <w:color w:val="84615D"/>
                <w:sz w:val="21"/>
                <w:szCs w:val="21"/>
              </w:rPr>
            </w:pPr>
            <w:r>
              <w:rPr>
                <w:rFonts w:hint="eastAsia" w:ascii="宋体" w:hAnsi="宋体" w:eastAsia="宋体"/>
                <w:b/>
                <w:color w:val="84615D"/>
                <w:sz w:val="21"/>
                <w:szCs w:val="21"/>
              </w:rPr>
              <w:t>【学生】</w:t>
            </w:r>
            <w:r>
              <w:rPr>
                <w:rFonts w:hint="eastAsia" w:ascii="宋体" w:hAnsi="宋体" w:eastAsia="宋体"/>
                <w:b/>
                <w:color w:val="84615D"/>
                <w:sz w:val="21"/>
                <w:szCs w:val="21"/>
                <w:lang w:eastAsia="zh-CN"/>
              </w:rPr>
              <w:t>讨论并发表自己的见解</w:t>
            </w:r>
          </w:p>
        </w:tc>
        <w:tc>
          <w:tcPr>
            <w:tcW w:w="1809" w:type="dxa"/>
            <w:tcBorders>
              <w:tl2br w:val="nil"/>
              <w:tr2bl w:val="nil"/>
            </w:tcBorders>
            <w:shd w:val="clear" w:color="auto" w:fill="auto"/>
            <w:noWrap w:val="0"/>
            <w:vAlign w:val="center"/>
          </w:tcPr>
          <w:p w14:paraId="74F331A0">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firstLine="210" w:firstLineChars="100"/>
              <w:textAlignment w:val="auto"/>
              <w:rPr>
                <w:rFonts w:hint="eastAsia" w:ascii="宋体" w:hAnsi="宋体" w:eastAsia="宋体"/>
                <w:sz w:val="21"/>
                <w:szCs w:val="21"/>
              </w:rPr>
            </w:pPr>
            <w:r>
              <w:rPr>
                <w:rFonts w:hint="eastAsia" w:ascii="宋体" w:hAnsi="宋体" w:eastAsia="宋体"/>
                <w:sz w:val="21"/>
                <w:szCs w:val="21"/>
              </w:rPr>
              <w:t>通过测试，了解学生对知识点的掌握情况</w:t>
            </w:r>
          </w:p>
        </w:tc>
      </w:tr>
      <w:tr w14:paraId="691D8AF1">
        <w:trPr>
          <w:trHeight w:val="567" w:hRule="atLeast"/>
          <w:jc w:val="center"/>
        </w:trPr>
        <w:tc>
          <w:tcPr>
            <w:tcW w:w="1585" w:type="dxa"/>
            <w:tcBorders>
              <w:tl2br w:val="nil"/>
              <w:tr2bl w:val="nil"/>
            </w:tcBorders>
            <w:shd w:val="clear" w:color="auto" w:fill="F5F5E1"/>
            <w:noWrap w:val="0"/>
            <w:vAlign w:val="center"/>
          </w:tcPr>
          <w:p w14:paraId="008053BD">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b/>
                <w:sz w:val="21"/>
                <w:szCs w:val="21"/>
              </w:rPr>
            </w:pPr>
          </w:p>
          <w:p w14:paraId="349EBA46">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b/>
                <w:sz w:val="21"/>
                <w:szCs w:val="21"/>
              </w:rPr>
            </w:pPr>
          </w:p>
          <w:p w14:paraId="55EAC095">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b/>
                <w:sz w:val="21"/>
                <w:szCs w:val="21"/>
              </w:rPr>
            </w:pPr>
          </w:p>
          <w:p w14:paraId="4B5CF8E9">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b/>
                <w:sz w:val="21"/>
                <w:szCs w:val="21"/>
              </w:rPr>
            </w:pPr>
          </w:p>
          <w:p w14:paraId="7CCC5F02">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b/>
                <w:sz w:val="21"/>
                <w:szCs w:val="21"/>
              </w:rPr>
            </w:pPr>
          </w:p>
          <w:p w14:paraId="7EAEDED9">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sz w:val="21"/>
                <w:szCs w:val="21"/>
              </w:rPr>
            </w:pPr>
            <w:r>
              <w:rPr>
                <w:rFonts w:hint="eastAsia" w:ascii="黑体" w:hAnsi="黑体" w:eastAsia="黑体" w:cs="黑体"/>
                <w:b/>
                <w:sz w:val="21"/>
                <w:szCs w:val="21"/>
              </w:rPr>
              <w:t>知识讲解</w:t>
            </w:r>
            <w:r>
              <w:rPr>
                <w:rFonts w:hint="eastAsia" w:ascii="黑体" w:hAnsi="黑体" w:eastAsia="黑体" w:cs="黑体"/>
                <w:b/>
                <w:sz w:val="21"/>
                <w:szCs w:val="21"/>
              </w:rPr>
              <w:br w:type="textWrapping"/>
            </w:r>
            <w:r>
              <w:rPr>
                <w:rFonts w:hint="eastAsia" w:ascii="黑体" w:hAnsi="黑体" w:eastAsia="黑体" w:cs="黑体"/>
                <w:b/>
                <w:sz w:val="21"/>
                <w:szCs w:val="21"/>
              </w:rPr>
              <w:t>（3</w:t>
            </w:r>
            <w:r>
              <w:rPr>
                <w:rFonts w:hint="eastAsia" w:ascii="黑体" w:hAnsi="黑体" w:eastAsia="黑体" w:cs="黑体"/>
                <w:b/>
                <w:sz w:val="21"/>
                <w:szCs w:val="21"/>
                <w:lang w:val="en-US" w:eastAsia="zh-CN"/>
              </w:rPr>
              <w:t>5</w:t>
            </w:r>
            <w:r>
              <w:rPr>
                <w:rFonts w:hint="eastAsia" w:ascii="黑体" w:hAnsi="黑体" w:eastAsia="黑体" w:cs="黑体"/>
                <w:b/>
                <w:sz w:val="21"/>
                <w:szCs w:val="21"/>
              </w:rPr>
              <w:t xml:space="preserve"> min）</w:t>
            </w:r>
          </w:p>
        </w:tc>
        <w:tc>
          <w:tcPr>
            <w:tcW w:w="6244" w:type="dxa"/>
            <w:tcBorders>
              <w:tl2br w:val="nil"/>
              <w:tr2bl w:val="nil"/>
            </w:tcBorders>
            <w:shd w:val="clear" w:color="auto" w:fill="auto"/>
            <w:noWrap w:val="0"/>
            <w:vAlign w:val="center"/>
          </w:tcPr>
          <w:p w14:paraId="34F2E243">
            <w:pPr>
              <w:pStyle w:val="11"/>
              <w:keepNext w:val="0"/>
              <w:keepLines w:val="0"/>
              <w:pageBreakBefore w:val="0"/>
              <w:numPr>
                <w:ilvl w:val="0"/>
                <w:numId w:val="0"/>
              </w:numPr>
              <w:kinsoku/>
              <w:wordWrap/>
              <w:overflowPunct/>
              <w:topLinePunct w:val="0"/>
              <w:autoSpaceDE/>
              <w:autoSpaceDN/>
              <w:bidi w:val="0"/>
              <w:adjustRightInd/>
              <w:snapToGrid/>
              <w:spacing w:before="0" w:beforeAutospacing="0" w:after="0" w:line="360" w:lineRule="auto"/>
              <w:ind w:left="0" w:leftChars="0"/>
              <w:textAlignment w:val="auto"/>
              <w:rPr>
                <w:rFonts w:hint="eastAsia" w:ascii="宋体" w:hAnsi="宋体" w:eastAsia="宋体"/>
                <w:b/>
                <w:color w:val="5D8979"/>
                <w:sz w:val="21"/>
                <w:szCs w:val="21"/>
              </w:rPr>
            </w:pPr>
            <w:r>
              <w:rPr>
                <w:rFonts w:hint="eastAsia" w:ascii="宋体" w:hAnsi="宋体" w:eastAsia="宋体"/>
                <w:b/>
                <w:color w:val="5D8979"/>
                <w:sz w:val="21"/>
                <w:szCs w:val="21"/>
              </w:rPr>
              <w:t>【教师】运动与营养（</w:t>
            </w:r>
            <w:r>
              <w:rPr>
                <w:rFonts w:hint="eastAsia" w:ascii="宋体" w:hAnsi="宋体" w:eastAsia="宋体"/>
                <w:b/>
                <w:color w:val="5D8979"/>
                <w:sz w:val="21"/>
                <w:szCs w:val="21"/>
                <w:lang w:val="en-US" w:eastAsia="zh-CN"/>
              </w:rPr>
              <w:t>二</w:t>
            </w:r>
            <w:r>
              <w:rPr>
                <w:rFonts w:hint="eastAsia" w:ascii="宋体" w:hAnsi="宋体" w:eastAsia="宋体"/>
                <w:b/>
                <w:color w:val="5D8979"/>
                <w:sz w:val="21"/>
                <w:szCs w:val="21"/>
              </w:rPr>
              <w:t>）</w:t>
            </w:r>
          </w:p>
          <w:p w14:paraId="23052A5F">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left"/>
              <w:textAlignment w:val="auto"/>
              <w:rPr>
                <w:rFonts w:hint="eastAsia" w:ascii="宋体" w:hAnsi="宋体" w:eastAsia="宋体"/>
                <w:bCs/>
                <w:color w:val="E4007F"/>
                <w:sz w:val="21"/>
                <w:szCs w:val="21"/>
              </w:rPr>
            </w:pPr>
            <w:r>
              <w:rPr>
                <w:rFonts w:hint="eastAsia" w:ascii="宋体" w:hAnsi="宋体" w:eastAsia="宋体"/>
                <w:bCs/>
                <w:color w:val="E4007F"/>
                <w:sz w:val="21"/>
                <w:szCs w:val="21"/>
              </w:rPr>
              <w:t>二、运动与营养摄取</w:t>
            </w:r>
          </w:p>
          <w:p w14:paraId="13802163">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left"/>
              <w:textAlignment w:val="auto"/>
              <w:rPr>
                <w:rFonts w:hint="eastAsia" w:ascii="宋体" w:hAnsi="宋体" w:eastAsia="宋体"/>
                <w:b/>
                <w:bCs w:val="0"/>
                <w:sz w:val="21"/>
                <w:szCs w:val="21"/>
              </w:rPr>
            </w:pPr>
            <w:r>
              <w:rPr>
                <w:rFonts w:hint="eastAsia" w:ascii="宋体" w:hAnsi="宋体" w:eastAsia="宋体"/>
                <w:b/>
                <w:bCs w:val="0"/>
                <w:sz w:val="21"/>
                <w:szCs w:val="21"/>
              </w:rPr>
              <w:t>（一）运动与糖类</w:t>
            </w:r>
          </w:p>
          <w:p w14:paraId="5B6872BF">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left"/>
              <w:textAlignment w:val="auto"/>
              <w:rPr>
                <w:rFonts w:hint="eastAsia" w:ascii="宋体" w:hAnsi="宋体" w:eastAsia="宋体"/>
                <w:bCs/>
                <w:sz w:val="21"/>
                <w:szCs w:val="21"/>
              </w:rPr>
            </w:pPr>
            <w:r>
              <w:rPr>
                <w:rFonts w:hint="eastAsia" w:ascii="宋体" w:hAnsi="宋体" w:eastAsia="宋体"/>
                <w:bCs/>
                <w:sz w:val="21"/>
                <w:szCs w:val="21"/>
              </w:rPr>
              <w:t>糖类是运动时的重要能量来源，中高强度运动的绝大部分能量来自糖有氧氧化和糖酵解的过程，大脑的能量亦主要来自糖类（血糖）；另外，糖类在维持人体免疫功能等方面发挥重要作用。不同运动项目随着运动强度和时间的变化，其糖类的代谢特点与需求量不尽相同。糖类储备不足或快速耗竭导致供能不足，易使运动性疲劳过早出现，从而降低运动能力。肌肉糖原再合成是运动后恢复的主要内容，因此，通过饮食或营养品增加运动前、中、后期糖类摄入量是改变运动能力和体能恢复的重要方法之一。我国居民所摄取的食物中糖类主要来自谷类和薯类。常见谷类有稻米、小麦、小米等；常见的薯类有马铃薯、甘薯等。</w:t>
            </w:r>
          </w:p>
          <w:p w14:paraId="7CE5A2CF">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left"/>
              <w:textAlignment w:val="auto"/>
              <w:rPr>
                <w:rFonts w:hint="eastAsia" w:ascii="宋体" w:hAnsi="宋体" w:eastAsia="宋体"/>
                <w:bCs/>
                <w:sz w:val="21"/>
                <w:szCs w:val="21"/>
              </w:rPr>
            </w:pPr>
            <w:r>
              <w:rPr>
                <w:rFonts w:hint="eastAsia" w:ascii="宋体" w:hAnsi="宋体" w:eastAsia="宋体"/>
                <w:b/>
                <w:bCs w:val="0"/>
                <w:sz w:val="21"/>
                <w:szCs w:val="21"/>
              </w:rPr>
              <w:t>（二）运动与蛋白质</w:t>
            </w:r>
          </w:p>
          <w:p w14:paraId="46D83703">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left"/>
              <w:textAlignment w:val="auto"/>
              <w:rPr>
                <w:rFonts w:hint="eastAsia" w:ascii="宋体" w:hAnsi="宋体" w:eastAsia="宋体"/>
                <w:bCs/>
                <w:sz w:val="21"/>
                <w:szCs w:val="21"/>
              </w:rPr>
            </w:pPr>
            <w:r>
              <w:rPr>
                <w:rFonts w:hint="eastAsia" w:ascii="宋体" w:hAnsi="宋体" w:eastAsia="宋体"/>
                <w:bCs/>
                <w:sz w:val="21"/>
                <w:szCs w:val="21"/>
              </w:rPr>
              <w:t>蛋白质是人体运动所需的重要营养素之一。骨骼肌蛋白质含量高低往往与体重和肌纤维大小成正比，并与运动能力密切相关，蛋白质分解代谢产物排出量常反映运动强度大小，运动后蛋白质合成能力与骨骼肌修复能力有关。另外，蛋白质也是参与氧化功能，尤其是在高强度运动后糖原耗尽，蛋白质特别是支链氨基酸是重要的能量来源，蛋白质还对运动系统的许多功能具有调节作用。不同的运动项目和运动强度对蛋白质的需求有所不同。</w:t>
            </w:r>
          </w:p>
          <w:p w14:paraId="025E449E">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left"/>
              <w:textAlignment w:val="auto"/>
              <w:rPr>
                <w:rFonts w:hint="eastAsia" w:ascii="宋体" w:hAnsi="宋体" w:eastAsia="宋体"/>
                <w:bCs/>
                <w:sz w:val="21"/>
                <w:szCs w:val="21"/>
              </w:rPr>
            </w:pPr>
            <w:r>
              <w:rPr>
                <w:rFonts w:hint="eastAsia" w:ascii="宋体" w:hAnsi="宋体" w:eastAsia="宋体"/>
                <w:bCs/>
                <w:sz w:val="21"/>
                <w:szCs w:val="21"/>
              </w:rPr>
              <w:t>含蛋白质较多的食物：动物性食物中以蛋类（鸡、鸭、鹅、鹌鹑蛋）、瘦肉（猪、羊、牛、家禽肉等）、乳类（羊、牛乳）、鱼类（淡水、海水）、虾（淡水、海水）等含量较丰富，植物性食物中以黄豆、蚕豆、花生、核桃、瓜子含量较多，米、麦中也有少量的蛋白质。</w:t>
            </w:r>
          </w:p>
          <w:p w14:paraId="7EFB770D">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left"/>
              <w:textAlignment w:val="auto"/>
              <w:rPr>
                <w:rFonts w:hint="eastAsia" w:ascii="宋体" w:hAnsi="宋体" w:eastAsia="宋体"/>
                <w:b/>
                <w:bCs w:val="0"/>
                <w:sz w:val="21"/>
                <w:szCs w:val="21"/>
              </w:rPr>
            </w:pPr>
            <w:r>
              <w:rPr>
                <w:rFonts w:hint="eastAsia" w:ascii="宋体" w:hAnsi="宋体" w:eastAsia="宋体"/>
                <w:b/>
                <w:bCs w:val="0"/>
                <w:sz w:val="21"/>
                <w:szCs w:val="21"/>
              </w:rPr>
              <w:t>（三）运动与脂肪</w:t>
            </w:r>
          </w:p>
          <w:p w14:paraId="3F13752B">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left"/>
              <w:textAlignment w:val="auto"/>
              <w:rPr>
                <w:rFonts w:hint="eastAsia" w:ascii="宋体" w:hAnsi="宋体" w:eastAsia="宋体"/>
                <w:bCs/>
                <w:sz w:val="21"/>
                <w:szCs w:val="21"/>
              </w:rPr>
            </w:pPr>
            <w:r>
              <w:rPr>
                <w:rFonts w:hint="eastAsia" w:ascii="宋体" w:hAnsi="宋体" w:eastAsia="宋体"/>
                <w:bCs/>
                <w:sz w:val="21"/>
                <w:szCs w:val="21"/>
              </w:rPr>
              <w:t>脂肪也可提供身体肌肉运动所需的能量。脂肪也是身体能量的主要储存形式，这些脂肪来自超过能量需求的多余食物。脂肪热量高，体积小，运动可以增加机体对脂肪的氧化和利用，相应减少对糖和蛋白质的消耗。体内脂肪是长时间运动的主要能源，脂肪必须在供氧充足的情况下才能被氧化分解。故对于体内脂肪堆积过多所造成的肥胖，可选择耐力运动项目进行运动减脂。含脂肪较多的食物：动物油，如猪油、牛油、奶油、鱼肝油；植物油，如菜油、花生油、豆油、芝麻油。最佳植物油是橄榄油。肉类、蛋、黄豆等也含有脂肪。</w:t>
            </w:r>
          </w:p>
          <w:p w14:paraId="73C30863">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left"/>
              <w:textAlignment w:val="auto"/>
              <w:rPr>
                <w:rFonts w:hint="eastAsia" w:ascii="宋体" w:hAnsi="宋体" w:eastAsia="宋体"/>
                <w:b/>
                <w:bCs w:val="0"/>
                <w:sz w:val="21"/>
                <w:szCs w:val="21"/>
              </w:rPr>
            </w:pPr>
            <w:r>
              <w:rPr>
                <w:rFonts w:hint="eastAsia" w:ascii="宋体" w:hAnsi="宋体" w:eastAsia="宋体"/>
                <w:b/>
                <w:bCs w:val="0"/>
                <w:sz w:val="21"/>
                <w:szCs w:val="21"/>
              </w:rPr>
              <w:t>（四）运动与维生素</w:t>
            </w:r>
          </w:p>
          <w:p w14:paraId="44721803">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left"/>
              <w:textAlignment w:val="auto"/>
              <w:rPr>
                <w:rFonts w:hint="eastAsia" w:ascii="宋体" w:hAnsi="宋体" w:eastAsia="宋体"/>
                <w:bCs/>
                <w:sz w:val="21"/>
                <w:szCs w:val="21"/>
              </w:rPr>
            </w:pPr>
            <w:r>
              <w:rPr>
                <w:rFonts w:hint="eastAsia" w:ascii="宋体" w:hAnsi="宋体" w:eastAsia="宋体"/>
                <w:bCs/>
                <w:sz w:val="21"/>
                <w:szCs w:val="21"/>
              </w:rPr>
              <w:t>维生素是维持人体生命和正常功能不可缺少的营养素，维生素需求量与运动量、机能状态及营养水平有关。对经常进行体育锻炼或运动训练的人来说，维生素营养具有特殊的作用。由于运动时物质代谢加强，使维生素的需求量也随之增加。如果运动后不注意补充维生素，就可能会引起代谢紊乱而产生维生素不足的症状。所以在运动后，特别是在大运动量后，要及时，适量补充维生素。</w:t>
            </w:r>
          </w:p>
          <w:p w14:paraId="793B6C95">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left"/>
              <w:textAlignment w:val="auto"/>
              <w:rPr>
                <w:rFonts w:hint="eastAsia" w:ascii="宋体" w:hAnsi="宋体" w:eastAsia="宋体"/>
                <w:bCs/>
                <w:sz w:val="21"/>
                <w:szCs w:val="21"/>
              </w:rPr>
            </w:pPr>
            <w:r>
              <w:rPr>
                <w:rFonts w:hint="eastAsia" w:ascii="宋体" w:hAnsi="宋体" w:eastAsia="宋体"/>
                <w:bCs/>
                <w:sz w:val="21"/>
                <w:szCs w:val="21"/>
              </w:rPr>
              <w:t>维生素在体内不能合成，一般情况下储存量少，必须经常从食物中摄取。在食物供应充足的情况下，不必再从药物中补充维生素。食用新鲜蔬菜和水果是最简单而安全的补充维生素的方法，千万不要长期大剂量服用维生素保健品！</w:t>
            </w:r>
          </w:p>
          <w:p w14:paraId="6623AD89">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left"/>
              <w:textAlignment w:val="auto"/>
              <w:rPr>
                <w:rFonts w:hint="eastAsia" w:ascii="宋体" w:hAnsi="宋体" w:eastAsia="宋体"/>
                <w:b/>
                <w:bCs w:val="0"/>
                <w:sz w:val="21"/>
                <w:szCs w:val="21"/>
              </w:rPr>
            </w:pPr>
            <w:r>
              <w:rPr>
                <w:rFonts w:hint="eastAsia" w:ascii="宋体" w:hAnsi="宋体" w:eastAsia="宋体"/>
                <w:b/>
                <w:bCs w:val="0"/>
                <w:sz w:val="21"/>
                <w:szCs w:val="21"/>
              </w:rPr>
              <w:t>（五）运动与矿物质</w:t>
            </w:r>
          </w:p>
          <w:p w14:paraId="1A9B1C42">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left"/>
              <w:textAlignment w:val="auto"/>
              <w:rPr>
                <w:rFonts w:hint="eastAsia" w:ascii="宋体" w:hAnsi="宋体" w:eastAsia="宋体"/>
                <w:bCs/>
                <w:sz w:val="21"/>
                <w:szCs w:val="21"/>
              </w:rPr>
            </w:pPr>
            <w:r>
              <w:rPr>
                <w:rFonts w:hint="eastAsia" w:ascii="宋体" w:hAnsi="宋体" w:eastAsia="宋体"/>
                <w:bCs/>
                <w:sz w:val="21"/>
                <w:szCs w:val="21"/>
              </w:rPr>
              <w:t>矿物质的主要作用是构成肌体的组成成分和调节机体的生理功能，是维持正常代谢的重要物质。在高温下进行高强度运动时，人体会随汗液而流失大量钠、钙、钾和铁等矿物质，因此大运动量运动后应及时、适量补充矿物质。</w:t>
            </w:r>
          </w:p>
          <w:p w14:paraId="224BFA73">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left"/>
              <w:textAlignment w:val="auto"/>
              <w:rPr>
                <w:rFonts w:hint="eastAsia" w:ascii="宋体" w:hAnsi="宋体" w:eastAsia="宋体"/>
                <w:bCs/>
                <w:sz w:val="21"/>
                <w:szCs w:val="21"/>
              </w:rPr>
            </w:pPr>
            <w:r>
              <w:rPr>
                <w:rFonts w:hint="eastAsia" w:ascii="宋体" w:hAnsi="宋体" w:eastAsia="宋体"/>
                <w:bCs/>
                <w:sz w:val="21"/>
                <w:szCs w:val="21"/>
              </w:rPr>
              <w:t>人体必需的常量矿物质有钙、磷、镁、钠、钾、氯、硫，含钙量高的食物有奶制品、石螺、芥菜干等；含磷量高的食物有牛奶、熟芸豆、葵花子等；含镁量高的食物有菠菜、豆浆、酸奶等；含钠量高的食物有新鲜肉类、牛奶、扇贝、新鲜蔬菜等；含钾量高的食物有豆类、蔬菜、水果等；氯的主要来源是盐。</w:t>
            </w:r>
          </w:p>
          <w:p w14:paraId="4D4CEC2F">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left"/>
              <w:textAlignment w:val="auto"/>
              <w:rPr>
                <w:rFonts w:hint="eastAsia" w:ascii="宋体" w:hAnsi="宋体" w:eastAsia="宋体"/>
                <w:bCs/>
                <w:sz w:val="21"/>
                <w:szCs w:val="21"/>
              </w:rPr>
            </w:pPr>
            <w:r>
              <w:rPr>
                <w:rFonts w:hint="eastAsia" w:ascii="宋体" w:hAnsi="宋体" w:eastAsia="宋体"/>
                <w:bCs/>
                <w:sz w:val="21"/>
                <w:szCs w:val="21"/>
              </w:rPr>
              <w:t>人体必需的微量矿物质有碘、铁、锌、硒、钼、氟、铬、铜、锰。这些微量元素对于维护人体的健康和生命至关重要。</w:t>
            </w:r>
          </w:p>
          <w:p w14:paraId="556AD60A">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left"/>
              <w:textAlignment w:val="auto"/>
              <w:rPr>
                <w:rFonts w:hint="eastAsia" w:ascii="宋体" w:hAnsi="宋体" w:eastAsia="宋体"/>
                <w:b/>
                <w:bCs w:val="0"/>
                <w:sz w:val="21"/>
                <w:szCs w:val="21"/>
              </w:rPr>
            </w:pPr>
            <w:r>
              <w:rPr>
                <w:rFonts w:hint="eastAsia" w:ascii="宋体" w:hAnsi="宋体" w:eastAsia="宋体"/>
                <w:b/>
                <w:bCs w:val="0"/>
                <w:sz w:val="21"/>
                <w:szCs w:val="21"/>
              </w:rPr>
              <w:t>（六）运动与膳食纤维</w:t>
            </w:r>
          </w:p>
          <w:p w14:paraId="205A0A37">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left"/>
              <w:textAlignment w:val="auto"/>
              <w:rPr>
                <w:rFonts w:hint="eastAsia" w:ascii="宋体" w:hAnsi="宋体" w:eastAsia="宋体"/>
                <w:bCs/>
                <w:sz w:val="21"/>
                <w:szCs w:val="21"/>
              </w:rPr>
            </w:pPr>
            <w:r>
              <w:rPr>
                <w:rFonts w:hint="eastAsia" w:ascii="宋体" w:hAnsi="宋体" w:eastAsia="宋体"/>
                <w:bCs/>
                <w:sz w:val="21"/>
                <w:szCs w:val="21"/>
              </w:rPr>
              <w:t>膳食纤维是指植物性食物中不能被人体小肠消化和吸收的部分，包括木聚糖、菊粉、果胶、麸皮、纤维素、β- 葡聚糖和抗性淀粉等。研究表明，膳食纤维的摄入量与肥胖、2 型糖尿病、癌症和心血管疾病的发生率呈负相关。膳食纤维通过多种途径促进健康，包括改善胰岛素敏感性、降低 2 型糖尿病风险、改善血糖和血脂水平、减少体重和腹部脂肪。对于运动员和运动爱好者来说，膳食纤维的作用尤为重要。它有助于维持肠道健康，促进营养吸收，提高能量水平，从而提升运动表现。植物性饮食可以为运动者提供健康的身体，并对环境健康保护产生良好的益处。植物性饮食中丰富的膳食纤维有助于优化运动能力，包括速度性项目、耐力性项目以及力量性项目。</w:t>
            </w:r>
          </w:p>
          <w:p w14:paraId="7706C1FC">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left"/>
              <w:textAlignment w:val="auto"/>
              <w:rPr>
                <w:rFonts w:hint="eastAsia" w:ascii="宋体" w:hAnsi="宋体" w:eastAsia="宋体"/>
                <w:bCs/>
                <w:sz w:val="21"/>
                <w:szCs w:val="21"/>
              </w:rPr>
            </w:pPr>
            <w:r>
              <w:rPr>
                <w:rFonts w:hint="eastAsia" w:ascii="宋体" w:hAnsi="宋体" w:eastAsia="宋体"/>
                <w:bCs/>
                <w:sz w:val="21"/>
                <w:szCs w:val="21"/>
              </w:rPr>
              <w:t>生活中有很多的食物都含有膳食纤维：树莓、蓝莓、柚子、橙子、大麦、豆子、燕麦、胡萝卜等。</w:t>
            </w:r>
          </w:p>
          <w:p w14:paraId="2EDC6F6C">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left"/>
              <w:textAlignment w:val="auto"/>
              <w:rPr>
                <w:rFonts w:hint="eastAsia" w:ascii="宋体" w:hAnsi="宋体" w:eastAsia="宋体"/>
                <w:b/>
                <w:bCs w:val="0"/>
                <w:sz w:val="21"/>
                <w:szCs w:val="21"/>
              </w:rPr>
            </w:pPr>
            <w:r>
              <w:rPr>
                <w:rFonts w:hint="eastAsia" w:ascii="宋体" w:hAnsi="宋体" w:eastAsia="宋体"/>
                <w:b/>
                <w:bCs w:val="0"/>
                <w:sz w:val="21"/>
                <w:szCs w:val="21"/>
              </w:rPr>
              <w:t>（七）运动与水</w:t>
            </w:r>
          </w:p>
          <w:p w14:paraId="19739DF5">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left"/>
              <w:textAlignment w:val="auto"/>
              <w:rPr>
                <w:rFonts w:hint="eastAsia" w:ascii="宋体" w:hAnsi="宋体" w:eastAsia="宋体"/>
                <w:bCs/>
                <w:sz w:val="21"/>
                <w:szCs w:val="21"/>
              </w:rPr>
            </w:pPr>
            <w:r>
              <w:rPr>
                <w:rFonts w:hint="eastAsia" w:ascii="宋体" w:hAnsi="宋体" w:eastAsia="宋体"/>
                <w:bCs/>
                <w:sz w:val="21"/>
                <w:szCs w:val="21"/>
              </w:rPr>
              <w:t>水是机体的重要组成成分，是维持人体正常生理活动的重要物质。水参与体内许多代谢过程，食物的消化、吸收、运输以及排泄均须在水的参与下进行，水能保持腺体的正常分泌和体内一切化学反应的正常进行。剧烈运动时体热增加，尤其在高热环境下运动时产生热量更大，排汗是人体调节体热平衡的重要方式。在剧烈运动中或运动后，运动员都不应一次饮水过多，而应多次、少量地进行补水。</w:t>
            </w:r>
          </w:p>
          <w:p w14:paraId="10BCD500">
            <w:pPr>
              <w:keepNext w:val="0"/>
              <w:keepLines w:val="0"/>
              <w:pageBreakBefore w:val="0"/>
              <w:kinsoku/>
              <w:wordWrap/>
              <w:overflowPunct/>
              <w:topLinePunct w:val="0"/>
              <w:autoSpaceDE/>
              <w:autoSpaceDN/>
              <w:bidi w:val="0"/>
              <w:adjustRightInd/>
              <w:snapToGrid/>
              <w:spacing w:beforeAutospacing="0" w:line="360" w:lineRule="auto"/>
              <w:ind w:left="0" w:leftChars="0"/>
              <w:textAlignment w:val="auto"/>
              <w:rPr>
                <w:rFonts w:hint="eastAsia" w:ascii="宋体" w:hAnsi="宋体"/>
                <w:sz w:val="21"/>
                <w:szCs w:val="21"/>
              </w:rPr>
            </w:pPr>
            <w:r>
              <w:rPr>
                <w:rFonts w:hint="eastAsia" w:ascii="宋体" w:hAnsi="宋体"/>
                <w:b/>
                <w:color w:val="84615D"/>
                <w:sz w:val="21"/>
                <w:szCs w:val="21"/>
              </w:rPr>
              <w:t>【学生】掌握运动与营养摄取</w:t>
            </w:r>
          </w:p>
        </w:tc>
        <w:tc>
          <w:tcPr>
            <w:tcW w:w="1809" w:type="dxa"/>
            <w:tcBorders>
              <w:tl2br w:val="nil"/>
              <w:tr2bl w:val="nil"/>
            </w:tcBorders>
            <w:shd w:val="clear" w:color="auto" w:fill="auto"/>
            <w:noWrap w:val="0"/>
            <w:vAlign w:val="center"/>
          </w:tcPr>
          <w:p w14:paraId="31850318">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firstLine="222" w:firstLineChars="100"/>
              <w:textAlignment w:val="auto"/>
              <w:rPr>
                <w:rFonts w:hint="eastAsia" w:ascii="宋体" w:hAnsi="宋体" w:eastAsia="宋体"/>
                <w:spacing w:val="6"/>
                <w:sz w:val="21"/>
                <w:szCs w:val="21"/>
              </w:rPr>
            </w:pPr>
          </w:p>
          <w:p w14:paraId="37650173">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firstLine="222" w:firstLineChars="100"/>
              <w:textAlignment w:val="auto"/>
              <w:rPr>
                <w:rFonts w:hint="eastAsia" w:ascii="宋体" w:hAnsi="宋体" w:eastAsia="宋体"/>
                <w:spacing w:val="6"/>
                <w:sz w:val="21"/>
                <w:szCs w:val="21"/>
              </w:rPr>
            </w:pPr>
          </w:p>
          <w:p w14:paraId="067292BB">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firstLine="222" w:firstLineChars="100"/>
              <w:textAlignment w:val="auto"/>
              <w:rPr>
                <w:rFonts w:hint="eastAsia" w:ascii="宋体" w:hAnsi="宋体" w:eastAsia="宋体"/>
                <w:spacing w:val="6"/>
                <w:sz w:val="21"/>
                <w:szCs w:val="21"/>
              </w:rPr>
            </w:pPr>
          </w:p>
          <w:p w14:paraId="6869AE98">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textAlignment w:val="auto"/>
              <w:rPr>
                <w:rFonts w:hint="eastAsia" w:ascii="宋体" w:hAnsi="宋体" w:eastAsia="宋体"/>
                <w:spacing w:val="6"/>
                <w:sz w:val="21"/>
                <w:szCs w:val="21"/>
              </w:rPr>
            </w:pPr>
          </w:p>
          <w:p w14:paraId="352F8D65">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firstLine="222" w:firstLineChars="100"/>
              <w:textAlignment w:val="auto"/>
              <w:rPr>
                <w:rFonts w:hint="eastAsia" w:ascii="宋体" w:hAnsi="宋体" w:eastAsia="宋体"/>
                <w:spacing w:val="6"/>
                <w:sz w:val="21"/>
                <w:szCs w:val="21"/>
              </w:rPr>
            </w:pPr>
          </w:p>
          <w:p w14:paraId="2ADDA947">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firstLine="222" w:firstLineChars="100"/>
              <w:textAlignment w:val="auto"/>
              <w:rPr>
                <w:rFonts w:hint="eastAsia" w:ascii="宋体" w:hAnsi="宋体" w:eastAsia="宋体"/>
                <w:spacing w:val="6"/>
                <w:sz w:val="21"/>
                <w:szCs w:val="21"/>
              </w:rPr>
            </w:pPr>
            <w:r>
              <w:rPr>
                <w:rFonts w:hint="eastAsia" w:ascii="宋体" w:hAnsi="宋体" w:eastAsia="宋体"/>
                <w:spacing w:val="6"/>
                <w:sz w:val="21"/>
                <w:szCs w:val="21"/>
                <w:lang w:val="en-US" w:eastAsia="zh-CN"/>
              </w:rPr>
              <w:t>理解运动与营养</w:t>
            </w:r>
            <w:r>
              <w:rPr>
                <w:rFonts w:hint="eastAsia" w:ascii="宋体" w:hAnsi="宋体" w:eastAsia="宋体"/>
                <w:spacing w:val="6"/>
                <w:sz w:val="21"/>
                <w:szCs w:val="21"/>
              </w:rPr>
              <w:t>（</w:t>
            </w:r>
            <w:r>
              <w:rPr>
                <w:rFonts w:hint="eastAsia" w:ascii="宋体" w:hAnsi="宋体" w:eastAsia="宋体"/>
                <w:spacing w:val="6"/>
                <w:sz w:val="21"/>
                <w:szCs w:val="21"/>
                <w:lang w:val="en-US" w:eastAsia="zh-CN"/>
              </w:rPr>
              <w:t>二</w:t>
            </w:r>
            <w:r>
              <w:rPr>
                <w:rFonts w:hint="eastAsia" w:ascii="宋体" w:hAnsi="宋体" w:eastAsia="宋体"/>
                <w:spacing w:val="6"/>
                <w:sz w:val="21"/>
                <w:szCs w:val="21"/>
              </w:rPr>
              <w:t>）。边做边讲，及时巩固练习，实现教学做一体化</w:t>
            </w:r>
          </w:p>
        </w:tc>
      </w:tr>
      <w:tr w14:paraId="319DE447">
        <w:trPr>
          <w:trHeight w:val="567" w:hRule="atLeast"/>
          <w:jc w:val="center"/>
        </w:trPr>
        <w:tc>
          <w:tcPr>
            <w:tcW w:w="1585" w:type="dxa"/>
            <w:tcBorders>
              <w:tl2br w:val="nil"/>
              <w:tr2bl w:val="nil"/>
            </w:tcBorders>
            <w:shd w:val="clear" w:color="auto" w:fill="E6F1EB"/>
            <w:noWrap w:val="0"/>
            <w:vAlign w:val="center"/>
          </w:tcPr>
          <w:p w14:paraId="083CBE3F">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sz w:val="21"/>
                <w:szCs w:val="21"/>
              </w:rPr>
            </w:pPr>
            <w:r>
              <w:rPr>
                <w:rFonts w:hint="eastAsia" w:ascii="黑体" w:hAnsi="黑体" w:eastAsia="黑体" w:cs="黑体"/>
                <w:b/>
                <w:sz w:val="21"/>
                <w:szCs w:val="21"/>
              </w:rPr>
              <w:t>课堂测验</w:t>
            </w:r>
            <w:r>
              <w:rPr>
                <w:rFonts w:hint="eastAsia" w:ascii="黑体" w:hAnsi="黑体" w:eastAsia="黑体" w:cs="黑体"/>
                <w:b/>
                <w:sz w:val="21"/>
                <w:szCs w:val="21"/>
              </w:rPr>
              <w:br w:type="textWrapping"/>
            </w:r>
            <w:r>
              <w:rPr>
                <w:rFonts w:hint="eastAsia" w:ascii="黑体" w:hAnsi="黑体" w:eastAsia="黑体" w:cs="黑体"/>
                <w:b/>
                <w:sz w:val="21"/>
                <w:szCs w:val="21"/>
              </w:rPr>
              <w:t>（10min）</w:t>
            </w:r>
          </w:p>
        </w:tc>
        <w:tc>
          <w:tcPr>
            <w:tcW w:w="6244" w:type="dxa"/>
            <w:tcBorders>
              <w:tl2br w:val="nil"/>
              <w:tr2bl w:val="nil"/>
            </w:tcBorders>
            <w:shd w:val="clear" w:color="auto" w:fill="auto"/>
            <w:noWrap w:val="0"/>
            <w:vAlign w:val="center"/>
          </w:tcPr>
          <w:p w14:paraId="02FBDD9D">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textAlignment w:val="auto"/>
              <w:rPr>
                <w:rFonts w:hint="default" w:ascii="宋体" w:hAnsi="宋体" w:eastAsia="宋体"/>
                <w:b/>
                <w:color w:val="5D8979"/>
                <w:sz w:val="21"/>
                <w:szCs w:val="21"/>
                <w:lang w:val="en-US" w:eastAsia="zh-CN"/>
              </w:rPr>
            </w:pPr>
            <w:r>
              <w:rPr>
                <w:rFonts w:hint="eastAsia" w:ascii="宋体" w:hAnsi="宋体" w:eastAsia="宋体"/>
                <w:b/>
                <w:color w:val="5D8979"/>
                <w:sz w:val="21"/>
                <w:szCs w:val="21"/>
              </w:rPr>
              <w:t>【教师】</w:t>
            </w:r>
            <w:r>
              <w:rPr>
                <w:rFonts w:hint="eastAsia" w:ascii="宋体" w:hAnsi="宋体" w:eastAsia="宋体"/>
                <w:b/>
                <w:color w:val="5D8979"/>
                <w:sz w:val="21"/>
                <w:szCs w:val="21"/>
                <w:lang w:eastAsia="zh-CN"/>
              </w:rPr>
              <w:t>简述</w:t>
            </w:r>
            <w:r>
              <w:rPr>
                <w:rFonts w:hint="eastAsia" w:ascii="宋体" w:hAnsi="宋体" w:eastAsia="宋体"/>
                <w:b/>
                <w:color w:val="5D8979"/>
                <w:sz w:val="21"/>
                <w:szCs w:val="21"/>
                <w:lang w:val="en-US" w:eastAsia="zh-CN"/>
              </w:rPr>
              <w:t>运动与脂肪</w:t>
            </w:r>
          </w:p>
          <w:p w14:paraId="3F35137D">
            <w:pPr>
              <w:pStyle w:val="11"/>
              <w:keepNext w:val="0"/>
              <w:keepLines w:val="0"/>
              <w:pageBreakBefore w:val="0"/>
              <w:numPr>
                <w:ilvl w:val="0"/>
                <w:numId w:val="0"/>
              </w:numPr>
              <w:kinsoku/>
              <w:wordWrap/>
              <w:overflowPunct/>
              <w:topLinePunct w:val="0"/>
              <w:autoSpaceDE/>
              <w:autoSpaceDN/>
              <w:bidi w:val="0"/>
              <w:adjustRightInd/>
              <w:snapToGrid/>
              <w:spacing w:before="0" w:beforeAutospacing="0" w:after="0" w:line="360" w:lineRule="auto"/>
              <w:ind w:left="0" w:leftChars="0"/>
              <w:textAlignment w:val="auto"/>
              <w:rPr>
                <w:rFonts w:hint="eastAsia" w:ascii="宋体" w:hAnsi="宋体" w:eastAsia="宋体"/>
                <w:color w:val="84615D"/>
                <w:sz w:val="21"/>
                <w:szCs w:val="21"/>
              </w:rPr>
            </w:pPr>
            <w:r>
              <w:rPr>
                <w:rFonts w:hint="eastAsia" w:ascii="宋体" w:hAnsi="宋体" w:eastAsia="宋体"/>
                <w:b/>
                <w:color w:val="84615D"/>
                <w:sz w:val="21"/>
                <w:szCs w:val="21"/>
              </w:rPr>
              <w:t>【学生】做测试题目</w:t>
            </w:r>
          </w:p>
        </w:tc>
        <w:tc>
          <w:tcPr>
            <w:tcW w:w="1809" w:type="dxa"/>
            <w:tcBorders>
              <w:tl2br w:val="nil"/>
              <w:tr2bl w:val="nil"/>
            </w:tcBorders>
            <w:shd w:val="clear" w:color="auto" w:fill="auto"/>
            <w:noWrap w:val="0"/>
            <w:vAlign w:val="center"/>
          </w:tcPr>
          <w:p w14:paraId="20E886FA">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firstLine="210" w:firstLineChars="100"/>
              <w:textAlignment w:val="auto"/>
              <w:rPr>
                <w:rFonts w:hint="eastAsia" w:ascii="宋体" w:hAnsi="宋体" w:eastAsia="宋体"/>
                <w:sz w:val="21"/>
                <w:szCs w:val="21"/>
              </w:rPr>
            </w:pPr>
            <w:r>
              <w:rPr>
                <w:rFonts w:hint="eastAsia" w:ascii="宋体" w:hAnsi="宋体" w:eastAsia="宋体"/>
                <w:sz w:val="21"/>
                <w:szCs w:val="21"/>
              </w:rPr>
              <w:t>通过测试，了解学生对知识点的掌握情况，加深学生对本节课知识的印象</w:t>
            </w:r>
          </w:p>
        </w:tc>
      </w:tr>
      <w:tr w14:paraId="3010F5C8">
        <w:trPr>
          <w:trHeight w:val="567" w:hRule="atLeast"/>
          <w:jc w:val="center"/>
        </w:trPr>
        <w:tc>
          <w:tcPr>
            <w:tcW w:w="1585" w:type="dxa"/>
            <w:tcBorders>
              <w:tl2br w:val="nil"/>
              <w:tr2bl w:val="nil"/>
            </w:tcBorders>
            <w:shd w:val="clear" w:color="auto" w:fill="E3F2D9" w:themeFill="accent4" w:themeFillTint="32"/>
            <w:noWrap w:val="0"/>
            <w:vAlign w:val="center"/>
          </w:tcPr>
          <w:p w14:paraId="1313027A">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sz w:val="21"/>
                <w:szCs w:val="21"/>
              </w:rPr>
            </w:pPr>
            <w:r>
              <w:rPr>
                <w:rFonts w:hint="eastAsia" w:ascii="黑体" w:hAnsi="黑体" w:eastAsia="黑体" w:cs="黑体"/>
                <w:b/>
                <w:color w:val="588E32" w:themeColor="accent4" w:themeShade="BF"/>
                <w:sz w:val="21"/>
                <w:szCs w:val="21"/>
              </w:rPr>
              <w:t>课堂小结</w:t>
            </w:r>
            <w:r>
              <w:rPr>
                <w:rFonts w:hint="eastAsia" w:ascii="黑体" w:hAnsi="黑体" w:eastAsia="黑体" w:cs="黑体"/>
                <w:b/>
                <w:color w:val="588E32" w:themeColor="accent4" w:themeShade="BF"/>
                <w:sz w:val="21"/>
                <w:szCs w:val="21"/>
              </w:rPr>
              <w:br w:type="textWrapping"/>
            </w:r>
            <w:r>
              <w:rPr>
                <w:rFonts w:hint="eastAsia" w:ascii="黑体" w:hAnsi="黑体" w:eastAsia="黑体" w:cs="黑体"/>
                <w:b/>
                <w:color w:val="588E32" w:themeColor="accent4" w:themeShade="BF"/>
                <w:sz w:val="21"/>
                <w:szCs w:val="21"/>
              </w:rPr>
              <w:t>（5min）</w:t>
            </w:r>
          </w:p>
        </w:tc>
        <w:tc>
          <w:tcPr>
            <w:tcW w:w="6244" w:type="dxa"/>
            <w:tcBorders>
              <w:tl2br w:val="nil"/>
              <w:tr2bl w:val="nil"/>
            </w:tcBorders>
            <w:shd w:val="clear" w:color="auto" w:fill="auto"/>
            <w:noWrap w:val="0"/>
            <w:vAlign w:val="center"/>
          </w:tcPr>
          <w:p w14:paraId="5660063C">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textAlignment w:val="auto"/>
              <w:rPr>
                <w:rFonts w:hint="eastAsia" w:ascii="宋体" w:hAnsi="宋体" w:eastAsia="宋体"/>
                <w:b/>
                <w:color w:val="5D8979"/>
                <w:sz w:val="21"/>
                <w:szCs w:val="21"/>
              </w:rPr>
            </w:pPr>
            <w:r>
              <w:rPr>
                <w:rFonts w:hint="eastAsia" w:ascii="宋体" w:hAnsi="宋体" w:eastAsia="宋体"/>
                <w:b/>
                <w:color w:val="5D8979"/>
                <w:sz w:val="21"/>
                <w:szCs w:val="21"/>
              </w:rPr>
              <w:t>【教师】简要总结本节课的要点</w:t>
            </w:r>
          </w:p>
          <w:p w14:paraId="5E58A5CB">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firstLine="420" w:firstLineChars="200"/>
              <w:textAlignment w:val="auto"/>
              <w:rPr>
                <w:rFonts w:hint="eastAsia" w:ascii="宋体" w:hAnsi="宋体" w:eastAsia="宋体"/>
                <w:bCs/>
                <w:sz w:val="21"/>
                <w:szCs w:val="21"/>
                <w:lang w:eastAsia="zh-CN"/>
              </w:rPr>
            </w:pPr>
            <w:r>
              <w:rPr>
                <w:rFonts w:hint="eastAsia" w:ascii="宋体" w:hAnsi="宋体" w:eastAsia="宋体"/>
                <w:bCs/>
                <w:sz w:val="21"/>
                <w:szCs w:val="21"/>
              </w:rPr>
              <w:t>本节课上大家掌握了</w:t>
            </w:r>
            <w:r>
              <w:rPr>
                <w:rFonts w:hint="eastAsia" w:ascii="宋体" w:hAnsi="宋体" w:eastAsia="宋体"/>
                <w:bCs/>
                <w:sz w:val="21"/>
                <w:szCs w:val="21"/>
                <w:lang w:val="en-US" w:eastAsia="zh-CN"/>
              </w:rPr>
              <w:t>运动与营养（二）</w:t>
            </w:r>
            <w:r>
              <w:rPr>
                <w:rFonts w:hint="eastAsia" w:ascii="宋体" w:hAnsi="宋体" w:eastAsia="宋体"/>
                <w:bCs/>
                <w:sz w:val="21"/>
                <w:szCs w:val="21"/>
              </w:rPr>
              <w:t>，课后要多加</w:t>
            </w:r>
            <w:r>
              <w:rPr>
                <w:rFonts w:hint="eastAsia" w:ascii="宋体" w:hAnsi="宋体" w:eastAsia="宋体"/>
                <w:bCs/>
                <w:sz w:val="21"/>
                <w:szCs w:val="21"/>
                <w:lang w:eastAsia="zh-CN"/>
              </w:rPr>
              <w:t>记忆</w:t>
            </w:r>
            <w:r>
              <w:rPr>
                <w:rFonts w:hint="eastAsia" w:ascii="宋体" w:hAnsi="宋体" w:eastAsia="宋体"/>
                <w:bCs/>
                <w:sz w:val="21"/>
                <w:szCs w:val="21"/>
              </w:rPr>
              <w:t>。合理营养是指人体每天从食物中摄入的能量、各种营养元素的量及其相互间的比例能满足在不同生理阶段、在不同劳动环境和强度下的需要，并使人体处于良好的健康状态。</w:t>
            </w:r>
          </w:p>
          <w:p w14:paraId="393D74FE">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textAlignment w:val="auto"/>
              <w:rPr>
                <w:rFonts w:hint="eastAsia" w:ascii="宋体" w:hAnsi="宋体" w:eastAsia="宋体"/>
                <w:b/>
                <w:color w:val="84615D"/>
                <w:sz w:val="21"/>
                <w:szCs w:val="21"/>
              </w:rPr>
            </w:pPr>
            <w:r>
              <w:rPr>
                <w:rFonts w:hint="eastAsia" w:ascii="宋体" w:hAnsi="宋体" w:eastAsia="宋体"/>
                <w:b/>
                <w:color w:val="84615D"/>
                <w:sz w:val="21"/>
                <w:szCs w:val="21"/>
              </w:rPr>
              <w:t>【学生】总结回顾知识点</w:t>
            </w:r>
          </w:p>
        </w:tc>
        <w:tc>
          <w:tcPr>
            <w:tcW w:w="1809" w:type="dxa"/>
            <w:tcBorders>
              <w:tl2br w:val="nil"/>
              <w:tr2bl w:val="nil"/>
            </w:tcBorders>
            <w:shd w:val="clear" w:color="auto" w:fill="auto"/>
            <w:noWrap w:val="0"/>
            <w:vAlign w:val="center"/>
          </w:tcPr>
          <w:p w14:paraId="580AC24F">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firstLine="210" w:firstLineChars="100"/>
              <w:textAlignment w:val="auto"/>
              <w:rPr>
                <w:rFonts w:hint="eastAsia" w:ascii="宋体" w:hAnsi="宋体" w:eastAsia="宋体"/>
                <w:sz w:val="21"/>
                <w:szCs w:val="21"/>
              </w:rPr>
            </w:pPr>
            <w:r>
              <w:rPr>
                <w:rFonts w:hint="eastAsia" w:ascii="宋体" w:hAnsi="宋体" w:eastAsia="宋体"/>
                <w:sz w:val="21"/>
                <w:szCs w:val="21"/>
              </w:rPr>
              <w:t>总结知识点，巩固印象</w:t>
            </w:r>
          </w:p>
        </w:tc>
      </w:tr>
      <w:tr w14:paraId="6328C2E7">
        <w:trPr>
          <w:trHeight w:val="567" w:hRule="atLeast"/>
          <w:jc w:val="center"/>
        </w:trPr>
        <w:tc>
          <w:tcPr>
            <w:tcW w:w="1585" w:type="dxa"/>
            <w:tcBorders>
              <w:tl2br w:val="nil"/>
              <w:tr2bl w:val="nil"/>
            </w:tcBorders>
            <w:shd w:val="clear" w:color="auto" w:fill="F5F5E1"/>
            <w:noWrap w:val="0"/>
            <w:vAlign w:val="center"/>
          </w:tcPr>
          <w:p w14:paraId="14B41E64">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宋体" w:hAnsi="宋体" w:eastAsia="宋体" w:cs="Times New Roman"/>
                <w:sz w:val="21"/>
                <w:szCs w:val="21"/>
              </w:rPr>
            </w:pPr>
            <w:r>
              <w:rPr>
                <w:rFonts w:hint="eastAsia" w:ascii="黑体" w:hAnsi="黑体" w:eastAsia="黑体" w:cs="黑体"/>
                <w:b/>
                <w:sz w:val="21"/>
                <w:szCs w:val="21"/>
              </w:rPr>
              <w:t>知识讲解</w:t>
            </w:r>
            <w:r>
              <w:rPr>
                <w:rFonts w:hint="eastAsia" w:ascii="黑体" w:hAnsi="黑体" w:eastAsia="黑体" w:cs="黑体"/>
                <w:b/>
                <w:sz w:val="21"/>
                <w:szCs w:val="21"/>
              </w:rPr>
              <w:br w:type="textWrapping"/>
            </w:r>
            <w:r>
              <w:rPr>
                <w:rFonts w:hint="eastAsia" w:ascii="黑体" w:hAnsi="黑体" w:eastAsia="黑体" w:cs="黑体"/>
                <w:b/>
                <w:sz w:val="21"/>
                <w:szCs w:val="21"/>
              </w:rPr>
              <w:t>（3</w:t>
            </w:r>
            <w:r>
              <w:rPr>
                <w:rFonts w:hint="eastAsia" w:ascii="黑体" w:hAnsi="黑体" w:eastAsia="黑体" w:cs="黑体"/>
                <w:b/>
                <w:sz w:val="21"/>
                <w:szCs w:val="21"/>
                <w:lang w:val="en-US" w:eastAsia="zh-CN"/>
              </w:rPr>
              <w:t>5</w:t>
            </w:r>
            <w:r>
              <w:rPr>
                <w:rFonts w:hint="eastAsia" w:ascii="黑体" w:hAnsi="黑体" w:eastAsia="黑体" w:cs="黑体"/>
                <w:b/>
                <w:sz w:val="21"/>
                <w:szCs w:val="21"/>
              </w:rPr>
              <w:t xml:space="preserve"> min）</w:t>
            </w:r>
          </w:p>
        </w:tc>
        <w:tc>
          <w:tcPr>
            <w:tcW w:w="6244" w:type="dxa"/>
            <w:tcBorders>
              <w:tl2br w:val="nil"/>
              <w:tr2bl w:val="nil"/>
            </w:tcBorders>
            <w:shd w:val="clear" w:color="auto" w:fill="auto"/>
            <w:noWrap w:val="0"/>
            <w:vAlign w:val="center"/>
          </w:tcPr>
          <w:p w14:paraId="7A598E37">
            <w:pPr>
              <w:pStyle w:val="11"/>
              <w:keepNext w:val="0"/>
              <w:keepLines w:val="0"/>
              <w:pageBreakBefore w:val="0"/>
              <w:numPr>
                <w:ilvl w:val="0"/>
                <w:numId w:val="0"/>
              </w:numPr>
              <w:kinsoku/>
              <w:wordWrap/>
              <w:overflowPunct/>
              <w:topLinePunct w:val="0"/>
              <w:autoSpaceDE/>
              <w:autoSpaceDN/>
              <w:bidi w:val="0"/>
              <w:adjustRightInd/>
              <w:snapToGrid/>
              <w:spacing w:before="0" w:beforeAutospacing="0" w:after="0" w:line="360" w:lineRule="auto"/>
              <w:ind w:left="0" w:leftChars="0"/>
              <w:textAlignment w:val="auto"/>
              <w:rPr>
                <w:rFonts w:hint="default" w:ascii="宋体" w:hAnsi="宋体" w:eastAsia="宋体" w:cs="Times New Roman"/>
                <w:b/>
                <w:color w:val="5D8979"/>
                <w:sz w:val="21"/>
                <w:szCs w:val="21"/>
                <w:lang w:val="en-US" w:eastAsia="zh-CN"/>
              </w:rPr>
            </w:pPr>
            <w:r>
              <w:rPr>
                <w:rFonts w:hint="eastAsia" w:ascii="宋体" w:hAnsi="宋体" w:eastAsia="宋体" w:cs="Times New Roman"/>
                <w:b/>
                <w:color w:val="5D8979"/>
                <w:sz w:val="21"/>
                <w:szCs w:val="21"/>
              </w:rPr>
              <w:t>【教师】运动处方</w:t>
            </w:r>
            <w:r>
              <w:rPr>
                <w:rFonts w:hint="eastAsia" w:ascii="宋体" w:hAnsi="宋体" w:eastAsia="宋体" w:cs="Times New Roman"/>
                <w:b/>
                <w:color w:val="5D8979"/>
                <w:sz w:val="21"/>
                <w:szCs w:val="21"/>
                <w:lang w:eastAsia="zh-CN"/>
              </w:rPr>
              <w:t>（</w:t>
            </w:r>
            <w:r>
              <w:rPr>
                <w:rFonts w:hint="eastAsia" w:ascii="宋体" w:hAnsi="宋体" w:eastAsia="宋体" w:cs="Times New Roman"/>
                <w:b/>
                <w:color w:val="5D8979"/>
                <w:sz w:val="21"/>
                <w:szCs w:val="21"/>
                <w:lang w:val="en-US" w:eastAsia="zh-CN"/>
              </w:rPr>
              <w:t>一）</w:t>
            </w:r>
          </w:p>
          <w:p w14:paraId="2D39D9CD">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left"/>
              <w:textAlignment w:val="auto"/>
              <w:rPr>
                <w:rFonts w:hint="eastAsia" w:ascii="宋体" w:hAnsi="宋体" w:eastAsia="宋体" w:cs="Times New Roman"/>
                <w:bCs/>
                <w:color w:val="E4007F"/>
                <w:sz w:val="21"/>
                <w:szCs w:val="21"/>
              </w:rPr>
            </w:pPr>
            <w:r>
              <w:rPr>
                <w:rFonts w:hint="eastAsia" w:ascii="宋体" w:hAnsi="宋体" w:eastAsia="宋体" w:cs="Times New Roman"/>
                <w:bCs/>
                <w:color w:val="E4007F"/>
                <w:sz w:val="21"/>
                <w:szCs w:val="21"/>
              </w:rPr>
              <w:t>一、运动处方概述</w:t>
            </w:r>
          </w:p>
          <w:p w14:paraId="06199F5D">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left"/>
              <w:textAlignment w:val="auto"/>
              <w:rPr>
                <w:rFonts w:hint="eastAsia" w:ascii="宋体" w:hAnsi="宋体" w:eastAsia="宋体" w:cs="Times New Roman"/>
                <w:b w:val="0"/>
                <w:bCs/>
                <w:color w:val="000000"/>
                <w:sz w:val="21"/>
                <w:szCs w:val="21"/>
              </w:rPr>
            </w:pPr>
            <w:r>
              <w:rPr>
                <w:rFonts w:hint="eastAsia" w:ascii="宋体" w:hAnsi="宋体" w:eastAsia="宋体" w:cs="Times New Roman"/>
                <w:b w:val="0"/>
                <w:bCs/>
                <w:color w:val="000000"/>
                <w:sz w:val="21"/>
                <w:szCs w:val="21"/>
              </w:rPr>
              <w:t>运动处方的概念最早是美国生理学家卡波维奇在 20 世纪 50 年代提出的。20 世纪 60 年代以来，随着康复医学的发展及对冠心病等康复训练的开展，运动处方开始受到重视。1969 年世界卫生组织开始使用运动处方术语，从而在国际上得到认可。运动处方的完整概念是：康复医师或体疗师，对从事体育锻炼者或患者，根据医学检查资料（包括运动试验和体能测验），按其健康、体力以及心血管功能状况，用处方的形式规定运动种类、运动强度、运动时间及运动频率，提出运动中的注意事项。运动处方是指导人们有目的、有计划和科学地锻炼的一种方法。</w:t>
            </w:r>
          </w:p>
          <w:p w14:paraId="47386E9A">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left"/>
              <w:textAlignment w:val="auto"/>
              <w:rPr>
                <w:rFonts w:hint="eastAsia" w:ascii="宋体" w:hAnsi="宋体" w:eastAsia="宋体" w:cs="Times New Roman"/>
                <w:b w:val="0"/>
                <w:bCs/>
                <w:color w:val="000000"/>
                <w:sz w:val="21"/>
                <w:szCs w:val="21"/>
              </w:rPr>
            </w:pPr>
            <w:r>
              <w:rPr>
                <w:rFonts w:hint="eastAsia" w:ascii="宋体" w:hAnsi="宋体" w:eastAsia="宋体" w:cs="Times New Roman"/>
                <w:bCs/>
                <w:color w:val="E4007F"/>
                <w:sz w:val="21"/>
                <w:szCs w:val="21"/>
              </w:rPr>
              <w:t>二、制订运动处方</w:t>
            </w:r>
          </w:p>
          <w:p w14:paraId="426AFBA3">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left"/>
              <w:textAlignment w:val="auto"/>
              <w:rPr>
                <w:rFonts w:hint="eastAsia" w:ascii="宋体" w:hAnsi="宋体" w:eastAsia="宋体" w:cs="Times New Roman"/>
                <w:b/>
                <w:bCs w:val="0"/>
                <w:color w:val="000000"/>
                <w:sz w:val="21"/>
                <w:szCs w:val="21"/>
              </w:rPr>
            </w:pPr>
            <w:r>
              <w:rPr>
                <w:rFonts w:hint="eastAsia" w:ascii="宋体" w:hAnsi="宋体" w:eastAsia="宋体" w:cs="Times New Roman"/>
                <w:b/>
                <w:bCs w:val="0"/>
                <w:color w:val="000000"/>
                <w:sz w:val="21"/>
                <w:szCs w:val="21"/>
              </w:rPr>
              <w:t>（一）制订运动处方的步骤（图 2-2-1）</w:t>
            </w:r>
          </w:p>
          <w:p w14:paraId="2DD5C715">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left"/>
              <w:textAlignment w:val="auto"/>
              <w:rPr>
                <w:rFonts w:hint="eastAsia" w:ascii="宋体" w:hAnsi="宋体" w:eastAsia="宋体" w:cs="Times New Roman"/>
                <w:b w:val="0"/>
                <w:bCs/>
                <w:color w:val="000000"/>
                <w:sz w:val="21"/>
                <w:szCs w:val="21"/>
              </w:rPr>
            </w:pPr>
            <w:r>
              <w:rPr>
                <w:rFonts w:hint="eastAsia" w:ascii="宋体" w:hAnsi="宋体" w:eastAsia="宋体" w:cs="Times New Roman"/>
                <w:b w:val="0"/>
                <w:bCs/>
                <w:color w:val="000000"/>
                <w:sz w:val="21"/>
                <w:szCs w:val="21"/>
              </w:rPr>
              <w:t>制订运动处方的步骤如图 2-2-1 所示。</w:t>
            </w:r>
          </w:p>
          <w:p w14:paraId="4B7DD145">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360" w:firstLineChars="200"/>
              <w:jc w:val="left"/>
              <w:textAlignment w:val="auto"/>
              <w:rPr>
                <w:rFonts w:hint="eastAsia" w:ascii="宋体" w:hAnsi="宋体" w:eastAsia="宋体" w:cs="Times New Roman"/>
                <w:b w:val="0"/>
                <w:bCs/>
                <w:color w:val="000000"/>
                <w:sz w:val="21"/>
                <w:szCs w:val="21"/>
              </w:rPr>
            </w:pPr>
            <w:r>
              <w:drawing>
                <wp:inline distT="0" distB="0" distL="114300" distR="114300">
                  <wp:extent cx="3292475" cy="1682750"/>
                  <wp:effectExtent l="0" t="0" r="9525" b="19050"/>
                  <wp:docPr id="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2"/>
                          <pic:cNvPicPr>
                            <a:picLocks noChangeAspect="1"/>
                          </pic:cNvPicPr>
                        </pic:nvPicPr>
                        <pic:blipFill>
                          <a:blip r:embed="rId8"/>
                          <a:stretch>
                            <a:fillRect/>
                          </a:stretch>
                        </pic:blipFill>
                        <pic:spPr>
                          <a:xfrm>
                            <a:off x="0" y="0"/>
                            <a:ext cx="3292475" cy="1682750"/>
                          </a:xfrm>
                          <a:prstGeom prst="rect">
                            <a:avLst/>
                          </a:prstGeom>
                          <a:noFill/>
                          <a:ln>
                            <a:noFill/>
                          </a:ln>
                        </pic:spPr>
                      </pic:pic>
                    </a:graphicData>
                  </a:graphic>
                </wp:inline>
              </w:drawing>
            </w:r>
          </w:p>
          <w:p w14:paraId="4D1DCF6B">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left"/>
              <w:textAlignment w:val="auto"/>
              <w:rPr>
                <w:rFonts w:hint="eastAsia" w:ascii="宋体" w:hAnsi="宋体" w:eastAsia="宋体" w:cs="Times New Roman"/>
                <w:b/>
                <w:bCs w:val="0"/>
                <w:color w:val="000000"/>
                <w:sz w:val="21"/>
                <w:szCs w:val="21"/>
              </w:rPr>
            </w:pPr>
            <w:r>
              <w:rPr>
                <w:rFonts w:hint="eastAsia" w:ascii="宋体" w:hAnsi="宋体" w:eastAsia="宋体" w:cs="Times New Roman"/>
                <w:b/>
                <w:bCs w:val="0"/>
                <w:color w:val="000000"/>
                <w:sz w:val="21"/>
                <w:szCs w:val="21"/>
              </w:rPr>
              <w:t>（二）健康诊断和体能测定</w:t>
            </w:r>
          </w:p>
          <w:p w14:paraId="2BC42782">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left"/>
              <w:textAlignment w:val="auto"/>
              <w:rPr>
                <w:rFonts w:hint="eastAsia" w:ascii="宋体" w:hAnsi="宋体" w:eastAsia="宋体" w:cs="Times New Roman"/>
                <w:b w:val="0"/>
                <w:bCs/>
                <w:color w:val="000000"/>
                <w:sz w:val="21"/>
                <w:szCs w:val="21"/>
              </w:rPr>
            </w:pPr>
            <w:r>
              <w:rPr>
                <w:rFonts w:hint="eastAsia" w:ascii="宋体" w:hAnsi="宋体" w:eastAsia="宋体" w:cs="Times New Roman"/>
                <w:b w:val="0"/>
                <w:bCs/>
                <w:color w:val="000000"/>
                <w:sz w:val="21"/>
                <w:szCs w:val="21"/>
              </w:rPr>
              <w:t>制订运动处方之前，首先要对身体进行系统的健康检查，健康诊断之后进一步做体能测定，目前多采用 12 分钟跑（或哈佛台阶试验）的方法来测定体能，见表 2-2-1。根据健康诊断和体能测定的情况，开出处方，再按照处方进行实际锻炼。经过一个阶段的锻炼，然后再通过诊断和测定，以检查和评定锻炼的效果，为重新修订运动处方提供依据，使之更符合现阶段锻炼的实际要求。</w:t>
            </w:r>
          </w:p>
          <w:p w14:paraId="39D79B59">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jc w:val="left"/>
              <w:textAlignment w:val="auto"/>
              <w:rPr>
                <w:rFonts w:hint="eastAsia" w:ascii="宋体" w:hAnsi="宋体" w:eastAsia="宋体" w:cs="Times New Roman"/>
                <w:b w:val="0"/>
                <w:bCs/>
                <w:color w:val="000000"/>
                <w:sz w:val="21"/>
                <w:szCs w:val="21"/>
              </w:rPr>
            </w:pPr>
            <w:r>
              <w:drawing>
                <wp:inline distT="0" distB="0" distL="114300" distR="114300">
                  <wp:extent cx="3717925" cy="1313180"/>
                  <wp:effectExtent l="0" t="0" r="15875" b="7620"/>
                  <wp:docPr id="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3"/>
                          <pic:cNvPicPr>
                            <a:picLocks noChangeAspect="1"/>
                          </pic:cNvPicPr>
                        </pic:nvPicPr>
                        <pic:blipFill>
                          <a:blip r:embed="rId9"/>
                          <a:stretch>
                            <a:fillRect/>
                          </a:stretch>
                        </pic:blipFill>
                        <pic:spPr>
                          <a:xfrm>
                            <a:off x="0" y="0"/>
                            <a:ext cx="3717925" cy="1313180"/>
                          </a:xfrm>
                          <a:prstGeom prst="rect">
                            <a:avLst/>
                          </a:prstGeom>
                          <a:noFill/>
                          <a:ln>
                            <a:noFill/>
                          </a:ln>
                        </pic:spPr>
                      </pic:pic>
                    </a:graphicData>
                  </a:graphic>
                </wp:inline>
              </w:drawing>
            </w:r>
          </w:p>
          <w:p w14:paraId="1A93AA9D">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left"/>
              <w:textAlignment w:val="auto"/>
              <w:rPr>
                <w:rFonts w:hint="eastAsia" w:ascii="宋体" w:hAnsi="宋体" w:eastAsia="宋体" w:cs="Times New Roman"/>
                <w:b w:val="0"/>
                <w:bCs/>
                <w:color w:val="000000"/>
                <w:sz w:val="21"/>
                <w:szCs w:val="21"/>
              </w:rPr>
            </w:pPr>
            <w:r>
              <w:rPr>
                <w:rFonts w:hint="eastAsia" w:ascii="宋体" w:hAnsi="宋体" w:eastAsia="宋体" w:cs="Times New Roman"/>
                <w:b/>
                <w:bCs w:val="0"/>
                <w:color w:val="000000"/>
                <w:sz w:val="21"/>
                <w:szCs w:val="21"/>
              </w:rPr>
              <w:t>（三）运动处方的格式</w:t>
            </w:r>
          </w:p>
          <w:p w14:paraId="765E6EE8">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left"/>
              <w:textAlignment w:val="auto"/>
              <w:rPr>
                <w:rFonts w:hint="eastAsia" w:ascii="宋体" w:hAnsi="宋体" w:eastAsia="宋体" w:cs="Times New Roman"/>
                <w:b w:val="0"/>
                <w:bCs/>
                <w:color w:val="000000"/>
                <w:sz w:val="21"/>
                <w:szCs w:val="21"/>
              </w:rPr>
            </w:pPr>
            <w:r>
              <w:rPr>
                <w:rFonts w:hint="eastAsia" w:ascii="宋体" w:hAnsi="宋体" w:eastAsia="宋体" w:cs="Times New Roman"/>
                <w:b w:val="0"/>
                <w:bCs/>
                <w:color w:val="000000"/>
                <w:sz w:val="21"/>
                <w:szCs w:val="21"/>
              </w:rPr>
              <w:t>运动处方可根据不同的需要制订成表格样式（表 2-2-2）。</w:t>
            </w:r>
          </w:p>
          <w:p w14:paraId="1192B08C">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360" w:firstLineChars="200"/>
              <w:jc w:val="left"/>
              <w:textAlignment w:val="auto"/>
              <w:rPr>
                <w:rFonts w:hint="eastAsia" w:ascii="宋体" w:hAnsi="宋体" w:eastAsia="宋体" w:cs="Times New Roman"/>
                <w:b w:val="0"/>
                <w:bCs/>
                <w:color w:val="000000"/>
                <w:sz w:val="21"/>
                <w:szCs w:val="21"/>
              </w:rPr>
            </w:pPr>
            <w:r>
              <w:drawing>
                <wp:inline distT="0" distB="0" distL="114300" distR="114300">
                  <wp:extent cx="3385185" cy="1122680"/>
                  <wp:effectExtent l="0" t="0" r="18415" b="20320"/>
                  <wp:docPr id="8"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4"/>
                          <pic:cNvPicPr>
                            <a:picLocks noChangeAspect="1"/>
                          </pic:cNvPicPr>
                        </pic:nvPicPr>
                        <pic:blipFill>
                          <a:blip r:embed="rId10"/>
                          <a:stretch>
                            <a:fillRect/>
                          </a:stretch>
                        </pic:blipFill>
                        <pic:spPr>
                          <a:xfrm>
                            <a:off x="0" y="0"/>
                            <a:ext cx="3385185" cy="1122680"/>
                          </a:xfrm>
                          <a:prstGeom prst="rect">
                            <a:avLst/>
                          </a:prstGeom>
                          <a:noFill/>
                          <a:ln>
                            <a:noFill/>
                          </a:ln>
                        </pic:spPr>
                      </pic:pic>
                    </a:graphicData>
                  </a:graphic>
                </wp:inline>
              </w:drawing>
            </w:r>
          </w:p>
          <w:p w14:paraId="51A76B7A">
            <w:pPr>
              <w:keepNext w:val="0"/>
              <w:keepLines w:val="0"/>
              <w:pageBreakBefore w:val="0"/>
              <w:kinsoku/>
              <w:wordWrap/>
              <w:overflowPunct/>
              <w:topLinePunct w:val="0"/>
              <w:autoSpaceDE/>
              <w:autoSpaceDN/>
              <w:bidi w:val="0"/>
              <w:adjustRightInd/>
              <w:snapToGrid/>
              <w:spacing w:beforeAutospacing="0" w:line="360" w:lineRule="auto"/>
              <w:ind w:left="0" w:leftChars="0"/>
              <w:textAlignment w:val="auto"/>
              <w:rPr>
                <w:rFonts w:hint="eastAsia" w:ascii="宋体" w:hAnsi="宋体" w:eastAsia="宋体" w:cs="Times New Roman"/>
                <w:sz w:val="21"/>
                <w:szCs w:val="21"/>
              </w:rPr>
            </w:pPr>
            <w:r>
              <w:rPr>
                <w:rFonts w:hint="eastAsia" w:ascii="宋体" w:hAnsi="宋体" w:eastAsia="宋体" w:cs="Times New Roman"/>
                <w:b/>
                <w:color w:val="84615D"/>
                <w:sz w:val="21"/>
                <w:szCs w:val="21"/>
              </w:rPr>
              <w:t>【学生】掌握高校体育的目标</w:t>
            </w:r>
          </w:p>
        </w:tc>
        <w:tc>
          <w:tcPr>
            <w:tcW w:w="1809" w:type="dxa"/>
            <w:tcBorders>
              <w:tl2br w:val="nil"/>
              <w:tr2bl w:val="nil"/>
            </w:tcBorders>
            <w:shd w:val="clear" w:color="auto" w:fill="auto"/>
            <w:noWrap w:val="0"/>
            <w:vAlign w:val="center"/>
          </w:tcPr>
          <w:p w14:paraId="3C330ACA">
            <w:pPr>
              <w:pStyle w:val="11"/>
              <w:keepNext w:val="0"/>
              <w:keepLines w:val="0"/>
              <w:pageBreakBefore w:val="0"/>
              <w:kinsoku/>
              <w:wordWrap/>
              <w:overflowPunct/>
              <w:topLinePunct w:val="0"/>
              <w:autoSpaceDE/>
              <w:autoSpaceDN/>
              <w:bidi w:val="0"/>
              <w:adjustRightInd/>
              <w:snapToGrid/>
              <w:spacing w:before="0" w:beforeAutospacing="0" w:after="0" w:line="360" w:lineRule="auto"/>
              <w:textAlignment w:val="auto"/>
              <w:rPr>
                <w:rFonts w:hint="eastAsia" w:ascii="宋体" w:hAnsi="宋体" w:eastAsia="宋体" w:cs="Times New Roman"/>
                <w:spacing w:val="6"/>
                <w:sz w:val="21"/>
                <w:szCs w:val="21"/>
              </w:rPr>
            </w:pPr>
          </w:p>
          <w:p w14:paraId="6EF6EFB5">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firstLine="222" w:firstLineChars="100"/>
              <w:textAlignment w:val="auto"/>
              <w:rPr>
                <w:rFonts w:hint="eastAsia" w:ascii="宋体" w:hAnsi="宋体" w:eastAsia="宋体" w:cs="Times New Roman"/>
                <w:spacing w:val="6"/>
                <w:sz w:val="21"/>
                <w:szCs w:val="21"/>
              </w:rPr>
            </w:pPr>
            <w:r>
              <w:rPr>
                <w:rFonts w:hint="eastAsia" w:ascii="宋体" w:hAnsi="宋体" w:eastAsia="宋体" w:cs="Times New Roman"/>
                <w:spacing w:val="6"/>
                <w:sz w:val="21"/>
                <w:szCs w:val="21"/>
                <w:lang w:val="en-US" w:eastAsia="zh-CN"/>
              </w:rPr>
              <w:t>理解</w:t>
            </w:r>
            <w:r>
              <w:rPr>
                <w:rFonts w:hint="eastAsia" w:ascii="宋体" w:hAnsi="宋体" w:eastAsia="宋体" w:cs="Times New Roman"/>
                <w:spacing w:val="6"/>
                <w:sz w:val="21"/>
                <w:szCs w:val="21"/>
              </w:rPr>
              <w:t>运动处方（一）</w:t>
            </w:r>
            <w:r>
              <w:rPr>
                <w:rFonts w:hint="eastAsia" w:ascii="宋体" w:hAnsi="宋体" w:eastAsia="宋体" w:cs="Times New Roman"/>
                <w:spacing w:val="6"/>
                <w:sz w:val="21"/>
                <w:szCs w:val="21"/>
                <w:lang w:eastAsia="zh-CN"/>
              </w:rPr>
              <w:t>，</w:t>
            </w:r>
            <w:r>
              <w:rPr>
                <w:rFonts w:hint="eastAsia" w:ascii="宋体" w:hAnsi="宋体" w:eastAsia="宋体" w:cs="Times New Roman"/>
                <w:spacing w:val="6"/>
                <w:sz w:val="21"/>
                <w:szCs w:val="21"/>
              </w:rPr>
              <w:t>边做边讲，及时巩固练习，实现教学做一体化</w:t>
            </w:r>
          </w:p>
        </w:tc>
      </w:tr>
      <w:tr w14:paraId="728FD986">
        <w:trPr>
          <w:trHeight w:val="567" w:hRule="atLeast"/>
          <w:jc w:val="center"/>
        </w:trPr>
        <w:tc>
          <w:tcPr>
            <w:tcW w:w="1585" w:type="dxa"/>
            <w:tcBorders>
              <w:tl2br w:val="nil"/>
              <w:tr2bl w:val="nil"/>
            </w:tcBorders>
            <w:shd w:val="clear" w:color="auto" w:fill="E6F1EB"/>
            <w:noWrap w:val="0"/>
            <w:vAlign w:val="center"/>
          </w:tcPr>
          <w:p w14:paraId="44225A16">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sz w:val="21"/>
                <w:szCs w:val="21"/>
              </w:rPr>
            </w:pPr>
            <w:r>
              <w:rPr>
                <w:rFonts w:hint="eastAsia" w:ascii="黑体" w:hAnsi="黑体" w:eastAsia="黑体" w:cs="黑体"/>
                <w:b/>
                <w:sz w:val="21"/>
                <w:szCs w:val="21"/>
              </w:rPr>
              <w:t>课堂测验</w:t>
            </w:r>
            <w:r>
              <w:rPr>
                <w:rFonts w:hint="eastAsia" w:ascii="黑体" w:hAnsi="黑体" w:eastAsia="黑体" w:cs="黑体"/>
                <w:b/>
                <w:sz w:val="21"/>
                <w:szCs w:val="21"/>
              </w:rPr>
              <w:br w:type="textWrapping"/>
            </w:r>
            <w:r>
              <w:rPr>
                <w:rFonts w:hint="eastAsia" w:ascii="黑体" w:hAnsi="黑体" w:eastAsia="黑体" w:cs="黑体"/>
                <w:b/>
                <w:sz w:val="21"/>
                <w:szCs w:val="21"/>
              </w:rPr>
              <w:t>（10min）</w:t>
            </w:r>
          </w:p>
        </w:tc>
        <w:tc>
          <w:tcPr>
            <w:tcW w:w="6244" w:type="dxa"/>
            <w:tcBorders>
              <w:tl2br w:val="nil"/>
              <w:tr2bl w:val="nil"/>
            </w:tcBorders>
            <w:shd w:val="clear" w:color="auto" w:fill="auto"/>
            <w:noWrap w:val="0"/>
            <w:vAlign w:val="center"/>
          </w:tcPr>
          <w:p w14:paraId="13B3CE85">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textAlignment w:val="auto"/>
              <w:rPr>
                <w:rFonts w:hint="eastAsia" w:ascii="宋体" w:hAnsi="宋体" w:eastAsia="宋体" w:cs="Times New Roman"/>
                <w:b/>
                <w:color w:val="5D8979"/>
                <w:sz w:val="21"/>
                <w:szCs w:val="21"/>
              </w:rPr>
            </w:pPr>
            <w:r>
              <w:rPr>
                <w:rFonts w:hint="eastAsia" w:ascii="宋体" w:hAnsi="宋体" w:eastAsia="宋体" w:cs="Times New Roman"/>
                <w:b/>
                <w:color w:val="5D8979"/>
                <w:sz w:val="21"/>
                <w:szCs w:val="21"/>
              </w:rPr>
              <w:t>【教师】</w:t>
            </w:r>
            <w:r>
              <w:rPr>
                <w:rFonts w:hint="eastAsia" w:ascii="宋体" w:hAnsi="宋体" w:eastAsia="宋体" w:cs="Times New Roman"/>
                <w:b/>
                <w:color w:val="5D8979"/>
                <w:sz w:val="21"/>
                <w:szCs w:val="21"/>
                <w:lang w:eastAsia="zh-CN"/>
              </w:rPr>
              <w:t>简述</w:t>
            </w:r>
            <w:r>
              <w:rPr>
                <w:rFonts w:hint="eastAsia" w:ascii="宋体" w:hAnsi="宋体" w:eastAsia="宋体" w:cs="Times New Roman"/>
                <w:b/>
                <w:color w:val="5D8979"/>
                <w:sz w:val="21"/>
                <w:szCs w:val="21"/>
              </w:rPr>
              <w:t>制订运动处方</w:t>
            </w:r>
          </w:p>
          <w:p w14:paraId="680BDC9A">
            <w:pPr>
              <w:pStyle w:val="11"/>
              <w:keepNext w:val="0"/>
              <w:keepLines w:val="0"/>
              <w:pageBreakBefore w:val="0"/>
              <w:numPr>
                <w:ilvl w:val="0"/>
                <w:numId w:val="0"/>
              </w:numPr>
              <w:kinsoku/>
              <w:wordWrap/>
              <w:overflowPunct/>
              <w:topLinePunct w:val="0"/>
              <w:autoSpaceDE/>
              <w:autoSpaceDN/>
              <w:bidi w:val="0"/>
              <w:adjustRightInd/>
              <w:snapToGrid/>
              <w:spacing w:before="0" w:beforeAutospacing="0" w:after="0" w:line="360" w:lineRule="auto"/>
              <w:ind w:left="0" w:leftChars="0"/>
              <w:textAlignment w:val="auto"/>
              <w:rPr>
                <w:rFonts w:hint="eastAsia" w:ascii="宋体" w:hAnsi="宋体" w:eastAsia="宋体" w:cs="Times New Roman"/>
                <w:color w:val="84615D"/>
                <w:sz w:val="21"/>
                <w:szCs w:val="21"/>
              </w:rPr>
            </w:pPr>
            <w:r>
              <w:rPr>
                <w:rFonts w:hint="eastAsia" w:ascii="宋体" w:hAnsi="宋体" w:eastAsia="宋体" w:cs="Times New Roman"/>
                <w:b/>
                <w:color w:val="84615D"/>
                <w:sz w:val="21"/>
                <w:szCs w:val="21"/>
              </w:rPr>
              <w:t>【学生】做测试题目</w:t>
            </w:r>
          </w:p>
        </w:tc>
        <w:tc>
          <w:tcPr>
            <w:tcW w:w="1809" w:type="dxa"/>
            <w:tcBorders>
              <w:tl2br w:val="nil"/>
              <w:tr2bl w:val="nil"/>
            </w:tcBorders>
            <w:shd w:val="clear" w:color="auto" w:fill="auto"/>
            <w:noWrap w:val="0"/>
            <w:vAlign w:val="center"/>
          </w:tcPr>
          <w:p w14:paraId="66BFF883">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firstLine="210" w:firstLineChars="100"/>
              <w:textAlignment w:val="auto"/>
              <w:rPr>
                <w:rFonts w:hint="eastAsia" w:ascii="宋体" w:hAnsi="宋体" w:eastAsia="宋体" w:cs="Times New Roman"/>
                <w:sz w:val="21"/>
                <w:szCs w:val="21"/>
              </w:rPr>
            </w:pPr>
            <w:r>
              <w:rPr>
                <w:rFonts w:hint="eastAsia" w:ascii="宋体" w:hAnsi="宋体" w:eastAsia="宋体" w:cs="Times New Roman"/>
                <w:sz w:val="21"/>
                <w:szCs w:val="21"/>
              </w:rPr>
              <w:t>通过测试，了解学生对知识点的掌握情况，加深学生对本节课知识的印象</w:t>
            </w:r>
          </w:p>
        </w:tc>
      </w:tr>
      <w:tr w14:paraId="43FCC6F2">
        <w:trPr>
          <w:trHeight w:val="567" w:hRule="atLeast"/>
          <w:jc w:val="center"/>
        </w:trPr>
        <w:tc>
          <w:tcPr>
            <w:tcW w:w="1585" w:type="dxa"/>
            <w:tcBorders>
              <w:tl2br w:val="nil"/>
              <w:tr2bl w:val="nil"/>
            </w:tcBorders>
            <w:shd w:val="clear" w:color="auto" w:fill="E3F2D9" w:themeFill="accent4" w:themeFillTint="32"/>
            <w:noWrap w:val="0"/>
            <w:vAlign w:val="center"/>
          </w:tcPr>
          <w:p w14:paraId="36E8F354">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sz w:val="21"/>
                <w:szCs w:val="21"/>
              </w:rPr>
            </w:pPr>
            <w:r>
              <w:rPr>
                <w:rFonts w:hint="eastAsia" w:ascii="黑体" w:hAnsi="黑体" w:eastAsia="黑体" w:cs="黑体"/>
                <w:b/>
                <w:color w:val="588E32" w:themeColor="accent4" w:themeShade="BF"/>
                <w:sz w:val="21"/>
                <w:szCs w:val="21"/>
              </w:rPr>
              <w:t>课堂小结</w:t>
            </w:r>
            <w:r>
              <w:rPr>
                <w:rFonts w:hint="eastAsia" w:ascii="黑体" w:hAnsi="黑体" w:eastAsia="黑体" w:cs="黑体"/>
                <w:b/>
                <w:color w:val="588E32" w:themeColor="accent4" w:themeShade="BF"/>
                <w:sz w:val="21"/>
                <w:szCs w:val="21"/>
              </w:rPr>
              <w:br w:type="textWrapping"/>
            </w:r>
            <w:r>
              <w:rPr>
                <w:rFonts w:hint="eastAsia" w:ascii="黑体" w:hAnsi="黑体" w:eastAsia="黑体" w:cs="黑体"/>
                <w:b/>
                <w:color w:val="588E32" w:themeColor="accent4" w:themeShade="BF"/>
                <w:sz w:val="21"/>
                <w:szCs w:val="21"/>
              </w:rPr>
              <w:t>（5min）</w:t>
            </w:r>
          </w:p>
        </w:tc>
        <w:tc>
          <w:tcPr>
            <w:tcW w:w="6244" w:type="dxa"/>
            <w:tcBorders>
              <w:tl2br w:val="nil"/>
              <w:tr2bl w:val="nil"/>
            </w:tcBorders>
            <w:shd w:val="clear" w:color="auto" w:fill="auto"/>
            <w:noWrap w:val="0"/>
            <w:vAlign w:val="center"/>
          </w:tcPr>
          <w:p w14:paraId="6E9461A1">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textAlignment w:val="auto"/>
              <w:rPr>
                <w:rFonts w:hint="eastAsia" w:ascii="宋体" w:hAnsi="宋体" w:eastAsia="宋体" w:cs="Times New Roman"/>
                <w:b/>
                <w:color w:val="5D8979"/>
                <w:sz w:val="21"/>
                <w:szCs w:val="21"/>
              </w:rPr>
            </w:pPr>
            <w:r>
              <w:rPr>
                <w:rFonts w:hint="eastAsia" w:ascii="宋体" w:hAnsi="宋体" w:eastAsia="宋体" w:cs="Times New Roman"/>
                <w:b/>
                <w:color w:val="5D8979"/>
                <w:sz w:val="21"/>
                <w:szCs w:val="21"/>
              </w:rPr>
              <w:t>【教师】简要总结本节课的要点</w:t>
            </w:r>
          </w:p>
          <w:p w14:paraId="5E035703">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firstLine="420" w:firstLineChars="200"/>
              <w:textAlignment w:val="auto"/>
              <w:rPr>
                <w:rFonts w:hint="eastAsia" w:ascii="宋体" w:hAnsi="宋体" w:eastAsia="宋体" w:cs="Times New Roman"/>
                <w:bCs/>
                <w:sz w:val="21"/>
                <w:szCs w:val="21"/>
                <w:lang w:eastAsia="zh-CN"/>
              </w:rPr>
            </w:pPr>
            <w:r>
              <w:rPr>
                <w:rFonts w:hint="eastAsia" w:ascii="宋体" w:hAnsi="宋体" w:eastAsia="宋体" w:cs="Times New Roman"/>
                <w:bCs/>
                <w:sz w:val="21"/>
                <w:szCs w:val="21"/>
              </w:rPr>
              <w:t>本节课上大家掌握了运动处方（一），课后要多加</w:t>
            </w:r>
            <w:r>
              <w:rPr>
                <w:rFonts w:hint="eastAsia" w:ascii="宋体" w:hAnsi="宋体" w:eastAsia="宋体" w:cs="Times New Roman"/>
                <w:bCs/>
                <w:sz w:val="21"/>
                <w:szCs w:val="21"/>
                <w:lang w:eastAsia="zh-CN"/>
              </w:rPr>
              <w:t>记忆</w:t>
            </w:r>
            <w:r>
              <w:rPr>
                <w:rFonts w:hint="eastAsia" w:ascii="宋体" w:hAnsi="宋体" w:eastAsia="宋体" w:cs="Times New Roman"/>
                <w:bCs/>
                <w:sz w:val="21"/>
                <w:szCs w:val="21"/>
              </w:rPr>
              <w:t>。“《“健康中国 2030”规划纲要》指出，要坚持健康优先原则，加快形成有利于健康的生活方式、生态环境和经济社会发展模式，实现健康与经济社会良性协调发展。</w:t>
            </w:r>
          </w:p>
          <w:p w14:paraId="73D6AE54">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textAlignment w:val="auto"/>
              <w:rPr>
                <w:rFonts w:hint="eastAsia" w:ascii="宋体" w:hAnsi="宋体" w:eastAsia="宋体" w:cs="Times New Roman"/>
                <w:b/>
                <w:color w:val="84615D"/>
                <w:sz w:val="21"/>
                <w:szCs w:val="21"/>
              </w:rPr>
            </w:pPr>
            <w:r>
              <w:rPr>
                <w:rFonts w:hint="eastAsia" w:ascii="宋体" w:hAnsi="宋体" w:eastAsia="宋体" w:cs="Times New Roman"/>
                <w:b/>
                <w:color w:val="84615D"/>
                <w:sz w:val="21"/>
                <w:szCs w:val="21"/>
              </w:rPr>
              <w:t>【学生】总结回顾知识点</w:t>
            </w:r>
          </w:p>
        </w:tc>
        <w:tc>
          <w:tcPr>
            <w:tcW w:w="1809" w:type="dxa"/>
            <w:tcBorders>
              <w:tl2br w:val="nil"/>
              <w:tr2bl w:val="nil"/>
            </w:tcBorders>
            <w:shd w:val="clear" w:color="auto" w:fill="auto"/>
            <w:noWrap w:val="0"/>
            <w:vAlign w:val="center"/>
          </w:tcPr>
          <w:p w14:paraId="1821C034">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firstLine="210" w:firstLineChars="100"/>
              <w:textAlignment w:val="auto"/>
              <w:rPr>
                <w:rFonts w:hint="eastAsia" w:ascii="宋体" w:hAnsi="宋体" w:eastAsia="宋体" w:cs="Times New Roman"/>
                <w:sz w:val="21"/>
                <w:szCs w:val="21"/>
              </w:rPr>
            </w:pPr>
            <w:r>
              <w:rPr>
                <w:rFonts w:hint="eastAsia" w:ascii="宋体" w:hAnsi="宋体" w:eastAsia="宋体" w:cs="Times New Roman"/>
                <w:sz w:val="21"/>
                <w:szCs w:val="21"/>
              </w:rPr>
              <w:t>总结知识点，巩固印象</w:t>
            </w:r>
          </w:p>
        </w:tc>
      </w:tr>
      <w:tr w14:paraId="20E7AB23">
        <w:trPr>
          <w:trHeight w:val="567" w:hRule="atLeast"/>
          <w:jc w:val="center"/>
        </w:trPr>
        <w:tc>
          <w:tcPr>
            <w:tcW w:w="1585" w:type="dxa"/>
            <w:tcBorders>
              <w:tl2br w:val="nil"/>
              <w:tr2bl w:val="nil"/>
            </w:tcBorders>
            <w:shd w:val="clear" w:color="auto" w:fill="F5F5E1"/>
            <w:noWrap w:val="0"/>
            <w:vAlign w:val="center"/>
          </w:tcPr>
          <w:p w14:paraId="1C149BC9">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sz w:val="21"/>
                <w:szCs w:val="21"/>
              </w:rPr>
            </w:pPr>
            <w:r>
              <w:rPr>
                <w:rFonts w:hint="eastAsia" w:ascii="黑体" w:hAnsi="黑体" w:eastAsia="黑体" w:cs="黑体"/>
                <w:b/>
                <w:sz w:val="21"/>
                <w:szCs w:val="21"/>
              </w:rPr>
              <w:t>知识讲解</w:t>
            </w:r>
            <w:r>
              <w:rPr>
                <w:rFonts w:hint="eastAsia" w:ascii="黑体" w:hAnsi="黑体" w:eastAsia="黑体" w:cs="黑体"/>
                <w:b/>
                <w:sz w:val="21"/>
                <w:szCs w:val="21"/>
              </w:rPr>
              <w:br w:type="textWrapping"/>
            </w:r>
            <w:r>
              <w:rPr>
                <w:rFonts w:hint="eastAsia" w:ascii="黑体" w:hAnsi="黑体" w:eastAsia="黑体" w:cs="黑体"/>
                <w:b/>
                <w:sz w:val="21"/>
                <w:szCs w:val="21"/>
              </w:rPr>
              <w:t>（3</w:t>
            </w:r>
            <w:r>
              <w:rPr>
                <w:rFonts w:hint="eastAsia" w:ascii="黑体" w:hAnsi="黑体" w:eastAsia="黑体" w:cs="黑体"/>
                <w:b/>
                <w:sz w:val="21"/>
                <w:szCs w:val="21"/>
                <w:lang w:val="en-US" w:eastAsia="zh-CN"/>
              </w:rPr>
              <w:t>5</w:t>
            </w:r>
            <w:r>
              <w:rPr>
                <w:rFonts w:hint="eastAsia" w:ascii="黑体" w:hAnsi="黑体" w:eastAsia="黑体" w:cs="黑体"/>
                <w:b/>
                <w:sz w:val="21"/>
                <w:szCs w:val="21"/>
              </w:rPr>
              <w:t xml:space="preserve"> min）</w:t>
            </w:r>
          </w:p>
        </w:tc>
        <w:tc>
          <w:tcPr>
            <w:tcW w:w="6244" w:type="dxa"/>
            <w:tcBorders>
              <w:tl2br w:val="nil"/>
              <w:tr2bl w:val="nil"/>
            </w:tcBorders>
            <w:shd w:val="clear" w:color="auto" w:fill="auto"/>
            <w:noWrap w:val="0"/>
            <w:vAlign w:val="center"/>
          </w:tcPr>
          <w:p w14:paraId="6CAF9505">
            <w:pPr>
              <w:pStyle w:val="11"/>
              <w:keepNext w:val="0"/>
              <w:keepLines w:val="0"/>
              <w:pageBreakBefore w:val="0"/>
              <w:numPr>
                <w:ilvl w:val="0"/>
                <w:numId w:val="0"/>
              </w:numPr>
              <w:kinsoku/>
              <w:wordWrap/>
              <w:overflowPunct/>
              <w:topLinePunct w:val="0"/>
              <w:autoSpaceDE/>
              <w:autoSpaceDN/>
              <w:bidi w:val="0"/>
              <w:adjustRightInd/>
              <w:snapToGrid/>
              <w:spacing w:before="0" w:beforeAutospacing="0" w:after="0" w:line="360" w:lineRule="auto"/>
              <w:ind w:left="0" w:leftChars="0"/>
              <w:jc w:val="both"/>
              <w:textAlignment w:val="auto"/>
              <w:rPr>
                <w:rFonts w:hint="eastAsia" w:ascii="宋体" w:hAnsi="宋体" w:eastAsia="宋体" w:cs="Times New Roman"/>
                <w:b/>
                <w:color w:val="5D8979"/>
                <w:sz w:val="21"/>
                <w:szCs w:val="21"/>
              </w:rPr>
            </w:pPr>
            <w:r>
              <w:rPr>
                <w:rFonts w:hint="eastAsia" w:ascii="宋体" w:hAnsi="宋体" w:eastAsia="宋体" w:cs="Times New Roman"/>
                <w:b/>
                <w:color w:val="5D8979"/>
                <w:sz w:val="21"/>
                <w:szCs w:val="21"/>
              </w:rPr>
              <w:t>【教师】运动处方（</w:t>
            </w:r>
            <w:r>
              <w:rPr>
                <w:rFonts w:hint="eastAsia" w:ascii="宋体" w:hAnsi="宋体" w:eastAsia="宋体" w:cs="Times New Roman"/>
                <w:b/>
                <w:color w:val="5D8979"/>
                <w:sz w:val="21"/>
                <w:szCs w:val="21"/>
                <w:lang w:val="en-US" w:eastAsia="zh-CN"/>
              </w:rPr>
              <w:t>二</w:t>
            </w:r>
            <w:r>
              <w:rPr>
                <w:rFonts w:hint="eastAsia" w:ascii="宋体" w:hAnsi="宋体" w:eastAsia="宋体" w:cs="Times New Roman"/>
                <w:b/>
                <w:color w:val="5D8979"/>
                <w:sz w:val="21"/>
                <w:szCs w:val="21"/>
              </w:rPr>
              <w:t>）</w:t>
            </w:r>
          </w:p>
          <w:p w14:paraId="50B54931">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color w:val="E4007F"/>
                <w:sz w:val="21"/>
                <w:szCs w:val="21"/>
              </w:rPr>
              <w:t>三、常见运动处方介绍</w:t>
            </w:r>
          </w:p>
          <w:p w14:paraId="5591EF6D">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val="0"/>
                <w:bCs/>
                <w:sz w:val="21"/>
                <w:szCs w:val="21"/>
              </w:rPr>
            </w:pPr>
            <w:r>
              <w:rPr>
                <w:rFonts w:hint="eastAsia" w:ascii="宋体" w:hAnsi="宋体" w:eastAsia="宋体" w:cs="Times New Roman"/>
                <w:b/>
                <w:bCs w:val="0"/>
                <w:sz w:val="21"/>
                <w:szCs w:val="21"/>
              </w:rPr>
              <w:t>（一）增肌类运动处方（表 2-2-3）</w:t>
            </w:r>
          </w:p>
          <w:p w14:paraId="7CD9ADF5">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360" w:firstLineChars="200"/>
              <w:jc w:val="both"/>
              <w:textAlignment w:val="auto"/>
              <w:rPr>
                <w:rFonts w:hint="eastAsia" w:ascii="宋体" w:hAnsi="宋体" w:eastAsia="宋体" w:cs="Times New Roman"/>
                <w:b w:val="0"/>
                <w:bCs/>
                <w:sz w:val="21"/>
                <w:szCs w:val="21"/>
              </w:rPr>
            </w:pPr>
            <w:r>
              <w:drawing>
                <wp:inline distT="0" distB="0" distL="114300" distR="114300">
                  <wp:extent cx="3545205" cy="1377950"/>
                  <wp:effectExtent l="0" t="0" r="10795" b="19050"/>
                  <wp:docPr id="9"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5"/>
                          <pic:cNvPicPr>
                            <a:picLocks noChangeAspect="1"/>
                          </pic:cNvPicPr>
                        </pic:nvPicPr>
                        <pic:blipFill>
                          <a:blip r:embed="rId11"/>
                          <a:stretch>
                            <a:fillRect/>
                          </a:stretch>
                        </pic:blipFill>
                        <pic:spPr>
                          <a:xfrm>
                            <a:off x="0" y="0"/>
                            <a:ext cx="3545205" cy="1377950"/>
                          </a:xfrm>
                          <a:prstGeom prst="rect">
                            <a:avLst/>
                          </a:prstGeom>
                          <a:noFill/>
                          <a:ln>
                            <a:noFill/>
                          </a:ln>
                        </pic:spPr>
                      </pic:pic>
                    </a:graphicData>
                  </a:graphic>
                </wp:inline>
              </w:drawing>
            </w:r>
          </w:p>
          <w:p w14:paraId="6D7C4241">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bCs w:val="0"/>
                <w:sz w:val="21"/>
                <w:szCs w:val="21"/>
              </w:rPr>
            </w:pPr>
            <w:r>
              <w:rPr>
                <w:rFonts w:hint="eastAsia" w:ascii="宋体" w:hAnsi="宋体" w:eastAsia="宋体" w:cs="Times New Roman"/>
                <w:b/>
                <w:bCs w:val="0"/>
                <w:sz w:val="21"/>
                <w:szCs w:val="21"/>
              </w:rPr>
              <w:t>（二）减脂类运动处方（表 2-2-4）</w:t>
            </w:r>
          </w:p>
          <w:p w14:paraId="69DC1CE9">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360" w:firstLineChars="200"/>
              <w:jc w:val="both"/>
              <w:textAlignment w:val="auto"/>
            </w:pPr>
            <w:r>
              <w:drawing>
                <wp:inline distT="0" distB="0" distL="114300" distR="114300">
                  <wp:extent cx="3583940" cy="1488440"/>
                  <wp:effectExtent l="0" t="0" r="22860" b="10160"/>
                  <wp:docPr id="10"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6"/>
                          <pic:cNvPicPr>
                            <a:picLocks noChangeAspect="1"/>
                          </pic:cNvPicPr>
                        </pic:nvPicPr>
                        <pic:blipFill>
                          <a:blip r:embed="rId12"/>
                          <a:stretch>
                            <a:fillRect/>
                          </a:stretch>
                        </pic:blipFill>
                        <pic:spPr>
                          <a:xfrm>
                            <a:off x="0" y="0"/>
                            <a:ext cx="3583940" cy="1488440"/>
                          </a:xfrm>
                          <a:prstGeom prst="rect">
                            <a:avLst/>
                          </a:prstGeom>
                          <a:noFill/>
                          <a:ln>
                            <a:noFill/>
                          </a:ln>
                        </pic:spPr>
                      </pic:pic>
                    </a:graphicData>
                  </a:graphic>
                </wp:inline>
              </w:drawing>
            </w:r>
          </w:p>
          <w:p w14:paraId="15E7B267">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360" w:firstLineChars="200"/>
              <w:jc w:val="both"/>
              <w:textAlignment w:val="auto"/>
              <w:rPr>
                <w:rFonts w:hint="eastAsia"/>
              </w:rPr>
            </w:pPr>
          </w:p>
          <w:p w14:paraId="1CA1C403">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bCs w:val="0"/>
                <w:sz w:val="21"/>
                <w:szCs w:val="21"/>
              </w:rPr>
            </w:pPr>
            <w:r>
              <w:rPr>
                <w:rFonts w:hint="eastAsia" w:ascii="宋体" w:hAnsi="宋体" w:eastAsia="宋体" w:cs="Times New Roman"/>
                <w:b/>
                <w:bCs w:val="0"/>
                <w:sz w:val="21"/>
                <w:szCs w:val="21"/>
              </w:rPr>
              <w:t>（三）耐久力类运动处方（表 2-2-5）</w:t>
            </w:r>
          </w:p>
          <w:p w14:paraId="04B2447E">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360" w:firstLineChars="200"/>
              <w:jc w:val="both"/>
              <w:textAlignment w:val="auto"/>
            </w:pPr>
            <w:r>
              <w:drawing>
                <wp:inline distT="0" distB="0" distL="114300" distR="114300">
                  <wp:extent cx="3559175" cy="842010"/>
                  <wp:effectExtent l="0" t="0" r="22225" b="21590"/>
                  <wp:docPr id="11"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7"/>
                          <pic:cNvPicPr>
                            <a:picLocks noChangeAspect="1"/>
                          </pic:cNvPicPr>
                        </pic:nvPicPr>
                        <pic:blipFill>
                          <a:blip r:embed="rId13"/>
                          <a:stretch>
                            <a:fillRect/>
                          </a:stretch>
                        </pic:blipFill>
                        <pic:spPr>
                          <a:xfrm>
                            <a:off x="0" y="0"/>
                            <a:ext cx="3559175" cy="842010"/>
                          </a:xfrm>
                          <a:prstGeom prst="rect">
                            <a:avLst/>
                          </a:prstGeom>
                          <a:noFill/>
                          <a:ln>
                            <a:noFill/>
                          </a:ln>
                        </pic:spPr>
                      </pic:pic>
                    </a:graphicData>
                  </a:graphic>
                </wp:inline>
              </w:drawing>
            </w:r>
          </w:p>
          <w:p w14:paraId="03A550D2">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360" w:firstLineChars="200"/>
              <w:jc w:val="both"/>
              <w:textAlignment w:val="auto"/>
              <w:rPr>
                <w:rFonts w:hint="eastAsia"/>
              </w:rPr>
            </w:pPr>
            <w:r>
              <w:drawing>
                <wp:inline distT="0" distB="0" distL="114300" distR="114300">
                  <wp:extent cx="3535680" cy="1337310"/>
                  <wp:effectExtent l="0" t="0" r="20320" b="8890"/>
                  <wp:docPr id="12"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8"/>
                          <pic:cNvPicPr>
                            <a:picLocks noChangeAspect="1"/>
                          </pic:cNvPicPr>
                        </pic:nvPicPr>
                        <pic:blipFill>
                          <a:blip r:embed="rId14"/>
                          <a:stretch>
                            <a:fillRect/>
                          </a:stretch>
                        </pic:blipFill>
                        <pic:spPr>
                          <a:xfrm>
                            <a:off x="0" y="0"/>
                            <a:ext cx="3535680" cy="1337310"/>
                          </a:xfrm>
                          <a:prstGeom prst="rect">
                            <a:avLst/>
                          </a:prstGeom>
                          <a:noFill/>
                          <a:ln>
                            <a:noFill/>
                          </a:ln>
                        </pic:spPr>
                      </pic:pic>
                    </a:graphicData>
                  </a:graphic>
                </wp:inline>
              </w:drawing>
            </w:r>
          </w:p>
          <w:p w14:paraId="39958F97">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bCs w:val="0"/>
                <w:sz w:val="21"/>
                <w:szCs w:val="21"/>
              </w:rPr>
            </w:pPr>
            <w:r>
              <w:rPr>
                <w:rFonts w:hint="eastAsia" w:ascii="宋体" w:hAnsi="宋体" w:eastAsia="宋体" w:cs="Times New Roman"/>
                <w:b/>
                <w:bCs w:val="0"/>
                <w:sz w:val="21"/>
                <w:szCs w:val="21"/>
              </w:rPr>
              <w:t>（四）保健类运动处方（表 2-2-6）</w:t>
            </w:r>
          </w:p>
          <w:p w14:paraId="713853CC">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360" w:firstLineChars="200"/>
              <w:jc w:val="both"/>
              <w:textAlignment w:val="auto"/>
              <w:rPr>
                <w:rFonts w:hint="eastAsia" w:ascii="宋体" w:hAnsi="宋体" w:eastAsia="宋体" w:cs="Times New Roman"/>
                <w:b w:val="0"/>
                <w:bCs/>
                <w:sz w:val="21"/>
                <w:szCs w:val="21"/>
              </w:rPr>
            </w:pPr>
            <w:r>
              <w:drawing>
                <wp:inline distT="0" distB="0" distL="114300" distR="114300">
                  <wp:extent cx="3446145" cy="1561465"/>
                  <wp:effectExtent l="0" t="0" r="8255" b="13335"/>
                  <wp:docPr id="13"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9"/>
                          <pic:cNvPicPr>
                            <a:picLocks noChangeAspect="1"/>
                          </pic:cNvPicPr>
                        </pic:nvPicPr>
                        <pic:blipFill>
                          <a:blip r:embed="rId15"/>
                          <a:stretch>
                            <a:fillRect/>
                          </a:stretch>
                        </pic:blipFill>
                        <pic:spPr>
                          <a:xfrm>
                            <a:off x="0" y="0"/>
                            <a:ext cx="3446145" cy="1561465"/>
                          </a:xfrm>
                          <a:prstGeom prst="rect">
                            <a:avLst/>
                          </a:prstGeom>
                          <a:noFill/>
                          <a:ln>
                            <a:noFill/>
                          </a:ln>
                        </pic:spPr>
                      </pic:pic>
                    </a:graphicData>
                  </a:graphic>
                </wp:inline>
              </w:drawing>
            </w:r>
          </w:p>
          <w:p w14:paraId="5F8AB2AF">
            <w:pPr>
              <w:pStyle w:val="11"/>
              <w:keepNext w:val="0"/>
              <w:keepLines w:val="0"/>
              <w:pageBreakBefore w:val="0"/>
              <w:widowControl/>
              <w:numPr>
                <w:numId w:val="0"/>
              </w:numPr>
              <w:kinsoku/>
              <w:wordWrap/>
              <w:overflowPunct/>
              <w:topLinePunct w:val="0"/>
              <w:autoSpaceDE/>
              <w:autoSpaceDN/>
              <w:bidi w:val="0"/>
              <w:adjustRightInd/>
              <w:snapToGrid/>
              <w:spacing w:before="0" w:beforeAutospacing="0" w:after="0" w:line="360" w:lineRule="auto"/>
              <w:ind w:leftChars="200"/>
              <w:jc w:val="both"/>
              <w:textAlignment w:val="auto"/>
              <w:rPr>
                <w:rFonts w:hint="eastAsia" w:ascii="宋体" w:hAnsi="宋体" w:eastAsia="宋体" w:cs="Times New Roman"/>
                <w:b/>
                <w:bCs w:val="0"/>
                <w:sz w:val="21"/>
                <w:szCs w:val="21"/>
              </w:rPr>
            </w:pPr>
            <w:r>
              <w:rPr>
                <w:rFonts w:hint="eastAsia" w:ascii="宋体" w:hAnsi="宋体" w:eastAsia="宋体" w:cs="Times New Roman"/>
                <w:b/>
                <w:bCs w:val="0"/>
                <w:sz w:val="21"/>
                <w:szCs w:val="21"/>
                <w:lang w:eastAsia="zh-CN"/>
              </w:rPr>
              <w:t>（</w:t>
            </w:r>
            <w:r>
              <w:rPr>
                <w:rFonts w:hint="eastAsia" w:ascii="宋体" w:hAnsi="宋体" w:eastAsia="宋体" w:cs="Times New Roman"/>
                <w:b/>
                <w:bCs w:val="0"/>
                <w:sz w:val="21"/>
                <w:szCs w:val="21"/>
                <w:lang w:val="en-US" w:eastAsia="zh-CN"/>
              </w:rPr>
              <w:t>五）</w:t>
            </w:r>
            <w:r>
              <w:rPr>
                <w:rFonts w:hint="eastAsia" w:ascii="宋体" w:hAnsi="宋体" w:eastAsia="宋体" w:cs="Times New Roman"/>
                <w:b/>
                <w:bCs w:val="0"/>
                <w:sz w:val="21"/>
                <w:szCs w:val="21"/>
              </w:rPr>
              <w:t>健心类运动处方（表 2-2-7）</w:t>
            </w:r>
          </w:p>
          <w:p w14:paraId="61E40F97">
            <w:pPr>
              <w:pStyle w:val="11"/>
              <w:keepNext w:val="0"/>
              <w:keepLines w:val="0"/>
              <w:pageBreakBefore w:val="0"/>
              <w:widowControl/>
              <w:numPr>
                <w:numId w:val="0"/>
              </w:numPr>
              <w:kinsoku/>
              <w:wordWrap/>
              <w:overflowPunct/>
              <w:topLinePunct w:val="0"/>
              <w:autoSpaceDE/>
              <w:autoSpaceDN/>
              <w:bidi w:val="0"/>
              <w:adjustRightInd/>
              <w:snapToGrid/>
              <w:spacing w:before="0" w:beforeAutospacing="0" w:after="0" w:line="360" w:lineRule="auto"/>
              <w:ind w:leftChars="200"/>
              <w:jc w:val="both"/>
              <w:textAlignment w:val="auto"/>
              <w:rPr>
                <w:rFonts w:hint="eastAsia" w:ascii="宋体" w:hAnsi="宋体" w:eastAsia="宋体" w:cs="Times New Roman"/>
                <w:b w:val="0"/>
                <w:bCs/>
                <w:sz w:val="21"/>
                <w:szCs w:val="21"/>
              </w:rPr>
            </w:pPr>
            <w:r>
              <w:drawing>
                <wp:inline distT="0" distB="0" distL="114300" distR="114300">
                  <wp:extent cx="3497580" cy="1236345"/>
                  <wp:effectExtent l="0" t="0" r="7620" b="8255"/>
                  <wp:docPr id="14"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0"/>
                          <pic:cNvPicPr>
                            <a:picLocks noChangeAspect="1"/>
                          </pic:cNvPicPr>
                        </pic:nvPicPr>
                        <pic:blipFill>
                          <a:blip r:embed="rId16"/>
                          <a:stretch>
                            <a:fillRect/>
                          </a:stretch>
                        </pic:blipFill>
                        <pic:spPr>
                          <a:xfrm>
                            <a:off x="0" y="0"/>
                            <a:ext cx="3497580" cy="1236345"/>
                          </a:xfrm>
                          <a:prstGeom prst="rect">
                            <a:avLst/>
                          </a:prstGeom>
                          <a:noFill/>
                          <a:ln>
                            <a:noFill/>
                          </a:ln>
                        </pic:spPr>
                      </pic:pic>
                    </a:graphicData>
                  </a:graphic>
                </wp:inline>
              </w:drawing>
            </w:r>
          </w:p>
          <w:p w14:paraId="34FB575C">
            <w:pPr>
              <w:keepNext w:val="0"/>
              <w:keepLines w:val="0"/>
              <w:pageBreakBefore w:val="0"/>
              <w:kinsoku/>
              <w:wordWrap/>
              <w:overflowPunct/>
              <w:topLinePunct w:val="0"/>
              <w:autoSpaceDE/>
              <w:autoSpaceDN/>
              <w:bidi w:val="0"/>
              <w:adjustRightInd/>
              <w:snapToGrid/>
              <w:spacing w:beforeAutospacing="0" w:line="360" w:lineRule="auto"/>
              <w:ind w:left="0" w:leftChars="0"/>
              <w:jc w:val="both"/>
              <w:textAlignment w:val="auto"/>
              <w:rPr>
                <w:rFonts w:hint="eastAsia" w:ascii="宋体" w:hAnsi="宋体" w:eastAsia="宋体" w:cs="Times New Roman"/>
                <w:sz w:val="21"/>
                <w:szCs w:val="21"/>
              </w:rPr>
            </w:pPr>
            <w:r>
              <w:rPr>
                <w:rFonts w:hint="eastAsia" w:ascii="宋体" w:hAnsi="宋体" w:eastAsia="宋体" w:cs="Times New Roman"/>
                <w:b/>
                <w:color w:val="84615D"/>
                <w:sz w:val="21"/>
                <w:szCs w:val="21"/>
              </w:rPr>
              <w:t>【学生】掌握高校体育目标的基本要求</w:t>
            </w:r>
          </w:p>
        </w:tc>
        <w:tc>
          <w:tcPr>
            <w:tcW w:w="1809" w:type="dxa"/>
            <w:tcBorders>
              <w:tl2br w:val="nil"/>
              <w:tr2bl w:val="nil"/>
            </w:tcBorders>
            <w:shd w:val="clear" w:color="auto" w:fill="auto"/>
            <w:noWrap w:val="0"/>
            <w:vAlign w:val="center"/>
          </w:tcPr>
          <w:p w14:paraId="5B717D99">
            <w:pPr>
              <w:pStyle w:val="11"/>
              <w:keepNext w:val="0"/>
              <w:keepLines w:val="0"/>
              <w:pageBreakBefore w:val="0"/>
              <w:kinsoku/>
              <w:wordWrap/>
              <w:overflowPunct/>
              <w:topLinePunct w:val="0"/>
              <w:autoSpaceDE/>
              <w:autoSpaceDN/>
              <w:bidi w:val="0"/>
              <w:adjustRightInd/>
              <w:snapToGrid/>
              <w:spacing w:before="0" w:beforeAutospacing="0" w:after="0" w:line="360" w:lineRule="auto"/>
              <w:textAlignment w:val="auto"/>
              <w:rPr>
                <w:rFonts w:hint="eastAsia" w:ascii="宋体" w:hAnsi="宋体" w:eastAsia="宋体" w:cs="Times New Roman"/>
                <w:spacing w:val="6"/>
                <w:sz w:val="21"/>
                <w:szCs w:val="21"/>
                <w:lang w:eastAsia="zh-CN"/>
              </w:rPr>
            </w:pPr>
            <w:r>
              <w:rPr>
                <w:rFonts w:hint="eastAsia" w:ascii="宋体" w:hAnsi="宋体" w:eastAsia="宋体" w:cs="Times New Roman"/>
                <w:spacing w:val="6"/>
                <w:sz w:val="21"/>
                <w:szCs w:val="21"/>
                <w:lang w:val="en-US" w:eastAsia="zh-CN"/>
              </w:rPr>
              <w:t>掌握</w:t>
            </w:r>
            <w:r>
              <w:rPr>
                <w:rFonts w:hint="eastAsia" w:ascii="宋体" w:hAnsi="宋体" w:eastAsia="宋体" w:cs="Times New Roman"/>
                <w:spacing w:val="6"/>
                <w:sz w:val="21"/>
                <w:szCs w:val="21"/>
              </w:rPr>
              <w:t>运动处方（二）</w:t>
            </w:r>
            <w:r>
              <w:rPr>
                <w:rFonts w:hint="eastAsia" w:ascii="宋体" w:hAnsi="宋体" w:eastAsia="宋体" w:cs="Times New Roman"/>
                <w:spacing w:val="6"/>
                <w:sz w:val="21"/>
                <w:szCs w:val="21"/>
                <w:lang w:eastAsia="zh-CN"/>
              </w:rPr>
              <w:t>，</w:t>
            </w:r>
            <w:r>
              <w:rPr>
                <w:rFonts w:hint="eastAsia" w:ascii="宋体" w:hAnsi="宋体" w:eastAsia="宋体" w:cs="Times New Roman"/>
                <w:spacing w:val="6"/>
                <w:sz w:val="21"/>
                <w:szCs w:val="21"/>
              </w:rPr>
              <w:t>边做边讲，及时巩固练习，实现教学做一体化</w:t>
            </w:r>
            <w:r>
              <w:rPr>
                <w:rFonts w:hint="eastAsia" w:ascii="宋体" w:hAnsi="宋体" w:eastAsia="宋体" w:cs="Times New Roman"/>
                <w:spacing w:val="6"/>
                <w:sz w:val="21"/>
                <w:szCs w:val="21"/>
                <w:lang w:eastAsia="zh-CN"/>
              </w:rPr>
              <w:t>。</w:t>
            </w:r>
          </w:p>
        </w:tc>
      </w:tr>
      <w:tr w14:paraId="4D96F5C2">
        <w:trPr>
          <w:trHeight w:val="567" w:hRule="atLeast"/>
          <w:jc w:val="center"/>
        </w:trPr>
        <w:tc>
          <w:tcPr>
            <w:tcW w:w="1585" w:type="dxa"/>
            <w:tcBorders>
              <w:tl2br w:val="nil"/>
              <w:tr2bl w:val="nil"/>
            </w:tcBorders>
            <w:shd w:val="clear" w:color="auto" w:fill="E6F1EB"/>
            <w:noWrap w:val="0"/>
            <w:vAlign w:val="center"/>
          </w:tcPr>
          <w:p w14:paraId="139B1CB1">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sz w:val="21"/>
                <w:szCs w:val="21"/>
              </w:rPr>
            </w:pPr>
            <w:r>
              <w:rPr>
                <w:rFonts w:hint="eastAsia" w:ascii="黑体" w:hAnsi="黑体" w:eastAsia="黑体" w:cs="黑体"/>
                <w:b/>
                <w:sz w:val="21"/>
                <w:szCs w:val="21"/>
              </w:rPr>
              <w:t>课堂测验</w:t>
            </w:r>
            <w:r>
              <w:rPr>
                <w:rFonts w:hint="eastAsia" w:ascii="黑体" w:hAnsi="黑体" w:eastAsia="黑体" w:cs="黑体"/>
                <w:b/>
                <w:sz w:val="21"/>
                <w:szCs w:val="21"/>
              </w:rPr>
              <w:br w:type="textWrapping"/>
            </w:r>
            <w:r>
              <w:rPr>
                <w:rFonts w:hint="eastAsia" w:ascii="黑体" w:hAnsi="黑体" w:eastAsia="黑体" w:cs="黑体"/>
                <w:b/>
                <w:sz w:val="21"/>
                <w:szCs w:val="21"/>
              </w:rPr>
              <w:t>（10min）</w:t>
            </w:r>
          </w:p>
        </w:tc>
        <w:tc>
          <w:tcPr>
            <w:tcW w:w="6244" w:type="dxa"/>
            <w:tcBorders>
              <w:tl2br w:val="nil"/>
              <w:tr2bl w:val="nil"/>
            </w:tcBorders>
            <w:shd w:val="clear" w:color="auto" w:fill="auto"/>
            <w:noWrap w:val="0"/>
            <w:vAlign w:val="center"/>
          </w:tcPr>
          <w:p w14:paraId="0FE3F149">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textAlignment w:val="auto"/>
              <w:rPr>
                <w:rFonts w:hint="eastAsia" w:ascii="宋体" w:hAnsi="宋体" w:eastAsia="宋体" w:cs="Times New Roman"/>
                <w:b/>
                <w:color w:val="5D8979"/>
                <w:sz w:val="21"/>
                <w:szCs w:val="21"/>
                <w:lang w:eastAsia="zh-CN"/>
              </w:rPr>
            </w:pPr>
            <w:r>
              <w:rPr>
                <w:rFonts w:hint="eastAsia" w:ascii="宋体" w:hAnsi="宋体" w:eastAsia="宋体" w:cs="Times New Roman"/>
                <w:b/>
                <w:color w:val="5D8979"/>
                <w:sz w:val="21"/>
                <w:szCs w:val="21"/>
              </w:rPr>
              <w:t>【教师】</w:t>
            </w:r>
            <w:r>
              <w:rPr>
                <w:rFonts w:hint="eastAsia" w:ascii="宋体" w:hAnsi="宋体" w:eastAsia="宋体" w:cs="Times New Roman"/>
                <w:b/>
                <w:color w:val="5D8979"/>
                <w:sz w:val="21"/>
                <w:szCs w:val="21"/>
                <w:lang w:eastAsia="zh-CN"/>
              </w:rPr>
              <w:t>简述减脂类运动处方。</w:t>
            </w:r>
          </w:p>
          <w:p w14:paraId="33598568">
            <w:pPr>
              <w:pStyle w:val="11"/>
              <w:keepNext w:val="0"/>
              <w:keepLines w:val="0"/>
              <w:pageBreakBefore w:val="0"/>
              <w:numPr>
                <w:ilvl w:val="0"/>
                <w:numId w:val="0"/>
              </w:numPr>
              <w:kinsoku/>
              <w:wordWrap/>
              <w:overflowPunct/>
              <w:topLinePunct w:val="0"/>
              <w:autoSpaceDE/>
              <w:autoSpaceDN/>
              <w:bidi w:val="0"/>
              <w:adjustRightInd/>
              <w:snapToGrid/>
              <w:spacing w:before="0" w:beforeAutospacing="0" w:after="0" w:line="360" w:lineRule="auto"/>
              <w:ind w:left="0" w:leftChars="0"/>
              <w:textAlignment w:val="auto"/>
              <w:rPr>
                <w:rFonts w:hint="eastAsia" w:ascii="宋体" w:hAnsi="宋体" w:eastAsia="宋体" w:cs="Times New Roman"/>
                <w:color w:val="84615D"/>
                <w:sz w:val="21"/>
                <w:szCs w:val="21"/>
              </w:rPr>
            </w:pPr>
            <w:r>
              <w:rPr>
                <w:rFonts w:hint="eastAsia" w:ascii="宋体" w:hAnsi="宋体" w:eastAsia="宋体" w:cs="Times New Roman"/>
                <w:b/>
                <w:color w:val="84615D"/>
                <w:sz w:val="21"/>
                <w:szCs w:val="21"/>
              </w:rPr>
              <w:t>【学生】做测试题目</w:t>
            </w:r>
          </w:p>
        </w:tc>
        <w:tc>
          <w:tcPr>
            <w:tcW w:w="1809" w:type="dxa"/>
            <w:tcBorders>
              <w:tl2br w:val="nil"/>
              <w:tr2bl w:val="nil"/>
            </w:tcBorders>
            <w:shd w:val="clear" w:color="auto" w:fill="auto"/>
            <w:noWrap w:val="0"/>
            <w:vAlign w:val="center"/>
          </w:tcPr>
          <w:p w14:paraId="66F4B9DD">
            <w:pPr>
              <w:pStyle w:val="11"/>
              <w:keepNext w:val="0"/>
              <w:keepLines w:val="0"/>
              <w:pageBreakBefore w:val="0"/>
              <w:widowControl w:val="0"/>
              <w:kinsoku/>
              <w:wordWrap/>
              <w:overflowPunct/>
              <w:topLinePunct w:val="0"/>
              <w:autoSpaceDE/>
              <w:autoSpaceDN/>
              <w:bidi w:val="0"/>
              <w:adjustRightInd/>
              <w:snapToGrid/>
              <w:spacing w:before="0" w:beforeAutospacing="0" w:after="0" w:line="360" w:lineRule="auto"/>
              <w:ind w:left="0" w:leftChars="0" w:firstLine="420" w:firstLineChars="200"/>
              <w:textAlignment w:val="auto"/>
              <w:rPr>
                <w:rFonts w:hint="eastAsia" w:ascii="宋体" w:hAnsi="宋体" w:eastAsia="宋体" w:cs="Times New Roman"/>
                <w:sz w:val="21"/>
                <w:szCs w:val="21"/>
              </w:rPr>
            </w:pPr>
            <w:r>
              <w:rPr>
                <w:rFonts w:hint="eastAsia" w:ascii="宋体" w:hAnsi="宋体" w:eastAsia="宋体" w:cs="Times New Roman"/>
                <w:sz w:val="21"/>
                <w:szCs w:val="21"/>
              </w:rPr>
              <w:t>通过测试，了解学生对知识点的掌握情况，加深学生对本节课知识的印象</w:t>
            </w:r>
          </w:p>
        </w:tc>
      </w:tr>
      <w:tr w14:paraId="0FC7EB17">
        <w:trPr>
          <w:trHeight w:val="567" w:hRule="atLeast"/>
          <w:jc w:val="center"/>
        </w:trPr>
        <w:tc>
          <w:tcPr>
            <w:tcW w:w="1585" w:type="dxa"/>
            <w:tcBorders>
              <w:tl2br w:val="nil"/>
              <w:tr2bl w:val="nil"/>
            </w:tcBorders>
            <w:shd w:val="clear" w:color="auto" w:fill="E3F2D9" w:themeFill="accent4" w:themeFillTint="32"/>
            <w:noWrap w:val="0"/>
            <w:vAlign w:val="center"/>
          </w:tcPr>
          <w:p w14:paraId="2E388B0C">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sz w:val="21"/>
                <w:szCs w:val="21"/>
              </w:rPr>
            </w:pPr>
            <w:r>
              <w:rPr>
                <w:rFonts w:hint="eastAsia" w:ascii="黑体" w:hAnsi="黑体" w:eastAsia="黑体" w:cs="黑体"/>
                <w:b/>
                <w:color w:val="588E32" w:themeColor="accent4" w:themeShade="BF"/>
                <w:sz w:val="21"/>
                <w:szCs w:val="21"/>
              </w:rPr>
              <w:t>课堂小结</w:t>
            </w:r>
            <w:r>
              <w:rPr>
                <w:rFonts w:hint="eastAsia" w:ascii="黑体" w:hAnsi="黑体" w:eastAsia="黑体" w:cs="黑体"/>
                <w:b/>
                <w:color w:val="588E32" w:themeColor="accent4" w:themeShade="BF"/>
                <w:sz w:val="21"/>
                <w:szCs w:val="21"/>
              </w:rPr>
              <w:br w:type="textWrapping"/>
            </w:r>
            <w:r>
              <w:rPr>
                <w:rFonts w:hint="eastAsia" w:ascii="黑体" w:hAnsi="黑体" w:eastAsia="黑体" w:cs="黑体"/>
                <w:b/>
                <w:color w:val="588E32" w:themeColor="accent4" w:themeShade="BF"/>
                <w:sz w:val="21"/>
                <w:szCs w:val="21"/>
              </w:rPr>
              <w:t>（5min）</w:t>
            </w:r>
          </w:p>
        </w:tc>
        <w:tc>
          <w:tcPr>
            <w:tcW w:w="6244" w:type="dxa"/>
            <w:tcBorders>
              <w:tl2br w:val="nil"/>
              <w:tr2bl w:val="nil"/>
            </w:tcBorders>
            <w:shd w:val="clear" w:color="auto" w:fill="auto"/>
            <w:noWrap w:val="0"/>
            <w:vAlign w:val="center"/>
          </w:tcPr>
          <w:p w14:paraId="23B2DECC">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textAlignment w:val="auto"/>
              <w:rPr>
                <w:rFonts w:hint="eastAsia" w:ascii="宋体" w:hAnsi="宋体" w:eastAsia="宋体" w:cs="Times New Roman"/>
                <w:b/>
                <w:color w:val="5D8979"/>
                <w:sz w:val="21"/>
                <w:szCs w:val="21"/>
              </w:rPr>
            </w:pPr>
            <w:r>
              <w:rPr>
                <w:rFonts w:hint="eastAsia" w:ascii="宋体" w:hAnsi="宋体" w:eastAsia="宋体" w:cs="Times New Roman"/>
                <w:b/>
                <w:color w:val="5D8979"/>
                <w:sz w:val="21"/>
                <w:szCs w:val="21"/>
              </w:rPr>
              <w:t>【教师】简要总结本节课的要点</w:t>
            </w:r>
          </w:p>
          <w:p w14:paraId="51DFD5C2">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firstLine="420" w:firstLineChars="200"/>
              <w:textAlignment w:val="auto"/>
              <w:rPr>
                <w:rFonts w:hint="eastAsia" w:ascii="宋体" w:hAnsi="宋体" w:eastAsia="宋体" w:cs="Times New Roman"/>
                <w:bCs/>
                <w:sz w:val="21"/>
                <w:szCs w:val="21"/>
                <w:lang w:eastAsia="zh-CN"/>
              </w:rPr>
            </w:pPr>
            <w:r>
              <w:rPr>
                <w:rFonts w:hint="eastAsia" w:ascii="宋体" w:hAnsi="宋体" w:eastAsia="宋体" w:cs="Times New Roman"/>
                <w:bCs/>
                <w:sz w:val="21"/>
                <w:szCs w:val="21"/>
              </w:rPr>
              <w:t>本节课上大家掌握了运动处方（二），课后要多加</w:t>
            </w:r>
            <w:r>
              <w:rPr>
                <w:rFonts w:hint="eastAsia" w:ascii="宋体" w:hAnsi="宋体" w:eastAsia="宋体" w:cs="Times New Roman"/>
                <w:bCs/>
                <w:sz w:val="21"/>
                <w:szCs w:val="21"/>
                <w:lang w:eastAsia="zh-CN"/>
              </w:rPr>
              <w:t>记忆</w:t>
            </w:r>
            <w:r>
              <w:rPr>
                <w:rFonts w:hint="eastAsia" w:ascii="宋体" w:hAnsi="宋体" w:eastAsia="宋体" w:cs="Times New Roman"/>
                <w:bCs/>
                <w:sz w:val="21"/>
                <w:szCs w:val="21"/>
              </w:rPr>
              <w:t>。建立完善针对不同人群、不同环境、不同身体状况的运动处方库，推动形成体医结合的疾病管理与健康服务模式，发挥全民科学健身在健康促进、慢性疾病预防和康复等方面的积极作用。</w:t>
            </w:r>
          </w:p>
          <w:p w14:paraId="5213A558">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textAlignment w:val="auto"/>
              <w:rPr>
                <w:rFonts w:hint="eastAsia" w:ascii="宋体" w:hAnsi="宋体" w:eastAsia="宋体" w:cs="Times New Roman"/>
                <w:b/>
                <w:color w:val="84615D"/>
                <w:sz w:val="21"/>
                <w:szCs w:val="21"/>
              </w:rPr>
            </w:pPr>
            <w:r>
              <w:rPr>
                <w:rFonts w:hint="eastAsia" w:ascii="宋体" w:hAnsi="宋体" w:eastAsia="宋体" w:cs="Times New Roman"/>
                <w:b/>
                <w:color w:val="84615D"/>
                <w:sz w:val="21"/>
                <w:szCs w:val="21"/>
              </w:rPr>
              <w:t>【学生】总结回顾知识点</w:t>
            </w:r>
          </w:p>
        </w:tc>
        <w:tc>
          <w:tcPr>
            <w:tcW w:w="1809" w:type="dxa"/>
            <w:tcBorders>
              <w:tl2br w:val="nil"/>
              <w:tr2bl w:val="nil"/>
            </w:tcBorders>
            <w:shd w:val="clear" w:color="auto" w:fill="auto"/>
            <w:noWrap w:val="0"/>
            <w:vAlign w:val="center"/>
          </w:tcPr>
          <w:p w14:paraId="051E10B8">
            <w:pPr>
              <w:pStyle w:val="11"/>
              <w:keepNext w:val="0"/>
              <w:keepLines w:val="0"/>
              <w:pageBreakBefore w:val="0"/>
              <w:widowControl w:val="0"/>
              <w:kinsoku/>
              <w:wordWrap/>
              <w:overflowPunct/>
              <w:topLinePunct w:val="0"/>
              <w:autoSpaceDE/>
              <w:autoSpaceDN/>
              <w:bidi w:val="0"/>
              <w:adjustRightInd/>
              <w:snapToGrid/>
              <w:spacing w:before="0" w:beforeAutospacing="0" w:after="0" w:line="360" w:lineRule="auto"/>
              <w:ind w:left="0" w:leftChars="0" w:firstLine="420" w:firstLineChars="200"/>
              <w:textAlignment w:val="auto"/>
              <w:rPr>
                <w:rFonts w:hint="eastAsia" w:ascii="宋体" w:hAnsi="宋体" w:eastAsia="宋体" w:cs="Times New Roman"/>
                <w:sz w:val="21"/>
                <w:szCs w:val="21"/>
              </w:rPr>
            </w:pPr>
            <w:r>
              <w:rPr>
                <w:rFonts w:hint="eastAsia" w:ascii="宋体" w:hAnsi="宋体" w:eastAsia="宋体" w:cs="Times New Roman"/>
                <w:sz w:val="21"/>
                <w:szCs w:val="21"/>
              </w:rPr>
              <w:t>总结知识点，巩固印象</w:t>
            </w:r>
          </w:p>
        </w:tc>
      </w:tr>
      <w:tr w14:paraId="67E0D8A3">
        <w:trPr>
          <w:trHeight w:val="567" w:hRule="atLeast"/>
          <w:jc w:val="center"/>
        </w:trPr>
        <w:tc>
          <w:tcPr>
            <w:tcW w:w="1585" w:type="dxa"/>
            <w:tcBorders>
              <w:tl2br w:val="nil"/>
              <w:tr2bl w:val="nil"/>
            </w:tcBorders>
            <w:shd w:val="clear" w:color="auto" w:fill="F5F5E1"/>
            <w:noWrap w:val="0"/>
            <w:vAlign w:val="center"/>
          </w:tcPr>
          <w:p w14:paraId="4A3F0E1B">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sz w:val="21"/>
                <w:szCs w:val="21"/>
              </w:rPr>
            </w:pPr>
            <w:r>
              <w:rPr>
                <w:rFonts w:hint="eastAsia" w:ascii="黑体" w:hAnsi="黑体" w:eastAsia="黑体" w:cs="黑体"/>
                <w:b/>
                <w:sz w:val="21"/>
                <w:szCs w:val="21"/>
              </w:rPr>
              <w:t>知识讲解</w:t>
            </w:r>
            <w:r>
              <w:rPr>
                <w:rFonts w:hint="eastAsia" w:ascii="黑体" w:hAnsi="黑体" w:eastAsia="黑体" w:cs="黑体"/>
                <w:b/>
                <w:sz w:val="21"/>
                <w:szCs w:val="21"/>
              </w:rPr>
              <w:br w:type="textWrapping"/>
            </w:r>
            <w:r>
              <w:rPr>
                <w:rFonts w:hint="eastAsia" w:ascii="黑体" w:hAnsi="黑体" w:eastAsia="黑体" w:cs="黑体"/>
                <w:b/>
                <w:sz w:val="21"/>
                <w:szCs w:val="21"/>
              </w:rPr>
              <w:t>（3</w:t>
            </w:r>
            <w:r>
              <w:rPr>
                <w:rFonts w:hint="eastAsia" w:ascii="黑体" w:hAnsi="黑体" w:eastAsia="黑体" w:cs="黑体"/>
                <w:b/>
                <w:sz w:val="21"/>
                <w:szCs w:val="21"/>
                <w:lang w:val="en-US" w:eastAsia="zh-CN"/>
              </w:rPr>
              <w:t>5</w:t>
            </w:r>
            <w:r>
              <w:rPr>
                <w:rFonts w:hint="eastAsia" w:ascii="黑体" w:hAnsi="黑体" w:eastAsia="黑体" w:cs="黑体"/>
                <w:b/>
                <w:sz w:val="21"/>
                <w:szCs w:val="21"/>
              </w:rPr>
              <w:t xml:space="preserve"> min）</w:t>
            </w:r>
          </w:p>
        </w:tc>
        <w:tc>
          <w:tcPr>
            <w:tcW w:w="6244" w:type="dxa"/>
            <w:tcBorders>
              <w:tl2br w:val="nil"/>
              <w:tr2bl w:val="nil"/>
            </w:tcBorders>
            <w:shd w:val="clear" w:color="auto" w:fill="auto"/>
            <w:noWrap w:val="0"/>
            <w:vAlign w:val="center"/>
          </w:tcPr>
          <w:p w14:paraId="569ED2CD">
            <w:pPr>
              <w:pStyle w:val="11"/>
              <w:keepNext w:val="0"/>
              <w:keepLines w:val="0"/>
              <w:pageBreakBefore w:val="0"/>
              <w:numPr>
                <w:ilvl w:val="0"/>
                <w:numId w:val="0"/>
              </w:numPr>
              <w:kinsoku/>
              <w:wordWrap/>
              <w:overflowPunct/>
              <w:topLinePunct w:val="0"/>
              <w:autoSpaceDE/>
              <w:autoSpaceDN/>
              <w:bidi w:val="0"/>
              <w:adjustRightInd/>
              <w:snapToGrid/>
              <w:spacing w:before="0" w:beforeAutospacing="0" w:after="0" w:line="360" w:lineRule="auto"/>
              <w:ind w:left="0" w:leftChars="0"/>
              <w:jc w:val="both"/>
              <w:textAlignment w:val="auto"/>
              <w:rPr>
                <w:rFonts w:hint="default" w:ascii="宋体" w:hAnsi="宋体" w:eastAsia="宋体" w:cs="Times New Roman"/>
                <w:b/>
                <w:color w:val="5D8979"/>
                <w:sz w:val="21"/>
                <w:szCs w:val="21"/>
                <w:lang w:val="en-US" w:eastAsia="zh-CN"/>
              </w:rPr>
            </w:pPr>
            <w:r>
              <w:rPr>
                <w:rFonts w:hint="eastAsia" w:ascii="宋体" w:hAnsi="宋体" w:eastAsia="宋体" w:cs="Times New Roman"/>
                <w:b/>
                <w:color w:val="5D8979"/>
                <w:sz w:val="21"/>
                <w:szCs w:val="21"/>
              </w:rPr>
              <w:t>【教师】常见运动生理反应及其处理</w:t>
            </w:r>
            <w:r>
              <w:rPr>
                <w:rFonts w:hint="eastAsia" w:ascii="宋体" w:hAnsi="宋体" w:eastAsia="宋体" w:cs="Times New Roman"/>
                <w:b/>
                <w:color w:val="5D8979"/>
                <w:sz w:val="21"/>
                <w:szCs w:val="21"/>
                <w:lang w:eastAsia="zh-CN"/>
              </w:rPr>
              <w:t>（</w:t>
            </w:r>
            <w:r>
              <w:rPr>
                <w:rFonts w:hint="eastAsia" w:ascii="宋体" w:hAnsi="宋体" w:eastAsia="宋体" w:cs="Times New Roman"/>
                <w:b/>
                <w:color w:val="5D8979"/>
                <w:sz w:val="21"/>
                <w:szCs w:val="21"/>
                <w:lang w:val="en-US" w:eastAsia="zh-CN"/>
              </w:rPr>
              <w:t>一）</w:t>
            </w:r>
          </w:p>
          <w:p w14:paraId="57794BD4">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color w:val="E4007F"/>
                <w:sz w:val="21"/>
                <w:szCs w:val="21"/>
              </w:rPr>
              <w:t>一、常见的运动生理反应</w:t>
            </w:r>
          </w:p>
          <w:p w14:paraId="1A075F8E">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bCs w:val="0"/>
                <w:sz w:val="21"/>
                <w:szCs w:val="21"/>
              </w:rPr>
            </w:pPr>
            <w:r>
              <w:rPr>
                <w:rFonts w:hint="eastAsia" w:ascii="宋体" w:hAnsi="宋体" w:eastAsia="宋体" w:cs="Times New Roman"/>
                <w:b/>
                <w:bCs w:val="0"/>
                <w:sz w:val="21"/>
                <w:szCs w:val="21"/>
              </w:rPr>
              <w:t>（一）肌肉酸痛</w:t>
            </w:r>
          </w:p>
          <w:p w14:paraId="67E52B82">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sz w:val="21"/>
                <w:szCs w:val="21"/>
              </w:rPr>
              <w:t>肌肉酸痛多数是由于平时缺乏锻炼或运动量过大。</w:t>
            </w:r>
          </w:p>
          <w:p w14:paraId="10E916A3">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sz w:val="21"/>
                <w:szCs w:val="21"/>
              </w:rPr>
              <w:t>运动前热身可以让机体活跃起来，起到暖身、升温、使心率达到运动状态的作用。运动前热身是十分必要的。热身要从头到脚，从上到下，各个关节韧带都要转动。运动后还应适当做放松整理，有助于让呼吸变得平静，加速乳酸消除，减缓肌肉酸痛，促进机体恢复。</w:t>
            </w:r>
          </w:p>
          <w:p w14:paraId="6BF08C2C">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bCs w:val="0"/>
                <w:sz w:val="21"/>
                <w:szCs w:val="21"/>
              </w:rPr>
            </w:pPr>
            <w:r>
              <w:rPr>
                <w:rFonts w:hint="eastAsia" w:ascii="宋体" w:hAnsi="宋体" w:eastAsia="宋体" w:cs="Times New Roman"/>
                <w:b/>
                <w:bCs w:val="0"/>
                <w:sz w:val="21"/>
                <w:szCs w:val="21"/>
              </w:rPr>
              <w:t>（二）运动中腹痛</w:t>
            </w:r>
          </w:p>
          <w:p w14:paraId="4DA16108">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sz w:val="21"/>
                <w:szCs w:val="21"/>
              </w:rPr>
              <w:t>准备活动不充分或者在长跑和其他激烈运动时，膈肌运动异常，血液淤积在肝、脾两区，引起两肋间疼痛，或者在运动前饮食过多，或者过于紧张引起胃肠痉挛等，都会引起腹痛。腹痛又可以细分为左上腹痛、右上腹痛和脐周痛三种。</w:t>
            </w:r>
          </w:p>
          <w:p w14:paraId="1B11BD3F">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bCs w:val="0"/>
                <w:sz w:val="21"/>
                <w:szCs w:val="21"/>
              </w:rPr>
            </w:pPr>
            <w:r>
              <w:rPr>
                <w:rFonts w:hint="eastAsia" w:ascii="宋体" w:hAnsi="宋体" w:eastAsia="宋体" w:cs="Times New Roman"/>
                <w:b/>
                <w:bCs w:val="0"/>
                <w:sz w:val="21"/>
                <w:szCs w:val="21"/>
              </w:rPr>
              <w:t>（三）肌肉痉挛（抽筋）</w:t>
            </w:r>
          </w:p>
          <w:p w14:paraId="1D8D10F4">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sz w:val="21"/>
                <w:szCs w:val="21"/>
              </w:rPr>
              <w:t>肌肉痉挛（抽筋）多由大量失水、排汗、失盐严重，或寒冷刺激及肌肉收缩失调造成。</w:t>
            </w:r>
          </w:p>
          <w:p w14:paraId="21D6F307">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bCs w:val="0"/>
                <w:sz w:val="21"/>
                <w:szCs w:val="21"/>
              </w:rPr>
            </w:pPr>
            <w:r>
              <w:rPr>
                <w:rFonts w:hint="eastAsia" w:ascii="宋体" w:hAnsi="宋体" w:eastAsia="宋体" w:cs="Times New Roman"/>
                <w:b/>
                <w:bCs w:val="0"/>
                <w:sz w:val="21"/>
                <w:szCs w:val="21"/>
              </w:rPr>
              <w:t>（四）运动性昏厥</w:t>
            </w:r>
          </w:p>
          <w:p w14:paraId="2470ADA6">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sz w:val="21"/>
                <w:szCs w:val="21"/>
              </w:rPr>
              <w:t>在运动过程中，脑部突然血液供给不足并达到一定程度时，发生一时性知觉丧失现象，称为运动性昏厥。其症状表现为面色苍白、手脚发凉、呼吸缓慢、眼睛发黑，失去知觉而昏倒。其主要原因是长时间剧烈运动，四肢回流血液受阻，或突然进入激烈运动状态（如疾跑、冲刺），或在极度疲劳下继续勉强地锻炼，或久蹲后骤然站起，或跑后急停，或空腹状态下锻炼出现低血糖等，都可引起运动性昏厥。</w:t>
            </w:r>
          </w:p>
          <w:p w14:paraId="10D26589">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bCs w:val="0"/>
                <w:sz w:val="21"/>
                <w:szCs w:val="21"/>
              </w:rPr>
            </w:pPr>
            <w:r>
              <w:rPr>
                <w:rFonts w:hint="eastAsia" w:ascii="宋体" w:hAnsi="宋体" w:eastAsia="宋体" w:cs="Times New Roman"/>
                <w:b/>
                <w:bCs w:val="0"/>
                <w:sz w:val="21"/>
                <w:szCs w:val="21"/>
              </w:rPr>
              <w:t>（五）极点</w:t>
            </w:r>
          </w:p>
          <w:p w14:paraId="7C79E731">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sz w:val="21"/>
                <w:szCs w:val="21"/>
              </w:rPr>
              <w:t>在长时间运动中，如长跑途中的某一阶段会出现呼吸困难、胸闷难忍、四肢无力、动作失调，甚至腹痛、呕吐等现象。这种现象在运动生理学中称为“极点”。“极点”的产生，主要是由于内脏器官的惰性造成的。因为人体从相对安静状态到剧烈运动时，四肢肌肉能迅速适应进入工作状态，而内脏器官，如呼吸系统、心血管系统等，都不能很快发挥其最高的机能水平，造成体内氧气供应不足，代谢产物在体内积累，使自主神经中枢和躯体性神经中枢之间的协调遭到暂时破坏，于是出现“极点”现象，这是一种正常的生理现象，它与训练水平、运动前的准备活动有关。经常参加锻炼的人“极点”出现得晚，持续时间短，身体反应也较轻；反之，“极点”出现得早，且持续时间长，表现得也较剧烈。</w:t>
            </w:r>
          </w:p>
          <w:p w14:paraId="33A03D00">
            <w:pPr>
              <w:keepNext w:val="0"/>
              <w:keepLines w:val="0"/>
              <w:pageBreakBefore w:val="0"/>
              <w:kinsoku/>
              <w:wordWrap/>
              <w:overflowPunct/>
              <w:topLinePunct w:val="0"/>
              <w:autoSpaceDE/>
              <w:autoSpaceDN/>
              <w:bidi w:val="0"/>
              <w:adjustRightInd/>
              <w:snapToGrid/>
              <w:spacing w:beforeAutospacing="0" w:line="360" w:lineRule="auto"/>
              <w:ind w:left="0" w:leftChars="0"/>
              <w:jc w:val="both"/>
              <w:textAlignment w:val="auto"/>
              <w:rPr>
                <w:rFonts w:hint="eastAsia" w:ascii="宋体" w:hAnsi="宋体" w:eastAsia="宋体" w:cs="Times New Roman"/>
                <w:sz w:val="21"/>
                <w:szCs w:val="21"/>
              </w:rPr>
            </w:pPr>
            <w:r>
              <w:rPr>
                <w:rFonts w:hint="eastAsia" w:ascii="宋体" w:hAnsi="宋体" w:eastAsia="宋体" w:cs="Times New Roman"/>
                <w:b/>
                <w:color w:val="84615D"/>
                <w:sz w:val="21"/>
                <w:szCs w:val="21"/>
              </w:rPr>
              <w:t>【学生】掌握常见的运动生理反应</w:t>
            </w:r>
          </w:p>
        </w:tc>
        <w:tc>
          <w:tcPr>
            <w:tcW w:w="1809" w:type="dxa"/>
            <w:tcBorders>
              <w:tl2br w:val="nil"/>
              <w:tr2bl w:val="nil"/>
            </w:tcBorders>
            <w:shd w:val="clear" w:color="auto" w:fill="auto"/>
            <w:noWrap w:val="0"/>
            <w:vAlign w:val="center"/>
          </w:tcPr>
          <w:p w14:paraId="74C4B6EB">
            <w:pPr>
              <w:pStyle w:val="11"/>
              <w:keepNext w:val="0"/>
              <w:keepLines w:val="0"/>
              <w:pageBreakBefore w:val="0"/>
              <w:kinsoku/>
              <w:wordWrap/>
              <w:overflowPunct/>
              <w:topLinePunct w:val="0"/>
              <w:autoSpaceDE/>
              <w:autoSpaceDN/>
              <w:bidi w:val="0"/>
              <w:adjustRightInd/>
              <w:snapToGrid/>
              <w:spacing w:before="0" w:beforeAutospacing="0" w:after="0" w:line="360" w:lineRule="auto"/>
              <w:textAlignment w:val="auto"/>
              <w:rPr>
                <w:rFonts w:hint="eastAsia" w:ascii="宋体" w:hAnsi="宋体" w:eastAsia="宋体" w:cs="Times New Roman"/>
                <w:spacing w:val="6"/>
                <w:sz w:val="21"/>
                <w:szCs w:val="21"/>
                <w:lang w:eastAsia="zh-CN"/>
              </w:rPr>
            </w:pPr>
            <w:r>
              <w:rPr>
                <w:rFonts w:hint="eastAsia" w:ascii="宋体" w:hAnsi="宋体" w:eastAsia="宋体" w:cs="Times New Roman"/>
                <w:spacing w:val="6"/>
                <w:sz w:val="21"/>
                <w:szCs w:val="21"/>
                <w:lang w:val="en-US" w:eastAsia="zh-CN"/>
              </w:rPr>
              <w:t>分析</w:t>
            </w:r>
            <w:r>
              <w:rPr>
                <w:rFonts w:hint="eastAsia" w:ascii="宋体" w:hAnsi="宋体" w:eastAsia="宋体" w:cs="Times New Roman"/>
                <w:spacing w:val="6"/>
                <w:sz w:val="21"/>
                <w:szCs w:val="21"/>
              </w:rPr>
              <w:t>常见运动生理反应及其处理（一）。边做边讲，及时巩固练习，实现教学做一体化</w:t>
            </w:r>
            <w:r>
              <w:rPr>
                <w:rFonts w:hint="eastAsia" w:ascii="宋体" w:hAnsi="宋体" w:eastAsia="宋体" w:cs="Times New Roman"/>
                <w:spacing w:val="6"/>
                <w:sz w:val="21"/>
                <w:szCs w:val="21"/>
                <w:lang w:eastAsia="zh-CN"/>
              </w:rPr>
              <w:t>。</w:t>
            </w:r>
          </w:p>
        </w:tc>
      </w:tr>
      <w:tr w14:paraId="5B4505B9">
        <w:trPr>
          <w:trHeight w:val="567" w:hRule="atLeast"/>
          <w:jc w:val="center"/>
        </w:trPr>
        <w:tc>
          <w:tcPr>
            <w:tcW w:w="1585" w:type="dxa"/>
            <w:tcBorders>
              <w:tl2br w:val="nil"/>
              <w:tr2bl w:val="nil"/>
            </w:tcBorders>
            <w:shd w:val="clear" w:color="auto" w:fill="E6F1EB"/>
            <w:noWrap w:val="0"/>
            <w:vAlign w:val="center"/>
          </w:tcPr>
          <w:p w14:paraId="46091C85">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sz w:val="21"/>
                <w:szCs w:val="21"/>
              </w:rPr>
            </w:pPr>
            <w:r>
              <w:rPr>
                <w:rFonts w:hint="eastAsia" w:ascii="黑体" w:hAnsi="黑体" w:eastAsia="黑体" w:cs="黑体"/>
                <w:b/>
                <w:sz w:val="21"/>
                <w:szCs w:val="21"/>
              </w:rPr>
              <w:t>课堂测验</w:t>
            </w:r>
            <w:r>
              <w:rPr>
                <w:rFonts w:hint="eastAsia" w:ascii="黑体" w:hAnsi="黑体" w:eastAsia="黑体" w:cs="黑体"/>
                <w:b/>
                <w:sz w:val="21"/>
                <w:szCs w:val="21"/>
              </w:rPr>
              <w:br w:type="textWrapping"/>
            </w:r>
            <w:r>
              <w:rPr>
                <w:rFonts w:hint="eastAsia" w:ascii="黑体" w:hAnsi="黑体" w:eastAsia="黑体" w:cs="黑体"/>
                <w:b/>
                <w:sz w:val="21"/>
                <w:szCs w:val="21"/>
              </w:rPr>
              <w:t>（10min）</w:t>
            </w:r>
          </w:p>
        </w:tc>
        <w:tc>
          <w:tcPr>
            <w:tcW w:w="6244" w:type="dxa"/>
            <w:tcBorders>
              <w:tl2br w:val="nil"/>
              <w:tr2bl w:val="nil"/>
            </w:tcBorders>
            <w:shd w:val="clear" w:color="auto" w:fill="auto"/>
            <w:noWrap w:val="0"/>
            <w:vAlign w:val="center"/>
          </w:tcPr>
          <w:p w14:paraId="69E93611">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textAlignment w:val="auto"/>
              <w:rPr>
                <w:rFonts w:hint="eastAsia" w:ascii="宋体" w:hAnsi="宋体" w:eastAsia="宋体" w:cs="Times New Roman"/>
                <w:b/>
                <w:color w:val="5D8979"/>
                <w:sz w:val="21"/>
                <w:szCs w:val="21"/>
                <w:lang w:eastAsia="zh-CN"/>
              </w:rPr>
            </w:pPr>
            <w:r>
              <w:rPr>
                <w:rFonts w:hint="eastAsia" w:ascii="宋体" w:hAnsi="宋体" w:eastAsia="宋体" w:cs="Times New Roman"/>
                <w:b/>
                <w:color w:val="5D8979"/>
                <w:sz w:val="21"/>
                <w:szCs w:val="21"/>
              </w:rPr>
              <w:t>【教师】</w:t>
            </w:r>
            <w:r>
              <w:rPr>
                <w:rFonts w:hint="eastAsia" w:ascii="宋体" w:hAnsi="宋体" w:eastAsia="宋体" w:cs="Times New Roman"/>
                <w:b/>
                <w:color w:val="5D8979"/>
                <w:sz w:val="21"/>
                <w:szCs w:val="21"/>
                <w:lang w:eastAsia="zh-CN"/>
              </w:rPr>
              <w:t>简述常见的运动生理反应。</w:t>
            </w:r>
          </w:p>
          <w:p w14:paraId="7342729D">
            <w:pPr>
              <w:pStyle w:val="11"/>
              <w:keepNext w:val="0"/>
              <w:keepLines w:val="0"/>
              <w:pageBreakBefore w:val="0"/>
              <w:numPr>
                <w:ilvl w:val="0"/>
                <w:numId w:val="0"/>
              </w:numPr>
              <w:kinsoku/>
              <w:wordWrap/>
              <w:overflowPunct/>
              <w:topLinePunct w:val="0"/>
              <w:autoSpaceDE/>
              <w:autoSpaceDN/>
              <w:bidi w:val="0"/>
              <w:adjustRightInd/>
              <w:snapToGrid/>
              <w:spacing w:before="0" w:beforeAutospacing="0" w:after="0" w:line="360" w:lineRule="auto"/>
              <w:ind w:left="0" w:leftChars="0"/>
              <w:textAlignment w:val="auto"/>
              <w:rPr>
                <w:rFonts w:hint="eastAsia" w:ascii="宋体" w:hAnsi="宋体" w:eastAsia="宋体" w:cs="Times New Roman"/>
                <w:color w:val="84615D"/>
                <w:sz w:val="21"/>
                <w:szCs w:val="21"/>
              </w:rPr>
            </w:pPr>
            <w:r>
              <w:rPr>
                <w:rFonts w:hint="eastAsia" w:ascii="宋体" w:hAnsi="宋体" w:eastAsia="宋体" w:cs="Times New Roman"/>
                <w:b/>
                <w:color w:val="84615D"/>
                <w:sz w:val="21"/>
                <w:szCs w:val="21"/>
              </w:rPr>
              <w:t>【学生】做测试题目</w:t>
            </w:r>
          </w:p>
        </w:tc>
        <w:tc>
          <w:tcPr>
            <w:tcW w:w="1809" w:type="dxa"/>
            <w:tcBorders>
              <w:tl2br w:val="nil"/>
              <w:tr2bl w:val="nil"/>
            </w:tcBorders>
            <w:shd w:val="clear" w:color="auto" w:fill="auto"/>
            <w:noWrap w:val="0"/>
            <w:vAlign w:val="center"/>
          </w:tcPr>
          <w:p w14:paraId="70727C07">
            <w:pPr>
              <w:pStyle w:val="11"/>
              <w:keepNext w:val="0"/>
              <w:keepLines w:val="0"/>
              <w:pageBreakBefore w:val="0"/>
              <w:widowControl w:val="0"/>
              <w:kinsoku/>
              <w:wordWrap/>
              <w:overflowPunct/>
              <w:topLinePunct w:val="0"/>
              <w:autoSpaceDE/>
              <w:autoSpaceDN/>
              <w:bidi w:val="0"/>
              <w:adjustRightInd/>
              <w:snapToGrid/>
              <w:spacing w:before="0" w:beforeAutospacing="0" w:after="0" w:line="360" w:lineRule="auto"/>
              <w:ind w:left="0" w:leftChars="0" w:firstLine="420" w:firstLineChars="200"/>
              <w:textAlignment w:val="auto"/>
              <w:rPr>
                <w:rFonts w:hint="eastAsia" w:ascii="宋体" w:hAnsi="宋体" w:eastAsia="宋体" w:cs="Times New Roman"/>
                <w:sz w:val="21"/>
                <w:szCs w:val="21"/>
              </w:rPr>
            </w:pPr>
            <w:r>
              <w:rPr>
                <w:rFonts w:hint="eastAsia" w:ascii="宋体" w:hAnsi="宋体" w:eastAsia="宋体" w:cs="Times New Roman"/>
                <w:sz w:val="21"/>
                <w:szCs w:val="21"/>
              </w:rPr>
              <w:t>通过测试，了解学生对知识点的掌握情况，加深学生对本节课知识的印象</w:t>
            </w:r>
          </w:p>
        </w:tc>
      </w:tr>
      <w:tr w14:paraId="298514AC">
        <w:trPr>
          <w:trHeight w:val="567" w:hRule="atLeast"/>
          <w:jc w:val="center"/>
        </w:trPr>
        <w:tc>
          <w:tcPr>
            <w:tcW w:w="1585" w:type="dxa"/>
            <w:tcBorders>
              <w:tl2br w:val="nil"/>
              <w:tr2bl w:val="nil"/>
            </w:tcBorders>
            <w:shd w:val="clear" w:color="auto" w:fill="E3F2D9" w:themeFill="accent4" w:themeFillTint="32"/>
            <w:noWrap w:val="0"/>
            <w:vAlign w:val="center"/>
          </w:tcPr>
          <w:p w14:paraId="45B6DD3B">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sz w:val="21"/>
                <w:szCs w:val="21"/>
              </w:rPr>
            </w:pPr>
            <w:r>
              <w:rPr>
                <w:rFonts w:hint="eastAsia" w:ascii="黑体" w:hAnsi="黑体" w:eastAsia="黑体" w:cs="黑体"/>
                <w:b/>
                <w:color w:val="588E32" w:themeColor="accent4" w:themeShade="BF"/>
                <w:sz w:val="21"/>
                <w:szCs w:val="21"/>
              </w:rPr>
              <w:t>课堂小结</w:t>
            </w:r>
            <w:r>
              <w:rPr>
                <w:rFonts w:hint="eastAsia" w:ascii="黑体" w:hAnsi="黑体" w:eastAsia="黑体" w:cs="黑体"/>
                <w:b/>
                <w:color w:val="588E32" w:themeColor="accent4" w:themeShade="BF"/>
                <w:sz w:val="21"/>
                <w:szCs w:val="21"/>
              </w:rPr>
              <w:br w:type="textWrapping"/>
            </w:r>
            <w:r>
              <w:rPr>
                <w:rFonts w:hint="eastAsia" w:ascii="黑体" w:hAnsi="黑体" w:eastAsia="黑体" w:cs="黑体"/>
                <w:b/>
                <w:color w:val="588E32" w:themeColor="accent4" w:themeShade="BF"/>
                <w:sz w:val="21"/>
                <w:szCs w:val="21"/>
              </w:rPr>
              <w:t>（5min）</w:t>
            </w:r>
          </w:p>
        </w:tc>
        <w:tc>
          <w:tcPr>
            <w:tcW w:w="6244" w:type="dxa"/>
            <w:tcBorders>
              <w:tl2br w:val="nil"/>
              <w:tr2bl w:val="nil"/>
            </w:tcBorders>
            <w:shd w:val="clear" w:color="auto" w:fill="auto"/>
            <w:noWrap w:val="0"/>
            <w:vAlign w:val="center"/>
          </w:tcPr>
          <w:p w14:paraId="5CD895CF">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textAlignment w:val="auto"/>
              <w:rPr>
                <w:rFonts w:hint="eastAsia" w:ascii="宋体" w:hAnsi="宋体" w:eastAsia="宋体" w:cs="Times New Roman"/>
                <w:b/>
                <w:color w:val="5D8979"/>
                <w:sz w:val="21"/>
                <w:szCs w:val="21"/>
              </w:rPr>
            </w:pPr>
            <w:r>
              <w:rPr>
                <w:rFonts w:hint="eastAsia" w:ascii="宋体" w:hAnsi="宋体" w:eastAsia="宋体" w:cs="Times New Roman"/>
                <w:b/>
                <w:color w:val="5D8979"/>
                <w:sz w:val="21"/>
                <w:szCs w:val="21"/>
              </w:rPr>
              <w:t>【教师】简要总结本节课的要点</w:t>
            </w:r>
          </w:p>
          <w:p w14:paraId="3C815A35">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firstLine="420" w:firstLineChars="200"/>
              <w:textAlignment w:val="auto"/>
              <w:rPr>
                <w:rFonts w:hint="eastAsia" w:ascii="宋体" w:hAnsi="宋体" w:eastAsia="宋体" w:cs="Times New Roman"/>
                <w:bCs/>
                <w:sz w:val="21"/>
                <w:szCs w:val="21"/>
                <w:lang w:eastAsia="zh-CN"/>
              </w:rPr>
            </w:pPr>
            <w:r>
              <w:rPr>
                <w:rFonts w:hint="eastAsia" w:ascii="宋体" w:hAnsi="宋体" w:eastAsia="宋体" w:cs="Times New Roman"/>
                <w:bCs/>
                <w:sz w:val="21"/>
                <w:szCs w:val="21"/>
              </w:rPr>
              <w:t>本节课上大家掌握了常见运动生理反应及其处理（一），课后要多加</w:t>
            </w:r>
            <w:r>
              <w:rPr>
                <w:rFonts w:hint="eastAsia" w:ascii="宋体" w:hAnsi="宋体" w:eastAsia="宋体" w:cs="Times New Roman"/>
                <w:bCs/>
                <w:sz w:val="21"/>
                <w:szCs w:val="21"/>
                <w:lang w:eastAsia="zh-CN"/>
              </w:rPr>
              <w:t>记忆</w:t>
            </w:r>
            <w:r>
              <w:rPr>
                <w:rFonts w:hint="eastAsia" w:ascii="宋体" w:hAnsi="宋体" w:eastAsia="宋体" w:cs="Times New Roman"/>
                <w:bCs/>
                <w:sz w:val="21"/>
                <w:szCs w:val="21"/>
              </w:rPr>
              <w:t>。体育锻炼时，人们要在某一特定的环境中使机体承受一定的生理负荷，人体生理平衡可能会受到暂时性破坏，从而出现一些特殊的生理反应，这种反应称为“运动生理反应”。</w:t>
            </w:r>
          </w:p>
          <w:p w14:paraId="36C0E604">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textAlignment w:val="auto"/>
              <w:rPr>
                <w:rFonts w:hint="eastAsia" w:ascii="宋体" w:hAnsi="宋体" w:eastAsia="宋体" w:cs="Times New Roman"/>
                <w:b/>
                <w:color w:val="84615D"/>
                <w:sz w:val="21"/>
                <w:szCs w:val="21"/>
              </w:rPr>
            </w:pPr>
            <w:r>
              <w:rPr>
                <w:rFonts w:hint="eastAsia" w:ascii="宋体" w:hAnsi="宋体" w:eastAsia="宋体" w:cs="Times New Roman"/>
                <w:b/>
                <w:color w:val="84615D"/>
                <w:sz w:val="21"/>
                <w:szCs w:val="21"/>
              </w:rPr>
              <w:t>【学生】总结回顾知识点</w:t>
            </w:r>
          </w:p>
        </w:tc>
        <w:tc>
          <w:tcPr>
            <w:tcW w:w="1809" w:type="dxa"/>
            <w:tcBorders>
              <w:tl2br w:val="nil"/>
              <w:tr2bl w:val="nil"/>
            </w:tcBorders>
            <w:shd w:val="clear" w:color="auto" w:fill="auto"/>
            <w:noWrap w:val="0"/>
            <w:vAlign w:val="center"/>
          </w:tcPr>
          <w:p w14:paraId="551B6375">
            <w:pPr>
              <w:pStyle w:val="11"/>
              <w:keepNext w:val="0"/>
              <w:keepLines w:val="0"/>
              <w:pageBreakBefore w:val="0"/>
              <w:widowControl w:val="0"/>
              <w:kinsoku/>
              <w:wordWrap/>
              <w:overflowPunct/>
              <w:topLinePunct w:val="0"/>
              <w:autoSpaceDE/>
              <w:autoSpaceDN/>
              <w:bidi w:val="0"/>
              <w:adjustRightInd/>
              <w:snapToGrid/>
              <w:spacing w:before="0" w:beforeAutospacing="0" w:after="0" w:line="360" w:lineRule="auto"/>
              <w:ind w:left="0" w:leftChars="0" w:firstLine="420" w:firstLineChars="200"/>
              <w:textAlignment w:val="auto"/>
              <w:rPr>
                <w:rFonts w:hint="eastAsia" w:ascii="宋体" w:hAnsi="宋体" w:eastAsia="宋体" w:cs="Times New Roman"/>
                <w:sz w:val="21"/>
                <w:szCs w:val="21"/>
              </w:rPr>
            </w:pPr>
            <w:r>
              <w:rPr>
                <w:rFonts w:hint="eastAsia" w:ascii="宋体" w:hAnsi="宋体" w:eastAsia="宋体" w:cs="Times New Roman"/>
                <w:sz w:val="21"/>
                <w:szCs w:val="21"/>
              </w:rPr>
              <w:t>总结知识点，巩固印象</w:t>
            </w:r>
          </w:p>
        </w:tc>
      </w:tr>
      <w:tr w14:paraId="00121058">
        <w:trPr>
          <w:trHeight w:val="567" w:hRule="atLeast"/>
          <w:jc w:val="center"/>
        </w:trPr>
        <w:tc>
          <w:tcPr>
            <w:tcW w:w="1585" w:type="dxa"/>
            <w:tcBorders>
              <w:tl2br w:val="nil"/>
              <w:tr2bl w:val="nil"/>
            </w:tcBorders>
            <w:shd w:val="clear" w:color="auto" w:fill="F5F5E1"/>
            <w:noWrap w:val="0"/>
            <w:vAlign w:val="center"/>
          </w:tcPr>
          <w:p w14:paraId="5E871B3E">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sz w:val="21"/>
                <w:szCs w:val="21"/>
              </w:rPr>
            </w:pPr>
            <w:r>
              <w:rPr>
                <w:rFonts w:hint="eastAsia" w:ascii="黑体" w:hAnsi="黑体" w:eastAsia="黑体" w:cs="黑体"/>
                <w:b/>
                <w:sz w:val="21"/>
                <w:szCs w:val="21"/>
              </w:rPr>
              <w:t>知识讲解</w:t>
            </w:r>
            <w:r>
              <w:rPr>
                <w:rFonts w:hint="eastAsia" w:ascii="黑体" w:hAnsi="黑体" w:eastAsia="黑体" w:cs="黑体"/>
                <w:b/>
                <w:sz w:val="21"/>
                <w:szCs w:val="21"/>
              </w:rPr>
              <w:br w:type="textWrapping"/>
            </w:r>
            <w:r>
              <w:rPr>
                <w:rFonts w:hint="eastAsia" w:ascii="黑体" w:hAnsi="黑体" w:eastAsia="黑体" w:cs="黑体"/>
                <w:b/>
                <w:sz w:val="21"/>
                <w:szCs w:val="21"/>
              </w:rPr>
              <w:t>（3</w:t>
            </w:r>
            <w:r>
              <w:rPr>
                <w:rFonts w:hint="eastAsia" w:ascii="黑体" w:hAnsi="黑体" w:eastAsia="黑体" w:cs="黑体"/>
                <w:b/>
                <w:sz w:val="21"/>
                <w:szCs w:val="21"/>
                <w:lang w:val="en-US" w:eastAsia="zh-CN"/>
              </w:rPr>
              <w:t>5</w:t>
            </w:r>
            <w:r>
              <w:rPr>
                <w:rFonts w:hint="eastAsia" w:ascii="黑体" w:hAnsi="黑体" w:eastAsia="黑体" w:cs="黑体"/>
                <w:b/>
                <w:sz w:val="21"/>
                <w:szCs w:val="21"/>
              </w:rPr>
              <w:t xml:space="preserve"> min）</w:t>
            </w:r>
          </w:p>
        </w:tc>
        <w:tc>
          <w:tcPr>
            <w:tcW w:w="6244" w:type="dxa"/>
            <w:tcBorders>
              <w:tl2br w:val="nil"/>
              <w:tr2bl w:val="nil"/>
            </w:tcBorders>
            <w:shd w:val="clear" w:color="auto" w:fill="auto"/>
            <w:noWrap w:val="0"/>
            <w:vAlign w:val="center"/>
          </w:tcPr>
          <w:p w14:paraId="376A9419">
            <w:pPr>
              <w:pStyle w:val="11"/>
              <w:keepNext w:val="0"/>
              <w:keepLines w:val="0"/>
              <w:pageBreakBefore w:val="0"/>
              <w:numPr>
                <w:ilvl w:val="0"/>
                <w:numId w:val="0"/>
              </w:numPr>
              <w:kinsoku/>
              <w:wordWrap/>
              <w:overflowPunct/>
              <w:topLinePunct w:val="0"/>
              <w:autoSpaceDE/>
              <w:autoSpaceDN/>
              <w:bidi w:val="0"/>
              <w:adjustRightInd/>
              <w:snapToGrid/>
              <w:spacing w:before="0" w:beforeAutospacing="0" w:after="0" w:line="360" w:lineRule="auto"/>
              <w:ind w:left="0" w:leftChars="0"/>
              <w:jc w:val="both"/>
              <w:textAlignment w:val="auto"/>
              <w:rPr>
                <w:rFonts w:hint="eastAsia" w:ascii="宋体" w:hAnsi="宋体" w:eastAsia="宋体" w:cs="Times New Roman"/>
                <w:b/>
                <w:color w:val="5D8979"/>
                <w:sz w:val="21"/>
                <w:szCs w:val="21"/>
              </w:rPr>
            </w:pPr>
            <w:r>
              <w:rPr>
                <w:rFonts w:hint="eastAsia" w:ascii="宋体" w:hAnsi="宋体" w:eastAsia="宋体" w:cs="Times New Roman"/>
                <w:b/>
                <w:color w:val="5D8979"/>
                <w:sz w:val="21"/>
                <w:szCs w:val="21"/>
              </w:rPr>
              <w:t>【教师】常见运动生理反应及其处理（</w:t>
            </w:r>
            <w:r>
              <w:rPr>
                <w:rFonts w:hint="eastAsia" w:ascii="宋体" w:hAnsi="宋体" w:eastAsia="宋体" w:cs="Times New Roman"/>
                <w:b/>
                <w:color w:val="5D8979"/>
                <w:sz w:val="21"/>
                <w:szCs w:val="21"/>
                <w:lang w:val="en-US" w:eastAsia="zh-CN"/>
              </w:rPr>
              <w:t>二</w:t>
            </w:r>
            <w:r>
              <w:rPr>
                <w:rFonts w:hint="eastAsia" w:ascii="宋体" w:hAnsi="宋体" w:eastAsia="宋体" w:cs="Times New Roman"/>
                <w:b/>
                <w:color w:val="5D8979"/>
                <w:sz w:val="21"/>
                <w:szCs w:val="21"/>
              </w:rPr>
              <w:t>）</w:t>
            </w:r>
          </w:p>
          <w:p w14:paraId="2BCA323C">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color w:val="E4007F"/>
                <w:sz w:val="21"/>
                <w:szCs w:val="21"/>
              </w:rPr>
              <w:t>二、常见的运动生理反应的预防与处置</w:t>
            </w:r>
          </w:p>
          <w:p w14:paraId="34823E81">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val="0"/>
                <w:bCs/>
                <w:sz w:val="21"/>
                <w:szCs w:val="21"/>
              </w:rPr>
            </w:pPr>
            <w:r>
              <w:rPr>
                <w:rFonts w:hint="eastAsia" w:ascii="宋体" w:hAnsi="宋体" w:eastAsia="宋体" w:cs="Times New Roman"/>
                <w:b/>
                <w:bCs w:val="0"/>
                <w:sz w:val="21"/>
                <w:szCs w:val="21"/>
              </w:rPr>
              <w:t>（一）肌肉酸痛的预防与处置</w:t>
            </w:r>
          </w:p>
          <w:p w14:paraId="6E0EF055">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val="0"/>
                <w:bCs/>
                <w:sz w:val="21"/>
                <w:szCs w:val="21"/>
              </w:rPr>
            </w:pPr>
            <w:r>
              <w:rPr>
                <w:rFonts w:hint="eastAsia" w:ascii="宋体" w:hAnsi="宋体" w:eastAsia="宋体" w:cs="Times New Roman"/>
                <w:b w:val="0"/>
                <w:bCs/>
                <w:sz w:val="21"/>
                <w:szCs w:val="21"/>
              </w:rPr>
              <w:t>要做好准备活动，运动开始时运动量小些，以后逐渐增加，即使是在一个阶段的锻炼中，也要遵循循序渐进的原则。每次锻炼后，要及时做好放松活动，如仍然有酸痛现象，可采取局部按摩、热敷或用擦抹松节油等方法，以促进气血通畅，缓解酸痛。</w:t>
            </w:r>
          </w:p>
          <w:p w14:paraId="3161C135">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bCs w:val="0"/>
                <w:sz w:val="21"/>
                <w:szCs w:val="21"/>
              </w:rPr>
            </w:pPr>
            <w:r>
              <w:rPr>
                <w:rFonts w:hint="eastAsia" w:ascii="宋体" w:hAnsi="宋体" w:eastAsia="宋体" w:cs="Times New Roman"/>
                <w:b/>
                <w:bCs w:val="0"/>
                <w:sz w:val="21"/>
                <w:szCs w:val="21"/>
              </w:rPr>
              <w:t>（二）运动中腹痛的预防与处置</w:t>
            </w:r>
          </w:p>
          <w:p w14:paraId="419ADF0B">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val="0"/>
                <w:bCs/>
                <w:sz w:val="21"/>
                <w:szCs w:val="21"/>
              </w:rPr>
            </w:pPr>
            <w:r>
              <w:rPr>
                <w:rFonts w:hint="eastAsia" w:ascii="宋体" w:hAnsi="宋体" w:eastAsia="宋体" w:cs="Times New Roman"/>
                <w:b w:val="0"/>
                <w:bCs/>
                <w:sz w:val="21"/>
                <w:szCs w:val="21"/>
              </w:rPr>
              <w:t>做好准备活动，运动负荷要循序渐进，并注意呼吸自然，切忌闭气。例如，已产生腹痛，可适当减慢跑速，加深呼吸，按揉疼痛部位或弯着腰跑一段，即可缓解疼痛；腹痛严重者，可停止运动，并口服十滴水或普鲁苯辛 1 片 / 次，如仍不见效，应护送医院诊断治疗。</w:t>
            </w:r>
          </w:p>
          <w:p w14:paraId="6833E969">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bCs w:val="0"/>
                <w:sz w:val="21"/>
                <w:szCs w:val="21"/>
              </w:rPr>
            </w:pPr>
            <w:r>
              <w:rPr>
                <w:rFonts w:hint="eastAsia" w:ascii="宋体" w:hAnsi="宋体" w:eastAsia="宋体" w:cs="Times New Roman"/>
                <w:b/>
                <w:bCs w:val="0"/>
                <w:sz w:val="21"/>
                <w:szCs w:val="21"/>
              </w:rPr>
              <w:t>（三）肌肉痉挛（抽筋）的预防与处置</w:t>
            </w:r>
          </w:p>
          <w:p w14:paraId="6812120F">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val="0"/>
                <w:bCs/>
                <w:sz w:val="21"/>
                <w:szCs w:val="21"/>
              </w:rPr>
            </w:pPr>
            <w:r>
              <w:rPr>
                <w:rFonts w:hint="eastAsia" w:ascii="宋体" w:hAnsi="宋体" w:eastAsia="宋体" w:cs="Times New Roman"/>
                <w:b w:val="0"/>
                <w:bCs/>
                <w:sz w:val="21"/>
                <w:szCs w:val="21"/>
              </w:rPr>
              <w:t>在运动前对容易发生痉挛的部位充分做好准备活动，并适当按摩。运动间歇时要注意保暖，运动不要过于疲劳，游泳注意体温变化等。例如，已产生痉挛，对痉挛部位立即做强制性牵拉或按摩，促使其放松和伸长。</w:t>
            </w:r>
          </w:p>
          <w:p w14:paraId="07398512">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bCs w:val="0"/>
                <w:sz w:val="21"/>
                <w:szCs w:val="21"/>
              </w:rPr>
            </w:pPr>
            <w:r>
              <w:rPr>
                <w:rFonts w:hint="eastAsia" w:ascii="宋体" w:hAnsi="宋体" w:eastAsia="宋体" w:cs="Times New Roman"/>
                <w:b/>
                <w:bCs w:val="0"/>
                <w:sz w:val="21"/>
                <w:szCs w:val="21"/>
              </w:rPr>
              <w:t>（四）运动性昏厥的预防与处置</w:t>
            </w:r>
          </w:p>
          <w:p w14:paraId="003980F0">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val="0"/>
                <w:bCs/>
                <w:sz w:val="21"/>
                <w:szCs w:val="21"/>
              </w:rPr>
            </w:pPr>
            <w:r>
              <w:rPr>
                <w:rFonts w:hint="eastAsia" w:ascii="宋体" w:hAnsi="宋体" w:eastAsia="宋体" w:cs="Times New Roman"/>
                <w:b w:val="0"/>
                <w:bCs/>
                <w:sz w:val="21"/>
                <w:szCs w:val="21"/>
              </w:rPr>
              <w:t>平时应经常参加体育锻炼，以增强体质。运动时要控制运动负荷，防止过度疲劳。例如，一旦出现运动性昏厥，应立即将患者平卧，使脚高于头部，并进行由小腿向大腿、心脏方向推摩，也可点按人中、合谷穴，如发生呼吸障碍，即进行人工呼吸。轻微患者可由同伴搀扶慢走，并协助做伸展运动和深呼吸等。</w:t>
            </w:r>
          </w:p>
          <w:p w14:paraId="5F61099C">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bCs w:val="0"/>
                <w:sz w:val="21"/>
                <w:szCs w:val="21"/>
              </w:rPr>
            </w:pPr>
            <w:r>
              <w:rPr>
                <w:rFonts w:hint="eastAsia" w:ascii="宋体" w:hAnsi="宋体" w:eastAsia="宋体" w:cs="Times New Roman"/>
                <w:b/>
                <w:bCs w:val="0"/>
                <w:sz w:val="21"/>
                <w:szCs w:val="21"/>
              </w:rPr>
              <w:t>（五）极点的预防与处置</w:t>
            </w:r>
          </w:p>
          <w:p w14:paraId="72648FD7">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val="0"/>
                <w:bCs/>
                <w:sz w:val="21"/>
                <w:szCs w:val="21"/>
              </w:rPr>
            </w:pPr>
            <w:r>
              <w:rPr>
                <w:rFonts w:hint="eastAsia" w:ascii="宋体" w:hAnsi="宋体" w:eastAsia="宋体" w:cs="Times New Roman"/>
                <w:b w:val="0"/>
                <w:bCs/>
                <w:sz w:val="21"/>
                <w:szCs w:val="21"/>
              </w:rPr>
              <w:t>“极点”出现后，如果此时降低运动强度、加深呼吸、坚持运动，植物性神经的惰性将逐渐被克服，适应了运动系统的要求，二者会在新的基础上达到平衡。于是，“极点”症状消失，呼吸顺畅，动作轻松有力，运动能力提高。这在运动生理学上称为“第二次呼吸”。</w:t>
            </w:r>
          </w:p>
          <w:p w14:paraId="57F3E69B">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 w:val="0"/>
                <w:bCs/>
                <w:sz w:val="21"/>
                <w:szCs w:val="21"/>
              </w:rPr>
              <w:t>“第二次呼吸”出现以后，心血管系统机能将稳定在较高的水平上。运动前做好准备活动及体适能状况得到改善后，“极点”现象就会推迟或减轻。因此，对付“极点”要一不怕，二坚持。这样才能有效地促进身体健康、提高运动水平，并培养出不怕困难，勇于战胜自我的意志品质。</w:t>
            </w:r>
          </w:p>
          <w:p w14:paraId="17D50DC4">
            <w:pPr>
              <w:keepNext w:val="0"/>
              <w:keepLines w:val="0"/>
              <w:pageBreakBefore w:val="0"/>
              <w:kinsoku/>
              <w:wordWrap/>
              <w:overflowPunct/>
              <w:topLinePunct w:val="0"/>
              <w:autoSpaceDE/>
              <w:autoSpaceDN/>
              <w:bidi w:val="0"/>
              <w:adjustRightInd/>
              <w:snapToGrid/>
              <w:spacing w:beforeAutospacing="0" w:line="360" w:lineRule="auto"/>
              <w:ind w:left="0" w:leftChars="0"/>
              <w:jc w:val="both"/>
              <w:textAlignment w:val="auto"/>
              <w:rPr>
                <w:rFonts w:hint="eastAsia" w:ascii="宋体" w:hAnsi="宋体" w:eastAsia="宋体" w:cs="Times New Roman"/>
                <w:sz w:val="21"/>
                <w:szCs w:val="21"/>
              </w:rPr>
            </w:pPr>
            <w:r>
              <w:rPr>
                <w:rFonts w:hint="eastAsia" w:ascii="宋体" w:hAnsi="宋体" w:eastAsia="宋体" w:cs="Times New Roman"/>
                <w:b/>
                <w:color w:val="84615D"/>
                <w:sz w:val="21"/>
                <w:szCs w:val="21"/>
              </w:rPr>
              <w:t>【学生】掌握常见的运动生理反应的预防与处置</w:t>
            </w:r>
          </w:p>
        </w:tc>
        <w:tc>
          <w:tcPr>
            <w:tcW w:w="1809" w:type="dxa"/>
            <w:tcBorders>
              <w:tl2br w:val="nil"/>
              <w:tr2bl w:val="nil"/>
            </w:tcBorders>
            <w:shd w:val="clear" w:color="auto" w:fill="auto"/>
            <w:noWrap w:val="0"/>
            <w:vAlign w:val="center"/>
          </w:tcPr>
          <w:p w14:paraId="167BD64F">
            <w:pPr>
              <w:pStyle w:val="11"/>
              <w:keepNext w:val="0"/>
              <w:keepLines w:val="0"/>
              <w:pageBreakBefore w:val="0"/>
              <w:kinsoku/>
              <w:wordWrap/>
              <w:overflowPunct/>
              <w:topLinePunct w:val="0"/>
              <w:autoSpaceDE/>
              <w:autoSpaceDN/>
              <w:bidi w:val="0"/>
              <w:adjustRightInd/>
              <w:snapToGrid/>
              <w:spacing w:before="0" w:beforeAutospacing="0" w:after="0" w:line="360" w:lineRule="auto"/>
              <w:textAlignment w:val="auto"/>
              <w:rPr>
                <w:rFonts w:hint="eastAsia" w:ascii="宋体" w:hAnsi="宋体" w:eastAsia="宋体" w:cs="Times New Roman"/>
                <w:spacing w:val="6"/>
                <w:sz w:val="21"/>
                <w:szCs w:val="21"/>
                <w:lang w:eastAsia="zh-CN"/>
              </w:rPr>
            </w:pPr>
            <w:r>
              <w:rPr>
                <w:rFonts w:hint="eastAsia" w:ascii="宋体" w:hAnsi="宋体" w:eastAsia="宋体" w:cs="Times New Roman"/>
                <w:spacing w:val="6"/>
                <w:sz w:val="21"/>
                <w:szCs w:val="21"/>
                <w:lang w:val="en-US" w:eastAsia="zh-CN"/>
              </w:rPr>
              <w:t>熟悉常见运动生理反应及其处理（二）</w:t>
            </w:r>
            <w:r>
              <w:rPr>
                <w:rFonts w:hint="eastAsia" w:ascii="宋体" w:hAnsi="宋体" w:eastAsia="宋体" w:cs="Times New Roman"/>
                <w:spacing w:val="6"/>
                <w:sz w:val="21"/>
                <w:szCs w:val="21"/>
              </w:rPr>
              <w:t>。边做边讲，及时巩固练习，实现教学做一体化</w:t>
            </w:r>
            <w:r>
              <w:rPr>
                <w:rFonts w:hint="eastAsia" w:ascii="宋体" w:hAnsi="宋体" w:eastAsia="宋体" w:cs="Times New Roman"/>
                <w:spacing w:val="6"/>
                <w:sz w:val="21"/>
                <w:szCs w:val="21"/>
                <w:lang w:eastAsia="zh-CN"/>
              </w:rPr>
              <w:t>。</w:t>
            </w:r>
          </w:p>
        </w:tc>
      </w:tr>
      <w:tr w14:paraId="6AF2CABA">
        <w:trPr>
          <w:trHeight w:val="567" w:hRule="atLeast"/>
          <w:jc w:val="center"/>
        </w:trPr>
        <w:tc>
          <w:tcPr>
            <w:tcW w:w="1585" w:type="dxa"/>
            <w:tcBorders>
              <w:tl2br w:val="nil"/>
              <w:tr2bl w:val="nil"/>
            </w:tcBorders>
            <w:shd w:val="clear" w:color="auto" w:fill="E6F1EB"/>
            <w:noWrap w:val="0"/>
            <w:vAlign w:val="center"/>
          </w:tcPr>
          <w:p w14:paraId="0CB2F043">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sz w:val="21"/>
                <w:szCs w:val="21"/>
              </w:rPr>
            </w:pPr>
            <w:r>
              <w:rPr>
                <w:rFonts w:hint="eastAsia" w:ascii="黑体" w:hAnsi="黑体" w:eastAsia="黑体" w:cs="黑体"/>
                <w:b/>
                <w:sz w:val="21"/>
                <w:szCs w:val="21"/>
              </w:rPr>
              <w:t>课堂测验</w:t>
            </w:r>
            <w:r>
              <w:rPr>
                <w:rFonts w:hint="eastAsia" w:ascii="黑体" w:hAnsi="黑体" w:eastAsia="黑体" w:cs="黑体"/>
                <w:b/>
                <w:sz w:val="21"/>
                <w:szCs w:val="21"/>
              </w:rPr>
              <w:br w:type="textWrapping"/>
            </w:r>
            <w:r>
              <w:rPr>
                <w:rFonts w:hint="eastAsia" w:ascii="黑体" w:hAnsi="黑体" w:eastAsia="黑体" w:cs="黑体"/>
                <w:b/>
                <w:sz w:val="21"/>
                <w:szCs w:val="21"/>
              </w:rPr>
              <w:t>（10min）</w:t>
            </w:r>
          </w:p>
        </w:tc>
        <w:tc>
          <w:tcPr>
            <w:tcW w:w="6244" w:type="dxa"/>
            <w:tcBorders>
              <w:tl2br w:val="nil"/>
              <w:tr2bl w:val="nil"/>
            </w:tcBorders>
            <w:shd w:val="clear" w:color="auto" w:fill="auto"/>
            <w:noWrap w:val="0"/>
            <w:vAlign w:val="center"/>
          </w:tcPr>
          <w:p w14:paraId="198E0165">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textAlignment w:val="auto"/>
              <w:rPr>
                <w:rFonts w:hint="eastAsia" w:ascii="宋体" w:hAnsi="宋体" w:eastAsia="宋体" w:cs="Times New Roman"/>
                <w:b/>
                <w:color w:val="5D8979"/>
                <w:sz w:val="21"/>
                <w:szCs w:val="21"/>
                <w:lang w:eastAsia="zh-CN"/>
              </w:rPr>
            </w:pPr>
            <w:r>
              <w:rPr>
                <w:rFonts w:hint="eastAsia" w:ascii="宋体" w:hAnsi="宋体" w:eastAsia="宋体" w:cs="Times New Roman"/>
                <w:b/>
                <w:color w:val="5D8979"/>
                <w:sz w:val="21"/>
                <w:szCs w:val="21"/>
              </w:rPr>
              <w:t>【教师】</w:t>
            </w:r>
            <w:r>
              <w:rPr>
                <w:rFonts w:hint="eastAsia" w:ascii="宋体" w:hAnsi="宋体" w:eastAsia="宋体" w:cs="Times New Roman"/>
                <w:b/>
                <w:color w:val="5D8979"/>
                <w:sz w:val="21"/>
                <w:szCs w:val="21"/>
                <w:lang w:eastAsia="zh-CN"/>
              </w:rPr>
              <w:t>简述常见的运动生理反应的预防。</w:t>
            </w:r>
          </w:p>
          <w:p w14:paraId="70FD4ED0">
            <w:pPr>
              <w:pStyle w:val="11"/>
              <w:keepNext w:val="0"/>
              <w:keepLines w:val="0"/>
              <w:pageBreakBefore w:val="0"/>
              <w:numPr>
                <w:ilvl w:val="0"/>
                <w:numId w:val="0"/>
              </w:numPr>
              <w:kinsoku/>
              <w:wordWrap/>
              <w:overflowPunct/>
              <w:topLinePunct w:val="0"/>
              <w:autoSpaceDE/>
              <w:autoSpaceDN/>
              <w:bidi w:val="0"/>
              <w:adjustRightInd/>
              <w:snapToGrid/>
              <w:spacing w:before="0" w:beforeAutospacing="0" w:after="0" w:line="360" w:lineRule="auto"/>
              <w:ind w:left="0" w:leftChars="0"/>
              <w:textAlignment w:val="auto"/>
              <w:rPr>
                <w:rFonts w:hint="eastAsia" w:ascii="宋体" w:hAnsi="宋体" w:eastAsia="宋体" w:cs="Times New Roman"/>
                <w:color w:val="84615D"/>
                <w:sz w:val="21"/>
                <w:szCs w:val="21"/>
              </w:rPr>
            </w:pPr>
            <w:r>
              <w:rPr>
                <w:rFonts w:hint="eastAsia" w:ascii="宋体" w:hAnsi="宋体" w:eastAsia="宋体" w:cs="Times New Roman"/>
                <w:b/>
                <w:color w:val="84615D"/>
                <w:sz w:val="21"/>
                <w:szCs w:val="21"/>
              </w:rPr>
              <w:t>【学生】做测试题目</w:t>
            </w:r>
          </w:p>
        </w:tc>
        <w:tc>
          <w:tcPr>
            <w:tcW w:w="1809" w:type="dxa"/>
            <w:tcBorders>
              <w:tl2br w:val="nil"/>
              <w:tr2bl w:val="nil"/>
            </w:tcBorders>
            <w:shd w:val="clear" w:color="auto" w:fill="auto"/>
            <w:noWrap w:val="0"/>
            <w:vAlign w:val="center"/>
          </w:tcPr>
          <w:p w14:paraId="0493F23B">
            <w:pPr>
              <w:pStyle w:val="11"/>
              <w:keepNext w:val="0"/>
              <w:keepLines w:val="0"/>
              <w:pageBreakBefore w:val="0"/>
              <w:widowControl w:val="0"/>
              <w:kinsoku/>
              <w:wordWrap/>
              <w:overflowPunct/>
              <w:topLinePunct w:val="0"/>
              <w:autoSpaceDE/>
              <w:autoSpaceDN/>
              <w:bidi w:val="0"/>
              <w:adjustRightInd/>
              <w:snapToGrid/>
              <w:spacing w:before="0" w:beforeAutospacing="0" w:after="0" w:line="360" w:lineRule="auto"/>
              <w:ind w:left="0" w:leftChars="0" w:firstLine="420" w:firstLineChars="200"/>
              <w:textAlignment w:val="auto"/>
              <w:rPr>
                <w:rFonts w:hint="eastAsia" w:ascii="宋体" w:hAnsi="宋体" w:eastAsia="宋体" w:cs="Times New Roman"/>
                <w:sz w:val="21"/>
                <w:szCs w:val="21"/>
              </w:rPr>
            </w:pPr>
            <w:r>
              <w:rPr>
                <w:rFonts w:hint="eastAsia" w:ascii="宋体" w:hAnsi="宋体" w:eastAsia="宋体" w:cs="Times New Roman"/>
                <w:sz w:val="21"/>
                <w:szCs w:val="21"/>
              </w:rPr>
              <w:t>通过测试，了解学生对知识点的掌握情况，加深学生对本节课知识的印象</w:t>
            </w:r>
          </w:p>
        </w:tc>
      </w:tr>
      <w:tr w14:paraId="460AEEA8">
        <w:trPr>
          <w:trHeight w:val="567" w:hRule="atLeast"/>
          <w:jc w:val="center"/>
        </w:trPr>
        <w:tc>
          <w:tcPr>
            <w:tcW w:w="1585" w:type="dxa"/>
            <w:tcBorders>
              <w:tl2br w:val="nil"/>
              <w:tr2bl w:val="nil"/>
            </w:tcBorders>
            <w:shd w:val="clear" w:color="auto" w:fill="E3F2D9" w:themeFill="accent4" w:themeFillTint="32"/>
            <w:noWrap w:val="0"/>
            <w:vAlign w:val="center"/>
          </w:tcPr>
          <w:p w14:paraId="4D6E5747">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sz w:val="21"/>
                <w:szCs w:val="21"/>
              </w:rPr>
            </w:pPr>
            <w:r>
              <w:rPr>
                <w:rFonts w:hint="eastAsia" w:ascii="黑体" w:hAnsi="黑体" w:eastAsia="黑体" w:cs="黑体"/>
                <w:b/>
                <w:color w:val="588E32" w:themeColor="accent4" w:themeShade="BF"/>
                <w:sz w:val="21"/>
                <w:szCs w:val="21"/>
              </w:rPr>
              <w:t>课堂小结</w:t>
            </w:r>
            <w:r>
              <w:rPr>
                <w:rFonts w:hint="eastAsia" w:ascii="黑体" w:hAnsi="黑体" w:eastAsia="黑体" w:cs="黑体"/>
                <w:b/>
                <w:color w:val="588E32" w:themeColor="accent4" w:themeShade="BF"/>
                <w:sz w:val="21"/>
                <w:szCs w:val="21"/>
              </w:rPr>
              <w:br w:type="textWrapping"/>
            </w:r>
            <w:r>
              <w:rPr>
                <w:rFonts w:hint="eastAsia" w:ascii="黑体" w:hAnsi="黑体" w:eastAsia="黑体" w:cs="黑体"/>
                <w:b/>
                <w:color w:val="588E32" w:themeColor="accent4" w:themeShade="BF"/>
                <w:sz w:val="21"/>
                <w:szCs w:val="21"/>
              </w:rPr>
              <w:t>（5min）</w:t>
            </w:r>
          </w:p>
        </w:tc>
        <w:tc>
          <w:tcPr>
            <w:tcW w:w="6244" w:type="dxa"/>
            <w:tcBorders>
              <w:tl2br w:val="nil"/>
              <w:tr2bl w:val="nil"/>
            </w:tcBorders>
            <w:shd w:val="clear" w:color="auto" w:fill="auto"/>
            <w:noWrap w:val="0"/>
            <w:vAlign w:val="center"/>
          </w:tcPr>
          <w:p w14:paraId="0302F6BD">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textAlignment w:val="auto"/>
              <w:rPr>
                <w:rFonts w:hint="eastAsia" w:ascii="宋体" w:hAnsi="宋体" w:eastAsia="宋体" w:cs="Times New Roman"/>
                <w:b/>
                <w:color w:val="5D8979"/>
                <w:sz w:val="21"/>
                <w:szCs w:val="21"/>
              </w:rPr>
            </w:pPr>
            <w:r>
              <w:rPr>
                <w:rFonts w:hint="eastAsia" w:ascii="宋体" w:hAnsi="宋体" w:eastAsia="宋体" w:cs="Times New Roman"/>
                <w:b/>
                <w:color w:val="5D8979"/>
                <w:sz w:val="21"/>
                <w:szCs w:val="21"/>
              </w:rPr>
              <w:t>【教师】简要总结本节课的要点</w:t>
            </w:r>
          </w:p>
          <w:p w14:paraId="7A9103B1">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firstLine="420" w:firstLineChars="200"/>
              <w:textAlignment w:val="auto"/>
              <w:rPr>
                <w:rFonts w:hint="eastAsia" w:ascii="宋体" w:hAnsi="宋体" w:eastAsia="宋体" w:cs="Times New Roman"/>
                <w:bCs/>
                <w:sz w:val="21"/>
                <w:szCs w:val="21"/>
                <w:lang w:eastAsia="zh-CN"/>
              </w:rPr>
            </w:pPr>
            <w:r>
              <w:rPr>
                <w:rFonts w:hint="eastAsia" w:ascii="宋体" w:hAnsi="宋体" w:eastAsia="宋体" w:cs="Times New Roman"/>
                <w:bCs/>
                <w:sz w:val="21"/>
                <w:szCs w:val="21"/>
              </w:rPr>
              <w:t>本节课上大家掌握了体育赛事与体育欣赏（二），课后要多加</w:t>
            </w:r>
            <w:r>
              <w:rPr>
                <w:rFonts w:hint="eastAsia" w:ascii="宋体" w:hAnsi="宋体" w:eastAsia="宋体" w:cs="Times New Roman"/>
                <w:bCs/>
                <w:sz w:val="21"/>
                <w:szCs w:val="21"/>
                <w:lang w:eastAsia="zh-CN"/>
              </w:rPr>
              <w:t>记忆</w:t>
            </w:r>
            <w:r>
              <w:rPr>
                <w:rFonts w:hint="eastAsia" w:ascii="宋体" w:hAnsi="宋体" w:eastAsia="宋体" w:cs="Times New Roman"/>
                <w:bCs/>
                <w:sz w:val="21"/>
                <w:szCs w:val="21"/>
              </w:rPr>
              <w:t>。平时应经常参加体育锻炼，以增强体质。运动时要控制运动负荷，防止过度疲劳。</w:t>
            </w:r>
          </w:p>
          <w:p w14:paraId="382EC50C">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textAlignment w:val="auto"/>
              <w:rPr>
                <w:rFonts w:hint="eastAsia" w:ascii="宋体" w:hAnsi="宋体" w:eastAsia="宋体" w:cs="Times New Roman"/>
                <w:b/>
                <w:color w:val="84615D"/>
                <w:sz w:val="21"/>
                <w:szCs w:val="21"/>
              </w:rPr>
            </w:pPr>
            <w:r>
              <w:rPr>
                <w:rFonts w:hint="eastAsia" w:ascii="宋体" w:hAnsi="宋体" w:eastAsia="宋体" w:cs="Times New Roman"/>
                <w:b/>
                <w:color w:val="84615D"/>
                <w:sz w:val="21"/>
                <w:szCs w:val="21"/>
              </w:rPr>
              <w:t>【学生】总结回顾知识点</w:t>
            </w:r>
          </w:p>
        </w:tc>
        <w:tc>
          <w:tcPr>
            <w:tcW w:w="1809" w:type="dxa"/>
            <w:tcBorders>
              <w:tl2br w:val="nil"/>
              <w:tr2bl w:val="nil"/>
            </w:tcBorders>
            <w:shd w:val="clear" w:color="auto" w:fill="auto"/>
            <w:noWrap w:val="0"/>
            <w:vAlign w:val="center"/>
          </w:tcPr>
          <w:p w14:paraId="7561C0E7">
            <w:pPr>
              <w:pStyle w:val="11"/>
              <w:keepNext w:val="0"/>
              <w:keepLines w:val="0"/>
              <w:pageBreakBefore w:val="0"/>
              <w:widowControl w:val="0"/>
              <w:kinsoku/>
              <w:wordWrap/>
              <w:overflowPunct/>
              <w:topLinePunct w:val="0"/>
              <w:autoSpaceDE/>
              <w:autoSpaceDN/>
              <w:bidi w:val="0"/>
              <w:adjustRightInd/>
              <w:snapToGrid/>
              <w:spacing w:before="0" w:beforeAutospacing="0" w:after="0" w:line="360" w:lineRule="auto"/>
              <w:ind w:left="0" w:leftChars="0" w:firstLine="420" w:firstLineChars="200"/>
              <w:textAlignment w:val="auto"/>
              <w:rPr>
                <w:rFonts w:hint="eastAsia" w:ascii="宋体" w:hAnsi="宋体" w:eastAsia="宋体" w:cs="Times New Roman"/>
                <w:sz w:val="21"/>
                <w:szCs w:val="21"/>
              </w:rPr>
            </w:pPr>
            <w:r>
              <w:rPr>
                <w:rFonts w:hint="eastAsia" w:ascii="宋体" w:hAnsi="宋体" w:eastAsia="宋体" w:cs="Times New Roman"/>
                <w:sz w:val="21"/>
                <w:szCs w:val="21"/>
              </w:rPr>
              <w:t>总结知识点，巩固印象</w:t>
            </w:r>
          </w:p>
        </w:tc>
      </w:tr>
      <w:tr w14:paraId="5F4E5836">
        <w:trPr>
          <w:trHeight w:val="567" w:hRule="atLeast"/>
          <w:jc w:val="center"/>
        </w:trPr>
        <w:tc>
          <w:tcPr>
            <w:tcW w:w="1585" w:type="dxa"/>
            <w:tcBorders>
              <w:tl2br w:val="nil"/>
              <w:tr2bl w:val="nil"/>
            </w:tcBorders>
            <w:shd w:val="clear" w:color="auto" w:fill="F5F5E1"/>
            <w:noWrap w:val="0"/>
            <w:vAlign w:val="center"/>
          </w:tcPr>
          <w:p w14:paraId="1AA4E242">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sz w:val="21"/>
                <w:szCs w:val="21"/>
              </w:rPr>
            </w:pPr>
            <w:r>
              <w:rPr>
                <w:rFonts w:hint="eastAsia" w:ascii="黑体" w:hAnsi="黑体" w:eastAsia="黑体" w:cs="黑体"/>
                <w:b/>
                <w:sz w:val="21"/>
                <w:szCs w:val="21"/>
              </w:rPr>
              <w:t>知识讲解</w:t>
            </w:r>
            <w:r>
              <w:rPr>
                <w:rFonts w:hint="eastAsia" w:ascii="黑体" w:hAnsi="黑体" w:eastAsia="黑体" w:cs="黑体"/>
                <w:b/>
                <w:sz w:val="21"/>
                <w:szCs w:val="21"/>
              </w:rPr>
              <w:br w:type="textWrapping"/>
            </w:r>
            <w:r>
              <w:rPr>
                <w:rFonts w:hint="eastAsia" w:ascii="黑体" w:hAnsi="黑体" w:eastAsia="黑体" w:cs="黑体"/>
                <w:b/>
                <w:sz w:val="21"/>
                <w:szCs w:val="21"/>
              </w:rPr>
              <w:t>（3</w:t>
            </w:r>
            <w:r>
              <w:rPr>
                <w:rFonts w:hint="eastAsia" w:ascii="黑体" w:hAnsi="黑体" w:eastAsia="黑体" w:cs="黑体"/>
                <w:b/>
                <w:sz w:val="21"/>
                <w:szCs w:val="21"/>
                <w:lang w:val="en-US" w:eastAsia="zh-CN"/>
              </w:rPr>
              <w:t>5</w:t>
            </w:r>
            <w:r>
              <w:rPr>
                <w:rFonts w:hint="eastAsia" w:ascii="黑体" w:hAnsi="黑体" w:eastAsia="黑体" w:cs="黑体"/>
                <w:b/>
                <w:sz w:val="21"/>
                <w:szCs w:val="21"/>
              </w:rPr>
              <w:t xml:space="preserve"> min）</w:t>
            </w:r>
          </w:p>
        </w:tc>
        <w:tc>
          <w:tcPr>
            <w:tcW w:w="6244" w:type="dxa"/>
            <w:tcBorders>
              <w:tl2br w:val="nil"/>
              <w:tr2bl w:val="nil"/>
            </w:tcBorders>
            <w:shd w:val="clear" w:color="auto" w:fill="auto"/>
            <w:noWrap w:val="0"/>
            <w:vAlign w:val="center"/>
          </w:tcPr>
          <w:p w14:paraId="5F09BF9B">
            <w:pPr>
              <w:pStyle w:val="11"/>
              <w:keepNext w:val="0"/>
              <w:keepLines w:val="0"/>
              <w:pageBreakBefore w:val="0"/>
              <w:numPr>
                <w:ilvl w:val="0"/>
                <w:numId w:val="0"/>
              </w:numPr>
              <w:kinsoku/>
              <w:wordWrap/>
              <w:overflowPunct/>
              <w:topLinePunct w:val="0"/>
              <w:autoSpaceDE/>
              <w:autoSpaceDN/>
              <w:bidi w:val="0"/>
              <w:adjustRightInd/>
              <w:snapToGrid/>
              <w:spacing w:before="0" w:beforeAutospacing="0" w:after="0" w:line="360" w:lineRule="auto"/>
              <w:ind w:left="0" w:leftChars="0"/>
              <w:jc w:val="both"/>
              <w:textAlignment w:val="auto"/>
              <w:rPr>
                <w:rFonts w:hint="eastAsia" w:ascii="宋体" w:hAnsi="宋体" w:eastAsia="宋体" w:cs="Times New Roman"/>
                <w:b/>
                <w:color w:val="5D8979"/>
                <w:sz w:val="21"/>
                <w:szCs w:val="21"/>
              </w:rPr>
            </w:pPr>
            <w:r>
              <w:rPr>
                <w:rFonts w:hint="eastAsia" w:ascii="宋体" w:hAnsi="宋体" w:eastAsia="宋体" w:cs="Times New Roman"/>
                <w:b/>
                <w:color w:val="5D8979"/>
                <w:sz w:val="21"/>
                <w:szCs w:val="21"/>
              </w:rPr>
              <w:t>【教师】常见运动损伤的预防与处理（</w:t>
            </w:r>
            <w:r>
              <w:rPr>
                <w:rFonts w:hint="eastAsia" w:ascii="宋体" w:hAnsi="宋体" w:eastAsia="宋体" w:cs="Times New Roman"/>
                <w:b/>
                <w:color w:val="5D8979"/>
                <w:sz w:val="21"/>
                <w:szCs w:val="21"/>
                <w:lang w:val="en-US" w:eastAsia="zh-CN"/>
              </w:rPr>
              <w:t>一</w:t>
            </w:r>
            <w:r>
              <w:rPr>
                <w:rFonts w:hint="eastAsia" w:ascii="宋体" w:hAnsi="宋体" w:eastAsia="宋体" w:cs="Times New Roman"/>
                <w:b/>
                <w:color w:val="5D8979"/>
                <w:sz w:val="21"/>
                <w:szCs w:val="21"/>
              </w:rPr>
              <w:t>）</w:t>
            </w:r>
          </w:p>
          <w:p w14:paraId="204A1685">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val="0"/>
                <w:bCs/>
                <w:sz w:val="21"/>
                <w:szCs w:val="21"/>
              </w:rPr>
            </w:pPr>
            <w:r>
              <w:rPr>
                <w:rFonts w:hint="eastAsia" w:ascii="宋体" w:hAnsi="宋体" w:eastAsia="宋体" w:cs="Times New Roman"/>
                <w:bCs/>
                <w:color w:val="E4007F"/>
                <w:sz w:val="21"/>
                <w:szCs w:val="21"/>
              </w:rPr>
              <w:t>一、运动损伤的预防</w:t>
            </w:r>
          </w:p>
          <w:p w14:paraId="0016D78C">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bCs w:val="0"/>
                <w:sz w:val="21"/>
                <w:szCs w:val="21"/>
              </w:rPr>
            </w:pPr>
            <w:r>
              <w:rPr>
                <w:rFonts w:hint="eastAsia" w:ascii="宋体" w:hAnsi="宋体" w:eastAsia="宋体" w:cs="Times New Roman"/>
                <w:b/>
                <w:bCs w:val="0"/>
                <w:sz w:val="21"/>
                <w:szCs w:val="21"/>
              </w:rPr>
              <w:t>（一）运动损伤的主要原因</w:t>
            </w:r>
          </w:p>
          <w:p w14:paraId="032A7357">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val="0"/>
                <w:bCs/>
                <w:sz w:val="21"/>
                <w:szCs w:val="21"/>
              </w:rPr>
            </w:pPr>
            <w:r>
              <w:rPr>
                <w:rFonts w:hint="eastAsia" w:ascii="宋体" w:hAnsi="宋体" w:eastAsia="宋体" w:cs="Times New Roman"/>
                <w:b w:val="0"/>
                <w:bCs/>
                <w:sz w:val="21"/>
                <w:szCs w:val="21"/>
              </w:rPr>
              <w:t>（1）对预防运动损伤的意义认识不足。思想上麻痹大意是造成运动损伤的最主要因素。</w:t>
            </w:r>
          </w:p>
          <w:p w14:paraId="57234543">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val="0"/>
                <w:bCs/>
                <w:sz w:val="21"/>
                <w:szCs w:val="21"/>
              </w:rPr>
            </w:pPr>
            <w:r>
              <w:rPr>
                <w:rFonts w:hint="eastAsia" w:ascii="宋体" w:hAnsi="宋体" w:eastAsia="宋体" w:cs="Times New Roman"/>
                <w:b w:val="0"/>
                <w:bCs/>
                <w:sz w:val="21"/>
                <w:szCs w:val="21"/>
              </w:rPr>
              <w:t>（2）准备活动不充分。缺乏对易伤部位的保护，以及技术上的错误，如投篮后单腿的直腿无缓冲落地。</w:t>
            </w:r>
          </w:p>
          <w:p w14:paraId="681FA254">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val="0"/>
                <w:bCs/>
                <w:sz w:val="21"/>
                <w:szCs w:val="21"/>
              </w:rPr>
            </w:pPr>
            <w:r>
              <w:rPr>
                <w:rFonts w:hint="eastAsia" w:ascii="宋体" w:hAnsi="宋体" w:eastAsia="宋体" w:cs="Times New Roman"/>
                <w:b w:val="0"/>
                <w:bCs/>
                <w:sz w:val="21"/>
                <w:szCs w:val="21"/>
              </w:rPr>
              <w:t>（3）身体机能状态不佳。例如，运动情绪低落，恐惧、犹豫，或缺乏运动经验和自我保护能力。</w:t>
            </w:r>
          </w:p>
          <w:p w14:paraId="462F6799">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val="0"/>
                <w:bCs/>
                <w:sz w:val="21"/>
                <w:szCs w:val="21"/>
              </w:rPr>
            </w:pPr>
            <w:r>
              <w:rPr>
                <w:rFonts w:hint="eastAsia" w:ascii="宋体" w:hAnsi="宋体" w:eastAsia="宋体" w:cs="Times New Roman"/>
                <w:b w:val="0"/>
                <w:bCs/>
                <w:sz w:val="21"/>
                <w:szCs w:val="21"/>
              </w:rPr>
              <w:t>（4）运动量安排不当。尤其是局部负荷量过大，超出了锻炼者的生理承受力。</w:t>
            </w:r>
          </w:p>
          <w:p w14:paraId="7BA4A67E">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val="0"/>
                <w:bCs/>
                <w:sz w:val="21"/>
                <w:szCs w:val="21"/>
              </w:rPr>
            </w:pPr>
            <w:r>
              <w:rPr>
                <w:rFonts w:hint="eastAsia" w:ascii="宋体" w:hAnsi="宋体" w:eastAsia="宋体" w:cs="Times New Roman"/>
                <w:b w:val="0"/>
                <w:bCs/>
                <w:sz w:val="21"/>
                <w:szCs w:val="21"/>
              </w:rPr>
              <w:t>（5）组织教法不合理、不科学。违反教学和运动规律的教法会导致伤害。</w:t>
            </w:r>
          </w:p>
          <w:p w14:paraId="1E7FA2FE">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val="0"/>
                <w:bCs/>
                <w:sz w:val="21"/>
                <w:szCs w:val="21"/>
              </w:rPr>
            </w:pPr>
            <w:r>
              <w:rPr>
                <w:rFonts w:hint="eastAsia" w:ascii="宋体" w:hAnsi="宋体" w:eastAsia="宋体" w:cs="Times New Roman"/>
                <w:b w:val="0"/>
                <w:bCs/>
                <w:sz w:val="21"/>
                <w:szCs w:val="21"/>
              </w:rPr>
              <w:t>（6）运动环境不良。地面不平坦、光线暗淡、器械不坚固、人员过于拥挤等。</w:t>
            </w:r>
          </w:p>
          <w:p w14:paraId="1CF0CFE8">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bCs w:val="0"/>
                <w:sz w:val="21"/>
                <w:szCs w:val="21"/>
              </w:rPr>
            </w:pPr>
            <w:r>
              <w:rPr>
                <w:rFonts w:hint="eastAsia" w:ascii="宋体" w:hAnsi="宋体" w:eastAsia="宋体" w:cs="Times New Roman"/>
                <w:b/>
                <w:bCs w:val="0"/>
                <w:sz w:val="21"/>
                <w:szCs w:val="21"/>
              </w:rPr>
              <w:t>（二）运动损伤的预防</w:t>
            </w:r>
          </w:p>
          <w:p w14:paraId="59F1EC07">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val="0"/>
                <w:bCs/>
                <w:sz w:val="21"/>
                <w:szCs w:val="21"/>
              </w:rPr>
            </w:pPr>
            <w:r>
              <w:rPr>
                <w:rFonts w:hint="eastAsia" w:ascii="宋体" w:hAnsi="宋体" w:eastAsia="宋体" w:cs="Times New Roman"/>
                <w:b w:val="0"/>
                <w:bCs/>
                <w:sz w:val="21"/>
                <w:szCs w:val="21"/>
              </w:rPr>
              <w:t>造成运动损伤的原因是多方面的，预防措施也必须是综合性的。一般来说，预防运动损伤要做好以下几个方面的工作。</w:t>
            </w:r>
          </w:p>
          <w:p w14:paraId="195382D5">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val="0"/>
                <w:bCs/>
                <w:sz w:val="21"/>
                <w:szCs w:val="21"/>
              </w:rPr>
            </w:pPr>
            <w:r>
              <w:rPr>
                <w:rFonts w:hint="eastAsia" w:ascii="宋体" w:hAnsi="宋体" w:eastAsia="宋体" w:cs="Times New Roman"/>
                <w:b w:val="0"/>
                <w:bCs/>
                <w:sz w:val="21"/>
                <w:szCs w:val="21"/>
              </w:rPr>
              <w:t>（1）加强安全意识。要提高预防运动损伤的意识，克服麻痹大意的思想。</w:t>
            </w:r>
          </w:p>
          <w:p w14:paraId="0E293393">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val="0"/>
                <w:bCs/>
                <w:sz w:val="21"/>
                <w:szCs w:val="21"/>
              </w:rPr>
            </w:pPr>
            <w:r>
              <w:rPr>
                <w:rFonts w:hint="eastAsia" w:ascii="宋体" w:hAnsi="宋体" w:eastAsia="宋体" w:cs="Times New Roman"/>
                <w:b w:val="0"/>
                <w:bCs/>
                <w:sz w:val="21"/>
                <w:szCs w:val="21"/>
              </w:rPr>
              <w:t>（2）做好准备活动。准备活动要有针对性，加强对易伤部位的防患措施。</w:t>
            </w:r>
          </w:p>
          <w:p w14:paraId="4C339ACE">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val="0"/>
                <w:bCs/>
                <w:sz w:val="21"/>
                <w:szCs w:val="21"/>
              </w:rPr>
            </w:pPr>
            <w:r>
              <w:rPr>
                <w:rFonts w:hint="eastAsia" w:ascii="宋体" w:hAnsi="宋体" w:eastAsia="宋体" w:cs="Times New Roman"/>
                <w:b w:val="0"/>
                <w:bCs/>
                <w:sz w:val="21"/>
                <w:szCs w:val="21"/>
              </w:rPr>
              <w:t>（3）遵循教学规律。特别是对技术较难和容易受伤的环节，应事先做好预防准备，要合理安排运动量，区别对待，切忌急于求成。</w:t>
            </w:r>
          </w:p>
          <w:p w14:paraId="39BF8EE9">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val="0"/>
                <w:bCs/>
                <w:sz w:val="21"/>
                <w:szCs w:val="21"/>
              </w:rPr>
            </w:pPr>
            <w:r>
              <w:rPr>
                <w:rFonts w:hint="eastAsia" w:ascii="宋体" w:hAnsi="宋体" w:eastAsia="宋体" w:cs="Times New Roman"/>
                <w:b w:val="0"/>
                <w:bCs/>
                <w:sz w:val="21"/>
                <w:szCs w:val="21"/>
              </w:rPr>
              <w:t>（4）加强相互保护和帮助，提高自我保护能力。例如，摔倒时立即屈肘、低头、团身，以肩背着地，顺势滚动，而不能直臂撑地。</w:t>
            </w:r>
          </w:p>
          <w:p w14:paraId="31DEB0C0">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val="0"/>
                <w:bCs/>
                <w:sz w:val="21"/>
                <w:szCs w:val="21"/>
              </w:rPr>
            </w:pPr>
            <w:r>
              <w:rPr>
                <w:rFonts w:hint="eastAsia" w:ascii="宋体" w:hAnsi="宋体" w:eastAsia="宋体" w:cs="Times New Roman"/>
                <w:b w:val="0"/>
                <w:bCs/>
                <w:sz w:val="21"/>
                <w:szCs w:val="21"/>
              </w:rPr>
              <w:t>（5）加强医务监督。要善于把握自己在运动前后的生理变化，患有慢性病者要定期体检，并在医生和体育教师的指导下进行体育锻炼。</w:t>
            </w:r>
          </w:p>
          <w:p w14:paraId="42E17E4D">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 w:val="0"/>
                <w:bCs/>
                <w:sz w:val="21"/>
                <w:szCs w:val="21"/>
              </w:rPr>
              <w:t>（6）重视运动器材、场地的安全和卫生。场地器材应经常检查和维修。锻炼者的服装、鞋子要符合体育卫生要求。</w:t>
            </w:r>
          </w:p>
          <w:p w14:paraId="2F68F148">
            <w:pPr>
              <w:keepNext w:val="0"/>
              <w:keepLines w:val="0"/>
              <w:pageBreakBefore w:val="0"/>
              <w:kinsoku/>
              <w:wordWrap/>
              <w:overflowPunct/>
              <w:topLinePunct w:val="0"/>
              <w:autoSpaceDE/>
              <w:autoSpaceDN/>
              <w:bidi w:val="0"/>
              <w:adjustRightInd/>
              <w:snapToGrid/>
              <w:spacing w:beforeAutospacing="0" w:line="360" w:lineRule="auto"/>
              <w:ind w:left="0" w:leftChars="0"/>
              <w:jc w:val="both"/>
              <w:textAlignment w:val="auto"/>
              <w:rPr>
                <w:rFonts w:hint="eastAsia" w:ascii="宋体" w:hAnsi="宋体" w:eastAsia="宋体" w:cs="Times New Roman"/>
                <w:sz w:val="21"/>
                <w:szCs w:val="21"/>
              </w:rPr>
            </w:pPr>
            <w:r>
              <w:rPr>
                <w:rFonts w:hint="eastAsia" w:ascii="宋体" w:hAnsi="宋体" w:eastAsia="宋体" w:cs="Times New Roman"/>
                <w:b/>
                <w:color w:val="84615D"/>
                <w:sz w:val="21"/>
                <w:szCs w:val="21"/>
              </w:rPr>
              <w:t>【学生】掌握高校体育目标的基本要求</w:t>
            </w:r>
          </w:p>
        </w:tc>
        <w:tc>
          <w:tcPr>
            <w:tcW w:w="1809" w:type="dxa"/>
            <w:tcBorders>
              <w:tl2br w:val="nil"/>
              <w:tr2bl w:val="nil"/>
            </w:tcBorders>
            <w:shd w:val="clear" w:color="auto" w:fill="auto"/>
            <w:noWrap w:val="0"/>
            <w:vAlign w:val="center"/>
          </w:tcPr>
          <w:p w14:paraId="46466882">
            <w:pPr>
              <w:pStyle w:val="11"/>
              <w:keepNext w:val="0"/>
              <w:keepLines w:val="0"/>
              <w:pageBreakBefore w:val="0"/>
              <w:kinsoku/>
              <w:wordWrap/>
              <w:overflowPunct/>
              <w:topLinePunct w:val="0"/>
              <w:autoSpaceDE/>
              <w:autoSpaceDN/>
              <w:bidi w:val="0"/>
              <w:adjustRightInd/>
              <w:snapToGrid/>
              <w:spacing w:before="0" w:beforeAutospacing="0" w:after="0" w:line="360" w:lineRule="auto"/>
              <w:textAlignment w:val="auto"/>
              <w:rPr>
                <w:rFonts w:hint="eastAsia" w:ascii="宋体" w:hAnsi="宋体" w:eastAsia="宋体" w:cs="Times New Roman"/>
                <w:spacing w:val="6"/>
                <w:sz w:val="21"/>
                <w:szCs w:val="21"/>
                <w:lang w:eastAsia="zh-CN"/>
              </w:rPr>
            </w:pPr>
            <w:r>
              <w:rPr>
                <w:rFonts w:hint="eastAsia" w:ascii="宋体" w:hAnsi="宋体" w:eastAsia="宋体" w:cs="Times New Roman"/>
                <w:spacing w:val="6"/>
                <w:sz w:val="21"/>
                <w:szCs w:val="21"/>
                <w:lang w:val="en-US" w:eastAsia="zh-CN"/>
              </w:rPr>
              <w:t>了解常见运动损伤的预防与处理（一）</w:t>
            </w:r>
            <w:r>
              <w:rPr>
                <w:rFonts w:hint="eastAsia" w:ascii="宋体" w:hAnsi="宋体" w:eastAsia="宋体" w:cs="Times New Roman"/>
                <w:spacing w:val="6"/>
                <w:sz w:val="21"/>
                <w:szCs w:val="21"/>
              </w:rPr>
              <w:t>。边做边讲，及时巩固练习，实现教学做一体化</w:t>
            </w:r>
            <w:r>
              <w:rPr>
                <w:rFonts w:hint="eastAsia" w:ascii="宋体" w:hAnsi="宋体" w:eastAsia="宋体" w:cs="Times New Roman"/>
                <w:spacing w:val="6"/>
                <w:sz w:val="21"/>
                <w:szCs w:val="21"/>
                <w:lang w:eastAsia="zh-CN"/>
              </w:rPr>
              <w:t>。</w:t>
            </w:r>
          </w:p>
        </w:tc>
      </w:tr>
      <w:tr w14:paraId="0603DA17">
        <w:trPr>
          <w:trHeight w:val="567" w:hRule="atLeast"/>
          <w:jc w:val="center"/>
        </w:trPr>
        <w:tc>
          <w:tcPr>
            <w:tcW w:w="1585" w:type="dxa"/>
            <w:tcBorders>
              <w:tl2br w:val="nil"/>
              <w:tr2bl w:val="nil"/>
            </w:tcBorders>
            <w:shd w:val="clear" w:color="auto" w:fill="E6F1EB"/>
            <w:noWrap w:val="0"/>
            <w:vAlign w:val="center"/>
          </w:tcPr>
          <w:p w14:paraId="1E461607">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sz w:val="21"/>
                <w:szCs w:val="21"/>
              </w:rPr>
            </w:pPr>
            <w:r>
              <w:rPr>
                <w:rFonts w:hint="eastAsia" w:ascii="黑体" w:hAnsi="黑体" w:eastAsia="黑体" w:cs="黑体"/>
                <w:b/>
                <w:sz w:val="21"/>
                <w:szCs w:val="21"/>
              </w:rPr>
              <w:t>课堂测验</w:t>
            </w:r>
            <w:r>
              <w:rPr>
                <w:rFonts w:hint="eastAsia" w:ascii="黑体" w:hAnsi="黑体" w:eastAsia="黑体" w:cs="黑体"/>
                <w:b/>
                <w:sz w:val="21"/>
                <w:szCs w:val="21"/>
              </w:rPr>
              <w:br w:type="textWrapping"/>
            </w:r>
            <w:r>
              <w:rPr>
                <w:rFonts w:hint="eastAsia" w:ascii="黑体" w:hAnsi="黑体" w:eastAsia="黑体" w:cs="黑体"/>
                <w:b/>
                <w:sz w:val="21"/>
                <w:szCs w:val="21"/>
              </w:rPr>
              <w:t>（10min）</w:t>
            </w:r>
          </w:p>
        </w:tc>
        <w:tc>
          <w:tcPr>
            <w:tcW w:w="6244" w:type="dxa"/>
            <w:tcBorders>
              <w:tl2br w:val="nil"/>
              <w:tr2bl w:val="nil"/>
            </w:tcBorders>
            <w:shd w:val="clear" w:color="auto" w:fill="auto"/>
            <w:noWrap w:val="0"/>
            <w:vAlign w:val="center"/>
          </w:tcPr>
          <w:p w14:paraId="41C6CE7D">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textAlignment w:val="auto"/>
              <w:rPr>
                <w:rFonts w:hint="eastAsia" w:ascii="宋体" w:hAnsi="宋体" w:eastAsia="宋体" w:cs="Times New Roman"/>
                <w:b/>
                <w:color w:val="5D8979"/>
                <w:sz w:val="21"/>
                <w:szCs w:val="21"/>
                <w:lang w:eastAsia="zh-CN"/>
              </w:rPr>
            </w:pPr>
            <w:r>
              <w:rPr>
                <w:rFonts w:hint="eastAsia" w:ascii="宋体" w:hAnsi="宋体" w:eastAsia="宋体" w:cs="Times New Roman"/>
                <w:b/>
                <w:color w:val="5D8979"/>
                <w:sz w:val="21"/>
                <w:szCs w:val="21"/>
              </w:rPr>
              <w:t>【教师】</w:t>
            </w:r>
            <w:r>
              <w:rPr>
                <w:rFonts w:hint="eastAsia" w:ascii="宋体" w:hAnsi="宋体" w:eastAsia="宋体" w:cs="Times New Roman"/>
                <w:b/>
                <w:color w:val="5D8979"/>
                <w:sz w:val="21"/>
                <w:szCs w:val="21"/>
                <w:lang w:eastAsia="zh-CN"/>
              </w:rPr>
              <w:t>简述运动损伤的预防。</w:t>
            </w:r>
          </w:p>
          <w:p w14:paraId="5701B406">
            <w:pPr>
              <w:pStyle w:val="11"/>
              <w:keepNext w:val="0"/>
              <w:keepLines w:val="0"/>
              <w:pageBreakBefore w:val="0"/>
              <w:numPr>
                <w:ilvl w:val="0"/>
                <w:numId w:val="0"/>
              </w:numPr>
              <w:kinsoku/>
              <w:wordWrap/>
              <w:overflowPunct/>
              <w:topLinePunct w:val="0"/>
              <w:autoSpaceDE/>
              <w:autoSpaceDN/>
              <w:bidi w:val="0"/>
              <w:adjustRightInd/>
              <w:snapToGrid/>
              <w:spacing w:before="0" w:beforeAutospacing="0" w:after="0" w:line="360" w:lineRule="auto"/>
              <w:ind w:left="0" w:leftChars="0"/>
              <w:textAlignment w:val="auto"/>
              <w:rPr>
                <w:rFonts w:hint="eastAsia" w:ascii="宋体" w:hAnsi="宋体" w:eastAsia="宋体" w:cs="Times New Roman"/>
                <w:color w:val="84615D"/>
                <w:sz w:val="21"/>
                <w:szCs w:val="21"/>
              </w:rPr>
            </w:pPr>
            <w:r>
              <w:rPr>
                <w:rFonts w:hint="eastAsia" w:ascii="宋体" w:hAnsi="宋体" w:eastAsia="宋体" w:cs="Times New Roman"/>
                <w:b/>
                <w:color w:val="84615D"/>
                <w:sz w:val="21"/>
                <w:szCs w:val="21"/>
              </w:rPr>
              <w:t>【学生】做测试题目</w:t>
            </w:r>
          </w:p>
        </w:tc>
        <w:tc>
          <w:tcPr>
            <w:tcW w:w="1809" w:type="dxa"/>
            <w:tcBorders>
              <w:tl2br w:val="nil"/>
              <w:tr2bl w:val="nil"/>
            </w:tcBorders>
            <w:shd w:val="clear" w:color="auto" w:fill="auto"/>
            <w:noWrap w:val="0"/>
            <w:vAlign w:val="center"/>
          </w:tcPr>
          <w:p w14:paraId="3D545AEB">
            <w:pPr>
              <w:pStyle w:val="11"/>
              <w:keepNext w:val="0"/>
              <w:keepLines w:val="0"/>
              <w:pageBreakBefore w:val="0"/>
              <w:widowControl w:val="0"/>
              <w:kinsoku/>
              <w:wordWrap/>
              <w:overflowPunct/>
              <w:topLinePunct w:val="0"/>
              <w:autoSpaceDE/>
              <w:autoSpaceDN/>
              <w:bidi w:val="0"/>
              <w:adjustRightInd/>
              <w:snapToGrid/>
              <w:spacing w:before="0" w:beforeAutospacing="0" w:after="0" w:line="360" w:lineRule="auto"/>
              <w:ind w:left="0" w:leftChars="0" w:firstLine="420" w:firstLineChars="200"/>
              <w:textAlignment w:val="auto"/>
              <w:rPr>
                <w:rFonts w:hint="eastAsia" w:ascii="宋体" w:hAnsi="宋体" w:eastAsia="宋体" w:cs="Times New Roman"/>
                <w:sz w:val="21"/>
                <w:szCs w:val="21"/>
              </w:rPr>
            </w:pPr>
            <w:r>
              <w:rPr>
                <w:rFonts w:hint="eastAsia" w:ascii="宋体" w:hAnsi="宋体" w:eastAsia="宋体" w:cs="Times New Roman"/>
                <w:sz w:val="21"/>
                <w:szCs w:val="21"/>
              </w:rPr>
              <w:t>通过测试，了解学生对知识点的掌握情况，加深学生对本节课知识的印象</w:t>
            </w:r>
          </w:p>
        </w:tc>
      </w:tr>
      <w:tr w14:paraId="20C8E1DC">
        <w:trPr>
          <w:trHeight w:val="567" w:hRule="atLeast"/>
          <w:jc w:val="center"/>
        </w:trPr>
        <w:tc>
          <w:tcPr>
            <w:tcW w:w="1585" w:type="dxa"/>
            <w:tcBorders>
              <w:tl2br w:val="nil"/>
              <w:tr2bl w:val="nil"/>
            </w:tcBorders>
            <w:shd w:val="clear" w:color="auto" w:fill="E3F2D9" w:themeFill="accent4" w:themeFillTint="32"/>
            <w:noWrap w:val="0"/>
            <w:vAlign w:val="center"/>
          </w:tcPr>
          <w:p w14:paraId="399E9AD7">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sz w:val="21"/>
                <w:szCs w:val="21"/>
              </w:rPr>
            </w:pPr>
            <w:r>
              <w:rPr>
                <w:rFonts w:hint="eastAsia" w:ascii="黑体" w:hAnsi="黑体" w:eastAsia="黑体" w:cs="黑体"/>
                <w:b/>
                <w:color w:val="588E32" w:themeColor="accent4" w:themeShade="BF"/>
                <w:sz w:val="21"/>
                <w:szCs w:val="21"/>
              </w:rPr>
              <w:t>课堂小结</w:t>
            </w:r>
            <w:r>
              <w:rPr>
                <w:rFonts w:hint="eastAsia" w:ascii="黑体" w:hAnsi="黑体" w:eastAsia="黑体" w:cs="黑体"/>
                <w:b/>
                <w:color w:val="588E32" w:themeColor="accent4" w:themeShade="BF"/>
                <w:sz w:val="21"/>
                <w:szCs w:val="21"/>
              </w:rPr>
              <w:br w:type="textWrapping"/>
            </w:r>
            <w:r>
              <w:rPr>
                <w:rFonts w:hint="eastAsia" w:ascii="黑体" w:hAnsi="黑体" w:eastAsia="黑体" w:cs="黑体"/>
                <w:b/>
                <w:color w:val="588E32" w:themeColor="accent4" w:themeShade="BF"/>
                <w:sz w:val="21"/>
                <w:szCs w:val="21"/>
              </w:rPr>
              <w:t>（5min）</w:t>
            </w:r>
          </w:p>
        </w:tc>
        <w:tc>
          <w:tcPr>
            <w:tcW w:w="6244" w:type="dxa"/>
            <w:tcBorders>
              <w:tl2br w:val="nil"/>
              <w:tr2bl w:val="nil"/>
            </w:tcBorders>
            <w:shd w:val="clear" w:color="auto" w:fill="auto"/>
            <w:noWrap w:val="0"/>
            <w:vAlign w:val="center"/>
          </w:tcPr>
          <w:p w14:paraId="0DB1604D">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textAlignment w:val="auto"/>
              <w:rPr>
                <w:rFonts w:hint="eastAsia" w:ascii="宋体" w:hAnsi="宋体" w:eastAsia="宋体" w:cs="Times New Roman"/>
                <w:b/>
                <w:color w:val="5D8979"/>
                <w:sz w:val="21"/>
                <w:szCs w:val="21"/>
              </w:rPr>
            </w:pPr>
            <w:r>
              <w:rPr>
                <w:rFonts w:hint="eastAsia" w:ascii="宋体" w:hAnsi="宋体" w:eastAsia="宋体" w:cs="Times New Roman"/>
                <w:b/>
                <w:color w:val="5D8979"/>
                <w:sz w:val="21"/>
                <w:szCs w:val="21"/>
              </w:rPr>
              <w:t>【教师】简要总结本节课的要点</w:t>
            </w:r>
          </w:p>
          <w:p w14:paraId="469F2889">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firstLine="420" w:firstLineChars="200"/>
              <w:textAlignment w:val="auto"/>
              <w:rPr>
                <w:rFonts w:hint="eastAsia" w:ascii="宋体" w:hAnsi="宋体" w:eastAsia="宋体" w:cs="Times New Roman"/>
                <w:bCs/>
                <w:sz w:val="21"/>
                <w:szCs w:val="21"/>
                <w:lang w:eastAsia="zh-CN"/>
              </w:rPr>
            </w:pPr>
            <w:r>
              <w:rPr>
                <w:rFonts w:hint="eastAsia" w:ascii="宋体" w:hAnsi="宋体" w:eastAsia="宋体" w:cs="Times New Roman"/>
                <w:bCs/>
                <w:sz w:val="21"/>
                <w:szCs w:val="21"/>
              </w:rPr>
              <w:t>本节课上大家掌握了常见运动损伤的预防与处理（</w:t>
            </w:r>
            <w:r>
              <w:rPr>
                <w:rFonts w:hint="eastAsia" w:ascii="宋体" w:hAnsi="宋体" w:eastAsia="宋体" w:cs="Times New Roman"/>
                <w:bCs/>
                <w:sz w:val="21"/>
                <w:szCs w:val="21"/>
                <w:lang w:val="en-US" w:eastAsia="zh-CN"/>
              </w:rPr>
              <w:t>一</w:t>
            </w:r>
            <w:r>
              <w:rPr>
                <w:rFonts w:hint="eastAsia" w:ascii="宋体" w:hAnsi="宋体" w:eastAsia="宋体" w:cs="Times New Roman"/>
                <w:bCs/>
                <w:sz w:val="21"/>
                <w:szCs w:val="21"/>
              </w:rPr>
              <w:t>），课后要多加</w:t>
            </w:r>
            <w:r>
              <w:rPr>
                <w:rFonts w:hint="eastAsia" w:ascii="宋体" w:hAnsi="宋体" w:eastAsia="宋体" w:cs="Times New Roman"/>
                <w:bCs/>
                <w:sz w:val="21"/>
                <w:szCs w:val="21"/>
                <w:lang w:eastAsia="zh-CN"/>
              </w:rPr>
              <w:t>记忆</w:t>
            </w:r>
            <w:r>
              <w:rPr>
                <w:rFonts w:hint="eastAsia" w:ascii="宋体" w:hAnsi="宋体" w:eastAsia="宋体" w:cs="Times New Roman"/>
                <w:bCs/>
                <w:sz w:val="21"/>
                <w:szCs w:val="21"/>
              </w:rPr>
              <w:t>。个体在体育运动中发生的损伤统称为运动损伤。了解运动损伤发生的原因，贯彻预防为主的方针，采取有效的安全措施，就能最大限度地减少或避免运动损伤</w:t>
            </w:r>
            <w:r>
              <w:rPr>
                <w:rFonts w:hint="eastAsia" w:ascii="宋体" w:hAnsi="宋体" w:eastAsia="宋体" w:cs="Times New Roman"/>
                <w:bCs/>
                <w:sz w:val="21"/>
                <w:szCs w:val="21"/>
                <w:lang w:eastAsia="zh-CN"/>
              </w:rPr>
              <w:t>。</w:t>
            </w:r>
          </w:p>
          <w:p w14:paraId="0202EB53">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textAlignment w:val="auto"/>
              <w:rPr>
                <w:rFonts w:hint="eastAsia" w:ascii="宋体" w:hAnsi="宋体" w:eastAsia="宋体" w:cs="Times New Roman"/>
                <w:b/>
                <w:color w:val="84615D"/>
                <w:sz w:val="21"/>
                <w:szCs w:val="21"/>
              </w:rPr>
            </w:pPr>
            <w:r>
              <w:rPr>
                <w:rFonts w:hint="eastAsia" w:ascii="宋体" w:hAnsi="宋体" w:eastAsia="宋体" w:cs="Times New Roman"/>
                <w:b/>
                <w:color w:val="84615D"/>
                <w:sz w:val="21"/>
                <w:szCs w:val="21"/>
              </w:rPr>
              <w:t>【学生】总结回顾知识点</w:t>
            </w:r>
          </w:p>
        </w:tc>
        <w:tc>
          <w:tcPr>
            <w:tcW w:w="1809" w:type="dxa"/>
            <w:tcBorders>
              <w:tl2br w:val="nil"/>
              <w:tr2bl w:val="nil"/>
            </w:tcBorders>
            <w:shd w:val="clear" w:color="auto" w:fill="auto"/>
            <w:noWrap w:val="0"/>
            <w:vAlign w:val="center"/>
          </w:tcPr>
          <w:p w14:paraId="764B4FF0">
            <w:pPr>
              <w:pStyle w:val="11"/>
              <w:keepNext w:val="0"/>
              <w:keepLines w:val="0"/>
              <w:pageBreakBefore w:val="0"/>
              <w:widowControl w:val="0"/>
              <w:kinsoku/>
              <w:wordWrap/>
              <w:overflowPunct/>
              <w:topLinePunct w:val="0"/>
              <w:autoSpaceDE/>
              <w:autoSpaceDN/>
              <w:bidi w:val="0"/>
              <w:adjustRightInd/>
              <w:snapToGrid/>
              <w:spacing w:before="0" w:beforeAutospacing="0" w:after="0" w:line="360" w:lineRule="auto"/>
              <w:ind w:left="0" w:leftChars="0" w:firstLine="420" w:firstLineChars="200"/>
              <w:textAlignment w:val="auto"/>
              <w:rPr>
                <w:rFonts w:hint="eastAsia" w:ascii="宋体" w:hAnsi="宋体" w:eastAsia="宋体" w:cs="Times New Roman"/>
                <w:sz w:val="21"/>
                <w:szCs w:val="21"/>
              </w:rPr>
            </w:pPr>
            <w:r>
              <w:rPr>
                <w:rFonts w:hint="eastAsia" w:ascii="宋体" w:hAnsi="宋体" w:eastAsia="宋体" w:cs="Times New Roman"/>
                <w:sz w:val="21"/>
                <w:szCs w:val="21"/>
              </w:rPr>
              <w:t>总结知识点，巩固印象</w:t>
            </w:r>
          </w:p>
        </w:tc>
      </w:tr>
      <w:tr w14:paraId="79E24F92">
        <w:trPr>
          <w:trHeight w:val="567" w:hRule="atLeast"/>
          <w:jc w:val="center"/>
        </w:trPr>
        <w:tc>
          <w:tcPr>
            <w:tcW w:w="1585" w:type="dxa"/>
            <w:tcBorders>
              <w:tl2br w:val="nil"/>
              <w:tr2bl w:val="nil"/>
            </w:tcBorders>
            <w:shd w:val="clear" w:color="auto" w:fill="F5F5E1"/>
            <w:noWrap w:val="0"/>
            <w:vAlign w:val="center"/>
          </w:tcPr>
          <w:p w14:paraId="7590EE00">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sz w:val="21"/>
                <w:szCs w:val="21"/>
              </w:rPr>
            </w:pPr>
            <w:r>
              <w:rPr>
                <w:rFonts w:hint="eastAsia" w:ascii="黑体" w:hAnsi="黑体" w:eastAsia="黑体" w:cs="黑体"/>
                <w:b/>
                <w:sz w:val="21"/>
                <w:szCs w:val="21"/>
              </w:rPr>
              <w:t>知识讲解</w:t>
            </w:r>
            <w:r>
              <w:rPr>
                <w:rFonts w:hint="eastAsia" w:ascii="黑体" w:hAnsi="黑体" w:eastAsia="黑体" w:cs="黑体"/>
                <w:b/>
                <w:sz w:val="21"/>
                <w:szCs w:val="21"/>
              </w:rPr>
              <w:br w:type="textWrapping"/>
            </w:r>
            <w:r>
              <w:rPr>
                <w:rFonts w:hint="eastAsia" w:ascii="黑体" w:hAnsi="黑体" w:eastAsia="黑体" w:cs="黑体"/>
                <w:b/>
                <w:sz w:val="21"/>
                <w:szCs w:val="21"/>
              </w:rPr>
              <w:t>（3</w:t>
            </w:r>
            <w:r>
              <w:rPr>
                <w:rFonts w:hint="eastAsia" w:ascii="黑体" w:hAnsi="黑体" w:eastAsia="黑体" w:cs="黑体"/>
                <w:b/>
                <w:sz w:val="21"/>
                <w:szCs w:val="21"/>
                <w:lang w:val="en-US" w:eastAsia="zh-CN"/>
              </w:rPr>
              <w:t>5</w:t>
            </w:r>
            <w:r>
              <w:rPr>
                <w:rFonts w:hint="eastAsia" w:ascii="黑体" w:hAnsi="黑体" w:eastAsia="黑体" w:cs="黑体"/>
                <w:b/>
                <w:sz w:val="21"/>
                <w:szCs w:val="21"/>
              </w:rPr>
              <w:t xml:space="preserve"> min）</w:t>
            </w:r>
          </w:p>
        </w:tc>
        <w:tc>
          <w:tcPr>
            <w:tcW w:w="6244" w:type="dxa"/>
            <w:tcBorders>
              <w:tl2br w:val="nil"/>
              <w:tr2bl w:val="nil"/>
            </w:tcBorders>
            <w:shd w:val="clear" w:color="auto" w:fill="auto"/>
            <w:noWrap w:val="0"/>
            <w:vAlign w:val="center"/>
          </w:tcPr>
          <w:p w14:paraId="1740C191">
            <w:pPr>
              <w:pStyle w:val="11"/>
              <w:keepNext w:val="0"/>
              <w:keepLines w:val="0"/>
              <w:pageBreakBefore w:val="0"/>
              <w:numPr>
                <w:ilvl w:val="0"/>
                <w:numId w:val="0"/>
              </w:numPr>
              <w:kinsoku/>
              <w:wordWrap/>
              <w:overflowPunct/>
              <w:topLinePunct w:val="0"/>
              <w:autoSpaceDE/>
              <w:autoSpaceDN/>
              <w:bidi w:val="0"/>
              <w:adjustRightInd/>
              <w:snapToGrid/>
              <w:spacing w:before="0" w:beforeAutospacing="0" w:after="0" w:line="360" w:lineRule="auto"/>
              <w:ind w:left="0" w:leftChars="0"/>
              <w:jc w:val="both"/>
              <w:textAlignment w:val="auto"/>
              <w:rPr>
                <w:rFonts w:hint="eastAsia" w:ascii="宋体" w:hAnsi="宋体" w:eastAsia="宋体" w:cs="Times New Roman"/>
                <w:b/>
                <w:color w:val="5D8979"/>
                <w:sz w:val="21"/>
                <w:szCs w:val="21"/>
              </w:rPr>
            </w:pPr>
            <w:r>
              <w:rPr>
                <w:rFonts w:hint="eastAsia" w:ascii="宋体" w:hAnsi="宋体" w:eastAsia="宋体" w:cs="Times New Roman"/>
                <w:b/>
                <w:color w:val="5D8979"/>
                <w:sz w:val="21"/>
                <w:szCs w:val="21"/>
              </w:rPr>
              <w:t>【教师】常见运动损伤的预防与处理（</w:t>
            </w:r>
            <w:r>
              <w:rPr>
                <w:rFonts w:hint="eastAsia" w:ascii="宋体" w:hAnsi="宋体" w:eastAsia="宋体" w:cs="Times New Roman"/>
                <w:b/>
                <w:color w:val="5D8979"/>
                <w:sz w:val="21"/>
                <w:szCs w:val="21"/>
                <w:lang w:val="en-US" w:eastAsia="zh-CN"/>
              </w:rPr>
              <w:t>二</w:t>
            </w:r>
            <w:r>
              <w:rPr>
                <w:rFonts w:hint="eastAsia" w:ascii="宋体" w:hAnsi="宋体" w:eastAsia="宋体" w:cs="Times New Roman"/>
                <w:b/>
                <w:color w:val="5D8979"/>
                <w:sz w:val="21"/>
                <w:szCs w:val="21"/>
              </w:rPr>
              <w:t>）</w:t>
            </w:r>
          </w:p>
          <w:p w14:paraId="63D79F00">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val="0"/>
                <w:bCs/>
                <w:sz w:val="21"/>
                <w:szCs w:val="21"/>
              </w:rPr>
            </w:pPr>
            <w:r>
              <w:rPr>
                <w:rFonts w:hint="eastAsia" w:ascii="宋体" w:hAnsi="宋体" w:eastAsia="宋体" w:cs="Times New Roman"/>
                <w:bCs/>
                <w:color w:val="E4007F"/>
                <w:sz w:val="21"/>
                <w:szCs w:val="21"/>
              </w:rPr>
              <w:t>二、常见运动损伤的简单处理</w:t>
            </w:r>
          </w:p>
          <w:p w14:paraId="6E5A2BA7">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bCs w:val="0"/>
                <w:sz w:val="21"/>
                <w:szCs w:val="21"/>
              </w:rPr>
            </w:pPr>
            <w:r>
              <w:rPr>
                <w:rFonts w:hint="eastAsia" w:ascii="宋体" w:hAnsi="宋体" w:eastAsia="宋体" w:cs="Times New Roman"/>
                <w:b/>
                <w:bCs w:val="0"/>
                <w:sz w:val="21"/>
                <w:szCs w:val="21"/>
              </w:rPr>
              <w:t>（一）软组织损伤的处理</w:t>
            </w:r>
          </w:p>
          <w:p w14:paraId="53A976AF">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val="0"/>
                <w:bCs/>
                <w:sz w:val="21"/>
                <w:szCs w:val="21"/>
              </w:rPr>
            </w:pPr>
            <w:r>
              <w:rPr>
                <w:rFonts w:hint="eastAsia" w:ascii="宋体" w:hAnsi="宋体" w:eastAsia="宋体" w:cs="Times New Roman"/>
                <w:b w:val="0"/>
                <w:bCs/>
                <w:sz w:val="21"/>
                <w:szCs w:val="21"/>
              </w:rPr>
              <w:t>软组织损伤可分为开放性和闭合性损伤两类。开放性有擦伤、撕裂伤、刺伤和切伤等；闭合性有挫伤和肌肉拉伤等。</w:t>
            </w:r>
          </w:p>
          <w:p w14:paraId="0525C3EC">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val="0"/>
                <w:bCs/>
                <w:sz w:val="21"/>
                <w:szCs w:val="21"/>
              </w:rPr>
            </w:pPr>
            <w:r>
              <w:rPr>
                <w:rFonts w:hint="eastAsia" w:ascii="宋体" w:hAnsi="宋体" w:eastAsia="宋体" w:cs="Times New Roman"/>
                <w:b w:val="0"/>
                <w:bCs/>
                <w:sz w:val="21"/>
                <w:szCs w:val="21"/>
              </w:rPr>
              <w:t>1. 擦伤</w:t>
            </w:r>
          </w:p>
          <w:p w14:paraId="35CF6D45">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val="0"/>
                <w:bCs/>
                <w:sz w:val="21"/>
                <w:szCs w:val="21"/>
              </w:rPr>
            </w:pPr>
            <w:r>
              <w:rPr>
                <w:rFonts w:hint="eastAsia" w:ascii="宋体" w:hAnsi="宋体" w:eastAsia="宋体" w:cs="Times New Roman"/>
                <w:b w:val="0"/>
                <w:bCs/>
                <w:sz w:val="21"/>
                <w:szCs w:val="21"/>
              </w:rPr>
              <w:t>擦伤是指运动时，因摔倒或皮肤受器械摩擦致伤。擦伤后皮肤出血或组织液渗出。小面积擦伤，用红药水涂抹伤口即可；大面积擦伤，用生理盐水洗净后涂抹红药水，再用消毒纱布覆盖包扎。注意不要使用紫药水，因为紫药水的收缩作用较强，使伤口结疤大而硬，关节活动时容易使得痂断裂剥落，不利于伤口的愈合。</w:t>
            </w:r>
          </w:p>
          <w:p w14:paraId="38059958">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val="0"/>
                <w:bCs/>
                <w:sz w:val="21"/>
                <w:szCs w:val="21"/>
              </w:rPr>
            </w:pPr>
            <w:r>
              <w:rPr>
                <w:rFonts w:hint="eastAsia" w:ascii="宋体" w:hAnsi="宋体" w:eastAsia="宋体" w:cs="Times New Roman"/>
                <w:b w:val="0"/>
                <w:bCs/>
                <w:sz w:val="21"/>
                <w:szCs w:val="21"/>
              </w:rPr>
              <w:t>2. 撕裂伤</w:t>
            </w:r>
          </w:p>
          <w:p w14:paraId="61786321">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val="0"/>
                <w:bCs/>
                <w:sz w:val="21"/>
                <w:szCs w:val="21"/>
              </w:rPr>
            </w:pPr>
            <w:r>
              <w:rPr>
                <w:rFonts w:hint="eastAsia" w:ascii="宋体" w:hAnsi="宋体" w:eastAsia="宋体" w:cs="Times New Roman"/>
                <w:b w:val="0"/>
                <w:bCs/>
                <w:sz w:val="21"/>
                <w:szCs w:val="21"/>
              </w:rPr>
              <w:t>在剧烈运动时突然受到强烈撞击，造成肌肉撕裂，其中有开放伤和闭合伤。常见的有眉肌撕裂、跟肌撕裂等。轻度开放伤，用红药水涂抹即可；裂口大，则需止血和缝合，必要时，注射破伤风抗毒血清。</w:t>
            </w:r>
          </w:p>
          <w:p w14:paraId="304C8CA9">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val="0"/>
                <w:bCs/>
                <w:sz w:val="21"/>
                <w:szCs w:val="21"/>
              </w:rPr>
            </w:pPr>
            <w:r>
              <w:rPr>
                <w:rFonts w:hint="eastAsia" w:ascii="宋体" w:hAnsi="宋体" w:eastAsia="宋体" w:cs="Times New Roman"/>
                <w:b w:val="0"/>
                <w:bCs/>
                <w:sz w:val="21"/>
                <w:szCs w:val="21"/>
              </w:rPr>
              <w:t>3. 肌肉拉伤</w:t>
            </w:r>
          </w:p>
          <w:p w14:paraId="1D30B772">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val="0"/>
                <w:bCs/>
                <w:sz w:val="21"/>
                <w:szCs w:val="21"/>
              </w:rPr>
            </w:pPr>
            <w:r>
              <w:rPr>
                <w:rFonts w:hint="eastAsia" w:ascii="宋体" w:hAnsi="宋体" w:eastAsia="宋体" w:cs="Times New Roman"/>
                <w:b w:val="0"/>
                <w:bCs/>
                <w:sz w:val="21"/>
                <w:szCs w:val="21"/>
              </w:rPr>
              <w:t>肌肉拉伤是体育运动中最常见的一种肌肉拉伤，是在外力作用下，使肌肉过度主动收缩或被动拉长，引起肌肉拉伤。这种损伤多数是由准备活动不充分，动作不协调，或者用力过猛造成的，据北京运动医学研究所统计，这种损伤在各种损伤中约占 25%。致伤后，轻者即刻冷敷、局部加压包扎，并抬高患肢，24 小时后可施行按摩；严重者肌肉完全撕裂，则经加压后立即送医院手术缝合治疗。</w:t>
            </w:r>
          </w:p>
          <w:p w14:paraId="38FE9F71">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bCs w:val="0"/>
                <w:sz w:val="21"/>
                <w:szCs w:val="21"/>
              </w:rPr>
            </w:pPr>
            <w:r>
              <w:rPr>
                <w:rFonts w:hint="eastAsia" w:ascii="宋体" w:hAnsi="宋体" w:eastAsia="宋体" w:cs="Times New Roman"/>
                <w:b/>
                <w:bCs w:val="0"/>
                <w:sz w:val="21"/>
                <w:szCs w:val="21"/>
              </w:rPr>
              <w:t>（二）关节、韧带扭伤的处理</w:t>
            </w:r>
          </w:p>
          <w:p w14:paraId="59D6A911">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val="0"/>
                <w:bCs/>
                <w:sz w:val="21"/>
                <w:szCs w:val="21"/>
              </w:rPr>
            </w:pPr>
            <w:r>
              <w:rPr>
                <w:rFonts w:hint="eastAsia" w:ascii="宋体" w:hAnsi="宋体" w:eastAsia="宋体" w:cs="Times New Roman"/>
                <w:b w:val="0"/>
                <w:bCs/>
                <w:sz w:val="21"/>
                <w:szCs w:val="21"/>
              </w:rPr>
              <w:t>1. 急性腰伤</w:t>
            </w:r>
          </w:p>
          <w:p w14:paraId="61640EE8">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val="0"/>
                <w:bCs/>
                <w:sz w:val="21"/>
                <w:szCs w:val="21"/>
              </w:rPr>
            </w:pPr>
            <w:r>
              <w:rPr>
                <w:rFonts w:hint="eastAsia" w:ascii="宋体" w:hAnsi="宋体" w:eastAsia="宋体" w:cs="Times New Roman"/>
                <w:b w:val="0"/>
                <w:bCs/>
                <w:sz w:val="21"/>
                <w:szCs w:val="21"/>
              </w:rPr>
              <w:t>腰扭伤也称闪腰，是指运动时因腰部受力过重，肌肉收缩不协调，或脊椎运动超过正常生理范围而致伤。例如，挺身式跳远、举重时过分挺腹，跳水时下肢后摆过多等。</w:t>
            </w:r>
          </w:p>
          <w:p w14:paraId="50236D60">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val="0"/>
                <w:bCs/>
                <w:sz w:val="21"/>
                <w:szCs w:val="21"/>
              </w:rPr>
            </w:pPr>
            <w:r>
              <w:rPr>
                <w:rFonts w:hint="eastAsia" w:ascii="宋体" w:hAnsi="宋体" w:eastAsia="宋体" w:cs="Times New Roman"/>
                <w:b w:val="0"/>
                <w:bCs/>
                <w:sz w:val="21"/>
                <w:szCs w:val="21"/>
              </w:rPr>
              <w:t>轻度损伤可轻轻揉按。重症者应立即让患者平卧（一般不应随意走动），并用担架护送至医院治疗。处理后，应睡硬板床或腰后垫一枕头。腰扭伤后，用热敷疗法较好，把粗盐、谷子或沙子炒热，用布包起来，敷在腰疼最厉害的地方，每天两次。针灸、拔火罐、推拿、按摩、理疗也有很好的效果。</w:t>
            </w:r>
          </w:p>
          <w:p w14:paraId="2C1E4F13">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val="0"/>
                <w:bCs/>
                <w:sz w:val="21"/>
                <w:szCs w:val="21"/>
              </w:rPr>
            </w:pPr>
            <w:r>
              <w:rPr>
                <w:rFonts w:hint="eastAsia" w:ascii="宋体" w:hAnsi="宋体" w:eastAsia="宋体" w:cs="Times New Roman"/>
                <w:b w:val="0"/>
                <w:bCs/>
                <w:sz w:val="21"/>
                <w:szCs w:val="21"/>
              </w:rPr>
              <w:t>2. 踝关节扭伤</w:t>
            </w:r>
          </w:p>
          <w:p w14:paraId="5053141F">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val="0"/>
                <w:bCs/>
                <w:sz w:val="21"/>
                <w:szCs w:val="21"/>
              </w:rPr>
            </w:pPr>
            <w:r>
              <w:rPr>
                <w:rFonts w:hint="eastAsia" w:ascii="宋体" w:hAnsi="宋体" w:eastAsia="宋体" w:cs="Times New Roman"/>
                <w:b w:val="0"/>
                <w:bCs/>
                <w:sz w:val="21"/>
                <w:szCs w:val="21"/>
              </w:rPr>
              <w:t>通常因跳起落地时身体失去平衡，使踝关节过度内翻或外翻造成踝关节扭伤。场地不平或动作不协调等，也都可造成踝关节扭伤。</w:t>
            </w:r>
          </w:p>
          <w:p w14:paraId="413463CB">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val="0"/>
                <w:bCs/>
                <w:sz w:val="21"/>
                <w:szCs w:val="21"/>
              </w:rPr>
            </w:pPr>
            <w:r>
              <w:rPr>
                <w:rFonts w:hint="eastAsia" w:ascii="宋体" w:hAnsi="宋体" w:eastAsia="宋体" w:cs="Times New Roman"/>
                <w:b w:val="0"/>
                <w:bCs/>
                <w:sz w:val="21"/>
                <w:szCs w:val="21"/>
              </w:rPr>
              <w:t>扭伤后，立即停止运动，适当抬高患肢，采用 RICE 处置法，如图 2-4-1 所示。12 小时内要冷敷，防止继续出血；12 小时后热敷，促进炎症消退。扭伤严重，要内服跌打丸、泼尼松，外用红花油涂擦。针灸三阴交、太白、至阴等穴位，也有一定的疗效。</w:t>
            </w:r>
          </w:p>
          <w:p w14:paraId="66EB6E3F">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360" w:firstLineChars="200"/>
              <w:jc w:val="both"/>
              <w:textAlignment w:val="auto"/>
              <w:rPr>
                <w:rFonts w:hint="eastAsia" w:ascii="宋体" w:hAnsi="宋体" w:eastAsia="宋体" w:cs="Times New Roman"/>
                <w:b w:val="0"/>
                <w:bCs/>
                <w:sz w:val="21"/>
                <w:szCs w:val="21"/>
              </w:rPr>
            </w:pPr>
            <w:r>
              <w:drawing>
                <wp:inline distT="0" distB="0" distL="114300" distR="114300">
                  <wp:extent cx="3448685" cy="898525"/>
                  <wp:effectExtent l="0" t="0" r="5715" b="15875"/>
                  <wp:docPr id="15"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1"/>
                          <pic:cNvPicPr>
                            <a:picLocks noChangeAspect="1"/>
                          </pic:cNvPicPr>
                        </pic:nvPicPr>
                        <pic:blipFill>
                          <a:blip r:embed="rId17"/>
                          <a:stretch>
                            <a:fillRect/>
                          </a:stretch>
                        </pic:blipFill>
                        <pic:spPr>
                          <a:xfrm>
                            <a:off x="0" y="0"/>
                            <a:ext cx="3448685" cy="898525"/>
                          </a:xfrm>
                          <a:prstGeom prst="rect">
                            <a:avLst/>
                          </a:prstGeom>
                          <a:noFill/>
                          <a:ln>
                            <a:noFill/>
                          </a:ln>
                        </pic:spPr>
                      </pic:pic>
                    </a:graphicData>
                  </a:graphic>
                </wp:inline>
              </w:drawing>
            </w:r>
          </w:p>
          <w:p w14:paraId="20D9AEB7">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val="0"/>
                <w:bCs/>
                <w:sz w:val="21"/>
                <w:szCs w:val="21"/>
              </w:rPr>
            </w:pPr>
            <w:r>
              <w:rPr>
                <w:rFonts w:hint="eastAsia" w:ascii="宋体" w:hAnsi="宋体" w:eastAsia="宋体" w:cs="Times New Roman"/>
                <w:b/>
                <w:bCs w:val="0"/>
                <w:sz w:val="21"/>
                <w:szCs w:val="21"/>
              </w:rPr>
              <w:t>（三）脑震荡的处理</w:t>
            </w:r>
          </w:p>
          <w:p w14:paraId="5F26F5C9">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val="0"/>
                <w:bCs/>
                <w:sz w:val="21"/>
                <w:szCs w:val="21"/>
              </w:rPr>
            </w:pPr>
            <w:r>
              <w:rPr>
                <w:rFonts w:hint="eastAsia" w:ascii="宋体" w:hAnsi="宋体" w:eastAsia="宋体" w:cs="Times New Roman"/>
                <w:b w:val="0"/>
                <w:bCs/>
                <w:sz w:val="21"/>
                <w:szCs w:val="21"/>
              </w:rPr>
              <w:t>脑震荡是指头部因脑神经细胞受到震动而引起的意识和机能的暂时性障碍。主要表现为暂时意识障碍或昏迷，时间从数秒到半分钟不等，逆行性遗忘，伴有头痛、头晕、恶心呕吐等症状，可持续数月，神经反射和脑脊液检查正常，血液、血压、呼吸、脉搏基本正常。</w:t>
            </w:r>
          </w:p>
          <w:p w14:paraId="65E669C9">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val="0"/>
                <w:bCs/>
                <w:sz w:val="21"/>
                <w:szCs w:val="21"/>
              </w:rPr>
            </w:pPr>
            <w:r>
              <w:rPr>
                <w:rFonts w:hint="eastAsia" w:ascii="宋体" w:hAnsi="宋体" w:eastAsia="宋体" w:cs="Times New Roman"/>
                <w:b w:val="0"/>
                <w:bCs/>
                <w:sz w:val="21"/>
                <w:szCs w:val="21"/>
              </w:rPr>
              <w:t>发生脑震荡后，应该卧床休息直至上述症状消失，服用止痛药、镇静药等。例如，遇到以下情况应该立即送医院治疗：昏迷不醒；虽然清醒，但头痛、呕吐不止、两眼瞳孔不对称或清醒后再次陷入昏迷，提示有颅内出血的可能。</w:t>
            </w:r>
          </w:p>
          <w:p w14:paraId="34FD1265">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bCs w:val="0"/>
                <w:sz w:val="21"/>
                <w:szCs w:val="21"/>
              </w:rPr>
            </w:pPr>
            <w:r>
              <w:rPr>
                <w:rFonts w:hint="eastAsia" w:ascii="宋体" w:hAnsi="宋体" w:eastAsia="宋体" w:cs="Times New Roman"/>
                <w:b/>
                <w:bCs w:val="0"/>
                <w:sz w:val="21"/>
                <w:szCs w:val="21"/>
              </w:rPr>
              <w:t>（四）重大损伤的处理</w:t>
            </w:r>
          </w:p>
          <w:p w14:paraId="378F51B4">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val="0"/>
                <w:bCs/>
                <w:sz w:val="21"/>
                <w:szCs w:val="21"/>
              </w:rPr>
            </w:pPr>
            <w:r>
              <w:rPr>
                <w:rFonts w:hint="eastAsia" w:ascii="宋体" w:hAnsi="宋体" w:eastAsia="宋体" w:cs="Times New Roman"/>
                <w:b w:val="0"/>
                <w:bCs/>
                <w:sz w:val="21"/>
                <w:szCs w:val="21"/>
              </w:rPr>
              <w:t>当发生重大损伤后，要判断情况，按顺序做如下处置。</w:t>
            </w:r>
          </w:p>
          <w:p w14:paraId="28049A99">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val="0"/>
                <w:bCs/>
                <w:sz w:val="21"/>
                <w:szCs w:val="21"/>
              </w:rPr>
            </w:pPr>
            <w:r>
              <w:rPr>
                <w:rFonts w:hint="eastAsia" w:ascii="宋体" w:hAnsi="宋体" w:eastAsia="宋体" w:cs="Times New Roman"/>
                <w:b w:val="0"/>
                <w:bCs/>
                <w:sz w:val="21"/>
                <w:szCs w:val="21"/>
              </w:rPr>
              <w:t>（1）先呼叫伤者，判断伤者有无意识。</w:t>
            </w:r>
          </w:p>
          <w:p w14:paraId="245E0B75">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val="0"/>
                <w:bCs/>
                <w:sz w:val="21"/>
                <w:szCs w:val="21"/>
              </w:rPr>
            </w:pPr>
            <w:r>
              <w:rPr>
                <w:rFonts w:hint="eastAsia" w:ascii="宋体" w:hAnsi="宋体" w:eastAsia="宋体" w:cs="Times New Roman"/>
                <w:b w:val="0"/>
                <w:bCs/>
                <w:sz w:val="21"/>
                <w:szCs w:val="21"/>
              </w:rPr>
              <w:t>（2）判断是否有呼吸，如果是有呼吸的昏迷，应首先保障伤者的呼吸通畅，然后将其置于舒适体态，实施保温；如果有外伤，要实施包扎，然后用搬运等手段将其送至医院，实施进一步救治。</w:t>
            </w:r>
          </w:p>
          <w:p w14:paraId="67FC1051">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val="0"/>
                <w:bCs/>
                <w:sz w:val="21"/>
                <w:szCs w:val="21"/>
              </w:rPr>
            </w:pPr>
            <w:r>
              <w:rPr>
                <w:rFonts w:hint="eastAsia" w:ascii="宋体" w:hAnsi="宋体" w:eastAsia="宋体" w:cs="Times New Roman"/>
                <w:b w:val="0"/>
                <w:bCs/>
                <w:sz w:val="21"/>
                <w:szCs w:val="21"/>
              </w:rPr>
              <w:t>（3）如果没有呼吸，就立即施行口对口人工呼吸。</w:t>
            </w:r>
          </w:p>
          <w:p w14:paraId="669A1D03">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 w:val="0"/>
                <w:bCs/>
                <w:sz w:val="21"/>
                <w:szCs w:val="21"/>
              </w:rPr>
            </w:pPr>
            <w:r>
              <w:rPr>
                <w:rFonts w:hint="eastAsia" w:ascii="宋体" w:hAnsi="宋体" w:eastAsia="宋体" w:cs="Times New Roman"/>
                <w:b w:val="0"/>
                <w:bCs/>
                <w:sz w:val="21"/>
                <w:szCs w:val="21"/>
              </w:rPr>
              <w:t>（4）如果没有脉搏，就要实施胸外心脏按压。</w:t>
            </w:r>
          </w:p>
          <w:p w14:paraId="660E95DB">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 w:val="0"/>
                <w:bCs/>
                <w:sz w:val="21"/>
                <w:szCs w:val="21"/>
              </w:rPr>
              <w:t>（5）如有伤口出血，先施行止血、包扎。对骨折或脱位者，采用简易夹板固定伤肢。对关节脱位伤者，如果不具备整复技术，不可随意做整复手术，以免增加患者新的痛苦。对脑震荡伤者，应立即让其平卧，并做头部冷敷。</w:t>
            </w:r>
          </w:p>
          <w:p w14:paraId="6C61D006">
            <w:pPr>
              <w:keepNext w:val="0"/>
              <w:keepLines w:val="0"/>
              <w:pageBreakBefore w:val="0"/>
              <w:kinsoku/>
              <w:wordWrap/>
              <w:overflowPunct/>
              <w:topLinePunct w:val="0"/>
              <w:autoSpaceDE/>
              <w:autoSpaceDN/>
              <w:bidi w:val="0"/>
              <w:adjustRightInd/>
              <w:snapToGrid/>
              <w:spacing w:beforeAutospacing="0" w:line="360" w:lineRule="auto"/>
              <w:ind w:left="0" w:leftChars="0"/>
              <w:jc w:val="both"/>
              <w:textAlignment w:val="auto"/>
              <w:rPr>
                <w:rFonts w:hint="eastAsia" w:ascii="宋体" w:hAnsi="宋体" w:eastAsia="宋体" w:cs="Times New Roman"/>
                <w:sz w:val="21"/>
                <w:szCs w:val="21"/>
              </w:rPr>
            </w:pPr>
            <w:r>
              <w:rPr>
                <w:rFonts w:hint="eastAsia" w:ascii="宋体" w:hAnsi="宋体" w:eastAsia="宋体" w:cs="Times New Roman"/>
                <w:b/>
                <w:color w:val="84615D"/>
                <w:sz w:val="21"/>
                <w:szCs w:val="21"/>
              </w:rPr>
              <w:t>【学生】掌握常见运动损伤的简单处理</w:t>
            </w:r>
            <w:bookmarkStart w:id="0" w:name="_GoBack"/>
            <w:bookmarkEnd w:id="0"/>
          </w:p>
        </w:tc>
        <w:tc>
          <w:tcPr>
            <w:tcW w:w="1809" w:type="dxa"/>
            <w:tcBorders>
              <w:tl2br w:val="nil"/>
              <w:tr2bl w:val="nil"/>
            </w:tcBorders>
            <w:shd w:val="clear" w:color="auto" w:fill="auto"/>
            <w:noWrap w:val="0"/>
            <w:vAlign w:val="center"/>
          </w:tcPr>
          <w:p w14:paraId="2561064E">
            <w:pPr>
              <w:pStyle w:val="11"/>
              <w:keepNext w:val="0"/>
              <w:keepLines w:val="0"/>
              <w:pageBreakBefore w:val="0"/>
              <w:kinsoku/>
              <w:wordWrap/>
              <w:overflowPunct/>
              <w:topLinePunct w:val="0"/>
              <w:autoSpaceDE/>
              <w:autoSpaceDN/>
              <w:bidi w:val="0"/>
              <w:adjustRightInd/>
              <w:snapToGrid/>
              <w:spacing w:before="0" w:beforeAutospacing="0" w:after="0" w:line="360" w:lineRule="auto"/>
              <w:textAlignment w:val="auto"/>
              <w:rPr>
                <w:rFonts w:hint="eastAsia" w:ascii="宋体" w:hAnsi="宋体" w:eastAsia="宋体" w:cs="Times New Roman"/>
                <w:spacing w:val="6"/>
                <w:sz w:val="21"/>
                <w:szCs w:val="21"/>
                <w:lang w:eastAsia="zh-CN"/>
              </w:rPr>
            </w:pPr>
            <w:r>
              <w:rPr>
                <w:rFonts w:hint="eastAsia" w:ascii="宋体" w:hAnsi="宋体" w:eastAsia="宋体" w:cs="Times New Roman"/>
                <w:spacing w:val="6"/>
                <w:sz w:val="21"/>
                <w:szCs w:val="21"/>
                <w:lang w:val="en-US" w:eastAsia="zh-CN"/>
              </w:rPr>
              <w:t>熟知常见运动损伤的预防与处理（二）</w:t>
            </w:r>
            <w:r>
              <w:rPr>
                <w:rFonts w:hint="eastAsia" w:ascii="宋体" w:hAnsi="宋体" w:eastAsia="宋体" w:cs="Times New Roman"/>
                <w:spacing w:val="6"/>
                <w:sz w:val="21"/>
                <w:szCs w:val="21"/>
              </w:rPr>
              <w:t>。边做边讲，及时巩固练习，实现教学做一体化</w:t>
            </w:r>
            <w:r>
              <w:rPr>
                <w:rFonts w:hint="eastAsia" w:ascii="宋体" w:hAnsi="宋体" w:eastAsia="宋体" w:cs="Times New Roman"/>
                <w:spacing w:val="6"/>
                <w:sz w:val="21"/>
                <w:szCs w:val="21"/>
                <w:lang w:eastAsia="zh-CN"/>
              </w:rPr>
              <w:t>。</w:t>
            </w:r>
          </w:p>
        </w:tc>
      </w:tr>
      <w:tr w14:paraId="6C81A0B9">
        <w:trPr>
          <w:trHeight w:val="567" w:hRule="atLeast"/>
          <w:jc w:val="center"/>
        </w:trPr>
        <w:tc>
          <w:tcPr>
            <w:tcW w:w="1585" w:type="dxa"/>
            <w:tcBorders>
              <w:tl2br w:val="nil"/>
              <w:tr2bl w:val="nil"/>
            </w:tcBorders>
            <w:shd w:val="clear" w:color="auto" w:fill="E6F1EB"/>
            <w:noWrap w:val="0"/>
            <w:vAlign w:val="center"/>
          </w:tcPr>
          <w:p w14:paraId="1AA1FCD4">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sz w:val="21"/>
                <w:szCs w:val="21"/>
              </w:rPr>
            </w:pPr>
            <w:r>
              <w:rPr>
                <w:rFonts w:hint="eastAsia" w:ascii="黑体" w:hAnsi="黑体" w:eastAsia="黑体" w:cs="黑体"/>
                <w:b/>
                <w:sz w:val="21"/>
                <w:szCs w:val="21"/>
              </w:rPr>
              <w:t>课堂测验</w:t>
            </w:r>
            <w:r>
              <w:rPr>
                <w:rFonts w:hint="eastAsia" w:ascii="黑体" w:hAnsi="黑体" w:eastAsia="黑体" w:cs="黑体"/>
                <w:b/>
                <w:sz w:val="21"/>
                <w:szCs w:val="21"/>
              </w:rPr>
              <w:br w:type="textWrapping"/>
            </w:r>
            <w:r>
              <w:rPr>
                <w:rFonts w:hint="eastAsia" w:ascii="黑体" w:hAnsi="黑体" w:eastAsia="黑体" w:cs="黑体"/>
                <w:b/>
                <w:sz w:val="21"/>
                <w:szCs w:val="21"/>
              </w:rPr>
              <w:t>（10min）</w:t>
            </w:r>
          </w:p>
        </w:tc>
        <w:tc>
          <w:tcPr>
            <w:tcW w:w="6244" w:type="dxa"/>
            <w:tcBorders>
              <w:tl2br w:val="nil"/>
              <w:tr2bl w:val="nil"/>
            </w:tcBorders>
            <w:shd w:val="clear" w:color="auto" w:fill="auto"/>
            <w:noWrap w:val="0"/>
            <w:vAlign w:val="center"/>
          </w:tcPr>
          <w:p w14:paraId="614CC031">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textAlignment w:val="auto"/>
              <w:rPr>
                <w:rFonts w:hint="eastAsia" w:ascii="宋体" w:hAnsi="宋体" w:eastAsia="宋体" w:cs="Times New Roman"/>
                <w:b/>
                <w:color w:val="5D8979"/>
                <w:sz w:val="21"/>
                <w:szCs w:val="21"/>
                <w:lang w:eastAsia="zh-CN"/>
              </w:rPr>
            </w:pPr>
            <w:r>
              <w:rPr>
                <w:rFonts w:hint="eastAsia" w:ascii="宋体" w:hAnsi="宋体" w:eastAsia="宋体" w:cs="Times New Roman"/>
                <w:b/>
                <w:color w:val="5D8979"/>
                <w:sz w:val="21"/>
                <w:szCs w:val="21"/>
              </w:rPr>
              <w:t>【教师】</w:t>
            </w:r>
            <w:r>
              <w:rPr>
                <w:rFonts w:hint="eastAsia" w:ascii="宋体" w:hAnsi="宋体" w:eastAsia="宋体" w:cs="Times New Roman"/>
                <w:b/>
                <w:color w:val="5D8979"/>
                <w:sz w:val="21"/>
                <w:szCs w:val="21"/>
                <w:lang w:eastAsia="zh-CN"/>
              </w:rPr>
              <w:t>简述重大损伤的处理。</w:t>
            </w:r>
          </w:p>
          <w:p w14:paraId="19326106">
            <w:pPr>
              <w:pStyle w:val="11"/>
              <w:keepNext w:val="0"/>
              <w:keepLines w:val="0"/>
              <w:pageBreakBefore w:val="0"/>
              <w:numPr>
                <w:ilvl w:val="0"/>
                <w:numId w:val="0"/>
              </w:numPr>
              <w:kinsoku/>
              <w:wordWrap/>
              <w:overflowPunct/>
              <w:topLinePunct w:val="0"/>
              <w:autoSpaceDE/>
              <w:autoSpaceDN/>
              <w:bidi w:val="0"/>
              <w:adjustRightInd/>
              <w:snapToGrid/>
              <w:spacing w:before="0" w:beforeAutospacing="0" w:after="0" w:line="360" w:lineRule="auto"/>
              <w:ind w:left="0" w:leftChars="0"/>
              <w:textAlignment w:val="auto"/>
              <w:rPr>
                <w:rFonts w:hint="eastAsia" w:ascii="宋体" w:hAnsi="宋体" w:eastAsia="宋体" w:cs="Times New Roman"/>
                <w:color w:val="84615D"/>
                <w:sz w:val="21"/>
                <w:szCs w:val="21"/>
              </w:rPr>
            </w:pPr>
            <w:r>
              <w:rPr>
                <w:rFonts w:hint="eastAsia" w:ascii="宋体" w:hAnsi="宋体" w:eastAsia="宋体" w:cs="Times New Roman"/>
                <w:b/>
                <w:color w:val="84615D"/>
                <w:sz w:val="21"/>
                <w:szCs w:val="21"/>
              </w:rPr>
              <w:t>【学生】做测试题目</w:t>
            </w:r>
          </w:p>
        </w:tc>
        <w:tc>
          <w:tcPr>
            <w:tcW w:w="1809" w:type="dxa"/>
            <w:tcBorders>
              <w:tl2br w:val="nil"/>
              <w:tr2bl w:val="nil"/>
            </w:tcBorders>
            <w:shd w:val="clear" w:color="auto" w:fill="auto"/>
            <w:noWrap w:val="0"/>
            <w:vAlign w:val="center"/>
          </w:tcPr>
          <w:p w14:paraId="0DEFA187">
            <w:pPr>
              <w:pStyle w:val="11"/>
              <w:keepNext w:val="0"/>
              <w:keepLines w:val="0"/>
              <w:pageBreakBefore w:val="0"/>
              <w:widowControl w:val="0"/>
              <w:kinsoku/>
              <w:wordWrap/>
              <w:overflowPunct/>
              <w:topLinePunct w:val="0"/>
              <w:autoSpaceDE/>
              <w:autoSpaceDN/>
              <w:bidi w:val="0"/>
              <w:adjustRightInd/>
              <w:snapToGrid/>
              <w:spacing w:before="0" w:beforeAutospacing="0" w:after="0" w:line="360" w:lineRule="auto"/>
              <w:ind w:left="0" w:leftChars="0" w:firstLine="420" w:firstLineChars="200"/>
              <w:textAlignment w:val="auto"/>
              <w:rPr>
                <w:rFonts w:hint="eastAsia" w:ascii="宋体" w:hAnsi="宋体" w:eastAsia="宋体" w:cs="Times New Roman"/>
                <w:sz w:val="21"/>
                <w:szCs w:val="21"/>
              </w:rPr>
            </w:pPr>
            <w:r>
              <w:rPr>
                <w:rFonts w:hint="eastAsia" w:ascii="宋体" w:hAnsi="宋体" w:eastAsia="宋体" w:cs="Times New Roman"/>
                <w:sz w:val="21"/>
                <w:szCs w:val="21"/>
              </w:rPr>
              <w:t>通过测试，了解学生对知识点的掌握情况，加深学生对本节课知识的印象</w:t>
            </w:r>
          </w:p>
        </w:tc>
      </w:tr>
      <w:tr w14:paraId="283B1E60">
        <w:trPr>
          <w:trHeight w:val="567" w:hRule="atLeast"/>
          <w:jc w:val="center"/>
        </w:trPr>
        <w:tc>
          <w:tcPr>
            <w:tcW w:w="1585" w:type="dxa"/>
            <w:tcBorders>
              <w:tl2br w:val="nil"/>
              <w:tr2bl w:val="nil"/>
            </w:tcBorders>
            <w:shd w:val="clear" w:color="auto" w:fill="E3F2D9" w:themeFill="accent4" w:themeFillTint="32"/>
            <w:noWrap w:val="0"/>
            <w:vAlign w:val="center"/>
          </w:tcPr>
          <w:p w14:paraId="7F5317AF">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sz w:val="21"/>
                <w:szCs w:val="21"/>
              </w:rPr>
            </w:pPr>
            <w:r>
              <w:rPr>
                <w:rFonts w:hint="eastAsia" w:ascii="黑体" w:hAnsi="黑体" w:eastAsia="黑体" w:cs="黑体"/>
                <w:b/>
                <w:color w:val="588E32" w:themeColor="accent4" w:themeShade="BF"/>
                <w:sz w:val="21"/>
                <w:szCs w:val="21"/>
              </w:rPr>
              <w:t>课堂小结</w:t>
            </w:r>
            <w:r>
              <w:rPr>
                <w:rFonts w:hint="eastAsia" w:ascii="黑体" w:hAnsi="黑体" w:eastAsia="黑体" w:cs="黑体"/>
                <w:b/>
                <w:color w:val="588E32" w:themeColor="accent4" w:themeShade="BF"/>
                <w:sz w:val="21"/>
                <w:szCs w:val="21"/>
              </w:rPr>
              <w:br w:type="textWrapping"/>
            </w:r>
            <w:r>
              <w:rPr>
                <w:rFonts w:hint="eastAsia" w:ascii="黑体" w:hAnsi="黑体" w:eastAsia="黑体" w:cs="黑体"/>
                <w:b/>
                <w:color w:val="588E32" w:themeColor="accent4" w:themeShade="BF"/>
                <w:sz w:val="21"/>
                <w:szCs w:val="21"/>
              </w:rPr>
              <w:t>（5min）</w:t>
            </w:r>
          </w:p>
        </w:tc>
        <w:tc>
          <w:tcPr>
            <w:tcW w:w="6244" w:type="dxa"/>
            <w:tcBorders>
              <w:tl2br w:val="nil"/>
              <w:tr2bl w:val="nil"/>
            </w:tcBorders>
            <w:shd w:val="clear" w:color="auto" w:fill="auto"/>
            <w:noWrap w:val="0"/>
            <w:vAlign w:val="center"/>
          </w:tcPr>
          <w:p w14:paraId="7A4D1978">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textAlignment w:val="auto"/>
              <w:rPr>
                <w:rFonts w:hint="eastAsia" w:ascii="宋体" w:hAnsi="宋体" w:eastAsia="宋体" w:cs="Times New Roman"/>
                <w:b/>
                <w:color w:val="5D8979"/>
                <w:sz w:val="21"/>
                <w:szCs w:val="21"/>
              </w:rPr>
            </w:pPr>
            <w:r>
              <w:rPr>
                <w:rFonts w:hint="eastAsia" w:ascii="宋体" w:hAnsi="宋体" w:eastAsia="宋体" w:cs="Times New Roman"/>
                <w:b/>
                <w:color w:val="5D8979"/>
                <w:sz w:val="21"/>
                <w:szCs w:val="21"/>
              </w:rPr>
              <w:t>【教师】简要总结本节课的要点</w:t>
            </w:r>
          </w:p>
          <w:p w14:paraId="46E7F25F">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firstLine="420" w:firstLineChars="200"/>
              <w:textAlignment w:val="auto"/>
              <w:rPr>
                <w:rFonts w:hint="eastAsia" w:ascii="宋体" w:hAnsi="宋体" w:eastAsia="宋体" w:cs="Times New Roman"/>
                <w:bCs/>
                <w:sz w:val="21"/>
                <w:szCs w:val="21"/>
                <w:lang w:eastAsia="zh-CN"/>
              </w:rPr>
            </w:pPr>
            <w:r>
              <w:rPr>
                <w:rFonts w:hint="eastAsia" w:ascii="宋体" w:hAnsi="宋体" w:eastAsia="宋体" w:cs="Times New Roman"/>
                <w:bCs/>
                <w:sz w:val="21"/>
                <w:szCs w:val="21"/>
              </w:rPr>
              <w:t>本节课上大家掌握了常见运动损伤的预防与处理（二），课后要多加</w:t>
            </w:r>
            <w:r>
              <w:rPr>
                <w:rFonts w:hint="eastAsia" w:ascii="宋体" w:hAnsi="宋体" w:eastAsia="宋体" w:cs="Times New Roman"/>
                <w:bCs/>
                <w:sz w:val="21"/>
                <w:szCs w:val="21"/>
                <w:lang w:eastAsia="zh-CN"/>
              </w:rPr>
              <w:t>记忆</w:t>
            </w:r>
            <w:r>
              <w:rPr>
                <w:rFonts w:hint="eastAsia" w:ascii="宋体" w:hAnsi="宋体" w:eastAsia="宋体" w:cs="Times New Roman"/>
                <w:bCs/>
                <w:sz w:val="21"/>
                <w:szCs w:val="21"/>
              </w:rPr>
              <w:t>。观众在欣赏体育比赛时，会被比赛中惊心动魄、分秒必争的竞技场面所吸引，被体育精神的魅力所折服。体育竞赛种类繁多、方法各异</w:t>
            </w:r>
            <w:r>
              <w:rPr>
                <w:rFonts w:hint="eastAsia" w:ascii="宋体" w:hAnsi="宋体" w:eastAsia="宋体" w:cs="Times New Roman"/>
                <w:bCs/>
                <w:sz w:val="21"/>
                <w:szCs w:val="21"/>
                <w:lang w:eastAsia="zh-CN"/>
              </w:rPr>
              <w:t>。</w:t>
            </w:r>
          </w:p>
          <w:p w14:paraId="783553CA">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textAlignment w:val="auto"/>
              <w:rPr>
                <w:rFonts w:hint="eastAsia" w:ascii="宋体" w:hAnsi="宋体" w:eastAsia="宋体" w:cs="Times New Roman"/>
                <w:b/>
                <w:color w:val="84615D"/>
                <w:sz w:val="21"/>
                <w:szCs w:val="21"/>
              </w:rPr>
            </w:pPr>
            <w:r>
              <w:rPr>
                <w:rFonts w:hint="eastAsia" w:ascii="宋体" w:hAnsi="宋体" w:eastAsia="宋体" w:cs="Times New Roman"/>
                <w:b/>
                <w:color w:val="84615D"/>
                <w:sz w:val="21"/>
                <w:szCs w:val="21"/>
              </w:rPr>
              <w:t>【学生】总结回顾知识点</w:t>
            </w:r>
          </w:p>
        </w:tc>
        <w:tc>
          <w:tcPr>
            <w:tcW w:w="1809" w:type="dxa"/>
            <w:tcBorders>
              <w:tl2br w:val="nil"/>
              <w:tr2bl w:val="nil"/>
            </w:tcBorders>
            <w:shd w:val="clear" w:color="auto" w:fill="auto"/>
            <w:noWrap w:val="0"/>
            <w:vAlign w:val="center"/>
          </w:tcPr>
          <w:p w14:paraId="40599C6D">
            <w:pPr>
              <w:pStyle w:val="11"/>
              <w:keepNext w:val="0"/>
              <w:keepLines w:val="0"/>
              <w:pageBreakBefore w:val="0"/>
              <w:widowControl w:val="0"/>
              <w:kinsoku/>
              <w:wordWrap/>
              <w:overflowPunct/>
              <w:topLinePunct w:val="0"/>
              <w:autoSpaceDE/>
              <w:autoSpaceDN/>
              <w:bidi w:val="0"/>
              <w:adjustRightInd/>
              <w:snapToGrid/>
              <w:spacing w:before="0" w:beforeAutospacing="0" w:after="0" w:line="360" w:lineRule="auto"/>
              <w:ind w:left="0" w:leftChars="0" w:firstLine="420" w:firstLineChars="200"/>
              <w:textAlignment w:val="auto"/>
              <w:rPr>
                <w:rFonts w:hint="eastAsia" w:ascii="宋体" w:hAnsi="宋体" w:eastAsia="宋体" w:cs="Times New Roman"/>
                <w:sz w:val="21"/>
                <w:szCs w:val="21"/>
              </w:rPr>
            </w:pPr>
            <w:r>
              <w:rPr>
                <w:rFonts w:hint="eastAsia" w:ascii="宋体" w:hAnsi="宋体" w:eastAsia="宋体" w:cs="Times New Roman"/>
                <w:sz w:val="21"/>
                <w:szCs w:val="21"/>
              </w:rPr>
              <w:t>总结知识点，巩固印象</w:t>
            </w:r>
          </w:p>
        </w:tc>
      </w:tr>
      <w:tr w14:paraId="7342CB6E">
        <w:trPr>
          <w:trHeight w:val="567" w:hRule="atLeast"/>
          <w:jc w:val="center"/>
        </w:trPr>
        <w:tc>
          <w:tcPr>
            <w:tcW w:w="1585" w:type="dxa"/>
            <w:tcBorders>
              <w:tl2br w:val="nil"/>
              <w:tr2bl w:val="nil"/>
            </w:tcBorders>
            <w:shd w:val="clear" w:color="auto" w:fill="FDF2F3"/>
            <w:noWrap w:val="0"/>
            <w:vAlign w:val="center"/>
          </w:tcPr>
          <w:p w14:paraId="0BF39BDF">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firstLine="210" w:firstLineChars="100"/>
              <w:jc w:val="both"/>
              <w:textAlignment w:val="auto"/>
              <w:rPr>
                <w:rFonts w:hint="eastAsia" w:ascii="黑体" w:hAnsi="黑体" w:eastAsia="黑体" w:cs="黑体"/>
                <w:b/>
                <w:sz w:val="21"/>
                <w:szCs w:val="21"/>
              </w:rPr>
            </w:pPr>
            <w:r>
              <w:rPr>
                <w:rFonts w:hint="eastAsia" w:ascii="黑体" w:hAnsi="黑体" w:eastAsia="黑体" w:cs="黑体"/>
                <w:b/>
                <w:sz w:val="21"/>
                <w:szCs w:val="21"/>
                <w:lang w:eastAsia="zh-CN"/>
              </w:rPr>
              <w:t>观影</w:t>
            </w:r>
            <w:r>
              <w:rPr>
                <w:rFonts w:hint="eastAsia" w:ascii="黑体" w:hAnsi="黑体" w:eastAsia="黑体" w:cs="黑体"/>
                <w:b/>
                <w:sz w:val="21"/>
                <w:szCs w:val="21"/>
              </w:rPr>
              <w:t>活动</w:t>
            </w:r>
          </w:p>
          <w:p w14:paraId="6876350C">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sz w:val="21"/>
                <w:szCs w:val="21"/>
              </w:rPr>
            </w:pPr>
            <w:r>
              <w:rPr>
                <w:rFonts w:hint="eastAsia" w:ascii="黑体" w:hAnsi="黑体" w:eastAsia="黑体" w:cs="黑体"/>
                <w:b/>
                <w:sz w:val="21"/>
                <w:szCs w:val="21"/>
              </w:rPr>
              <w:t>（40 min）</w:t>
            </w:r>
          </w:p>
        </w:tc>
        <w:tc>
          <w:tcPr>
            <w:tcW w:w="6244" w:type="dxa"/>
            <w:tcBorders>
              <w:tl2br w:val="nil"/>
              <w:tr2bl w:val="nil"/>
            </w:tcBorders>
            <w:shd w:val="clear" w:color="auto" w:fill="auto"/>
            <w:noWrap w:val="0"/>
            <w:vAlign w:val="center"/>
          </w:tcPr>
          <w:p w14:paraId="10FDB71D">
            <w:pPr>
              <w:pStyle w:val="11"/>
              <w:keepNext w:val="0"/>
              <w:keepLines w:val="0"/>
              <w:pageBreakBefore w:val="0"/>
              <w:numPr>
                <w:ilvl w:val="0"/>
                <w:numId w:val="0"/>
              </w:numPr>
              <w:kinsoku/>
              <w:wordWrap/>
              <w:overflowPunct/>
              <w:topLinePunct w:val="0"/>
              <w:autoSpaceDE/>
              <w:autoSpaceDN/>
              <w:bidi w:val="0"/>
              <w:adjustRightInd/>
              <w:snapToGrid/>
              <w:spacing w:before="0" w:beforeAutospacing="0" w:after="0" w:line="360" w:lineRule="auto"/>
              <w:ind w:left="0" w:leftChars="0"/>
              <w:textAlignment w:val="auto"/>
              <w:rPr>
                <w:rFonts w:hint="eastAsia" w:ascii="宋体" w:hAnsi="宋体" w:eastAsia="宋体" w:cs="Times New Roman"/>
                <w:b/>
                <w:color w:val="5D8979"/>
                <w:sz w:val="21"/>
                <w:szCs w:val="21"/>
              </w:rPr>
            </w:pPr>
            <w:r>
              <w:rPr>
                <w:rFonts w:hint="eastAsia" w:ascii="宋体" w:hAnsi="宋体" w:eastAsia="宋体" w:cs="Times New Roman"/>
                <w:b/>
                <w:color w:val="5D8979"/>
                <w:sz w:val="21"/>
                <w:szCs w:val="21"/>
              </w:rPr>
              <w:t>【教师】</w:t>
            </w:r>
            <w:r>
              <w:rPr>
                <w:rFonts w:hint="eastAsia" w:ascii="宋体" w:hAnsi="宋体" w:eastAsia="宋体" w:cs="Times New Roman"/>
                <w:b/>
                <w:color w:val="5D8979"/>
                <w:sz w:val="21"/>
                <w:szCs w:val="21"/>
                <w:lang w:eastAsia="zh-CN"/>
              </w:rPr>
              <w:t>组织学生观看</w:t>
            </w:r>
            <w:r>
              <w:rPr>
                <w:rFonts w:hint="eastAsia" w:ascii="宋体" w:hAnsi="宋体" w:eastAsia="宋体" w:cs="Times New Roman"/>
                <w:b/>
                <w:color w:val="5D8979"/>
                <w:sz w:val="21"/>
                <w:szCs w:val="21"/>
              </w:rPr>
              <w:t>《超级汉堡王》</w:t>
            </w:r>
          </w:p>
          <w:p w14:paraId="18983E29">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textAlignment w:val="auto"/>
              <w:rPr>
                <w:rFonts w:hint="eastAsia" w:ascii="宋体" w:hAnsi="宋体" w:eastAsia="宋体" w:cs="Times New Roman"/>
                <w:b w:val="0"/>
                <w:bCs/>
                <w:sz w:val="21"/>
                <w:szCs w:val="21"/>
              </w:rPr>
            </w:pPr>
            <w:r>
              <w:rPr>
                <w:rFonts w:hint="eastAsia" w:ascii="宋体" w:hAnsi="宋体" w:eastAsia="宋体" w:cs="Times New Roman"/>
                <w:b/>
                <w:bCs w:val="0"/>
                <w:sz w:val="21"/>
                <w:szCs w:val="21"/>
              </w:rPr>
              <w:t>影片概述：这部电影极具警示意义，它讲述了一位男士在外出旅行期间，日常饮食以快餐为主。随着时间推移，观众能直观看到他体重的变化以及健康状况的恶化，最终不得不与医生频繁打交道。</w:t>
            </w:r>
          </w:p>
          <w:p w14:paraId="4FBE1F24">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textAlignment w:val="auto"/>
              <w:rPr>
                <w:rFonts w:hint="eastAsia" w:ascii="宋体" w:hAnsi="宋体" w:eastAsia="宋体" w:cs="Times New Roman"/>
                <w:b w:val="0"/>
                <w:bCs/>
                <w:sz w:val="21"/>
                <w:szCs w:val="21"/>
                <w:lang w:eastAsia="zh-CN"/>
              </w:rPr>
            </w:pPr>
            <w:r>
              <w:rPr>
                <w:rFonts w:hint="eastAsia" w:ascii="宋体" w:hAnsi="宋体" w:eastAsia="宋体" w:cs="Times New Roman"/>
                <w:b/>
                <w:bCs w:val="0"/>
                <w:sz w:val="21"/>
                <w:szCs w:val="21"/>
              </w:rPr>
              <w:t>精彩影评：</w:t>
            </w:r>
            <w:r>
              <w:rPr>
                <w:rFonts w:hint="eastAsia" w:ascii="宋体" w:hAnsi="宋体" w:eastAsia="宋体" w:cs="Times New Roman"/>
                <w:b w:val="0"/>
                <w:bCs/>
                <w:sz w:val="21"/>
                <w:szCs w:val="21"/>
              </w:rPr>
              <w:t>是一部由摩根·斯普尔洛克执导的纪录片，通过导演自身的实验来探讨快餐文化对健康的影响。‌影片中，摩根·斯普尔洛克连续30天只吃麦当劳食品，并请了3位医生记录这一过程，定期追踪他的健康状况。实验结果显示，吃快餐对健康有显著负面影响，导致体重增加和健康问题‌</w:t>
            </w:r>
            <w:r>
              <w:rPr>
                <w:rFonts w:hint="eastAsia" w:ascii="宋体" w:hAnsi="宋体" w:eastAsia="宋体" w:cs="Times New Roman"/>
                <w:b w:val="0"/>
                <w:bCs/>
                <w:sz w:val="21"/>
                <w:szCs w:val="21"/>
                <w:lang w:eastAsia="zh-CN"/>
              </w:rPr>
              <w:t>。</w:t>
            </w:r>
          </w:p>
          <w:p w14:paraId="2072F87A">
            <w:pPr>
              <w:keepNext w:val="0"/>
              <w:keepLines w:val="0"/>
              <w:pageBreakBefore w:val="0"/>
              <w:kinsoku/>
              <w:wordWrap/>
              <w:overflowPunct/>
              <w:topLinePunct w:val="0"/>
              <w:autoSpaceDE/>
              <w:autoSpaceDN/>
              <w:bidi w:val="0"/>
              <w:adjustRightInd/>
              <w:snapToGrid/>
              <w:spacing w:beforeAutospacing="0" w:line="360" w:lineRule="auto"/>
              <w:ind w:left="0" w:leftChars="0"/>
              <w:textAlignment w:val="auto"/>
              <w:rPr>
                <w:rFonts w:hint="eastAsia" w:ascii="宋体" w:hAnsi="宋体" w:eastAsia="宋体" w:cs="Times New Roman"/>
                <w:b/>
                <w:color w:val="84615D"/>
                <w:sz w:val="21"/>
                <w:szCs w:val="21"/>
                <w:lang w:eastAsia="zh-CN"/>
              </w:rPr>
            </w:pPr>
            <w:r>
              <w:rPr>
                <w:rFonts w:hint="eastAsia" w:ascii="宋体" w:hAnsi="宋体" w:eastAsia="宋体" w:cs="Times New Roman"/>
                <w:b/>
                <w:color w:val="84615D"/>
                <w:sz w:val="21"/>
                <w:szCs w:val="21"/>
              </w:rPr>
              <w:t>【学生】</w:t>
            </w:r>
            <w:r>
              <w:rPr>
                <w:rFonts w:hint="eastAsia" w:ascii="宋体" w:hAnsi="宋体" w:eastAsia="宋体" w:cs="Times New Roman"/>
                <w:b/>
                <w:color w:val="84615D"/>
                <w:sz w:val="21"/>
                <w:szCs w:val="21"/>
                <w:lang w:eastAsia="zh-CN"/>
              </w:rPr>
              <w:t>参与活动，回答问题。</w:t>
            </w:r>
          </w:p>
          <w:p w14:paraId="353DB473">
            <w:pPr>
              <w:keepNext w:val="0"/>
              <w:keepLines w:val="0"/>
              <w:pageBreakBefore w:val="0"/>
              <w:kinsoku/>
              <w:wordWrap/>
              <w:overflowPunct/>
              <w:topLinePunct w:val="0"/>
              <w:autoSpaceDE/>
              <w:autoSpaceDN/>
              <w:bidi w:val="0"/>
              <w:adjustRightInd/>
              <w:snapToGrid/>
              <w:spacing w:beforeAutospacing="0" w:line="360" w:lineRule="auto"/>
              <w:ind w:left="0" w:leftChars="0"/>
              <w:textAlignment w:val="auto"/>
              <w:rPr>
                <w:rFonts w:hint="eastAsia" w:ascii="宋体" w:hAnsi="宋体" w:eastAsia="宋体" w:cs="Times New Roman"/>
                <w:b/>
                <w:color w:val="84615D"/>
                <w:sz w:val="21"/>
                <w:szCs w:val="21"/>
                <w:lang w:eastAsia="zh-CN"/>
              </w:rPr>
            </w:pPr>
          </w:p>
        </w:tc>
        <w:tc>
          <w:tcPr>
            <w:tcW w:w="1809" w:type="dxa"/>
            <w:tcBorders>
              <w:tl2br w:val="nil"/>
              <w:tr2bl w:val="nil"/>
            </w:tcBorders>
            <w:shd w:val="clear" w:color="auto" w:fill="auto"/>
            <w:noWrap w:val="0"/>
            <w:vAlign w:val="center"/>
          </w:tcPr>
          <w:p w14:paraId="3667DD7B">
            <w:pPr>
              <w:pStyle w:val="11"/>
              <w:keepNext w:val="0"/>
              <w:keepLines w:val="0"/>
              <w:pageBreakBefore w:val="0"/>
              <w:widowControl w:val="0"/>
              <w:kinsoku/>
              <w:wordWrap/>
              <w:overflowPunct/>
              <w:topLinePunct w:val="0"/>
              <w:autoSpaceDE/>
              <w:autoSpaceDN/>
              <w:bidi w:val="0"/>
              <w:adjustRightInd/>
              <w:snapToGrid/>
              <w:spacing w:before="0" w:beforeAutospacing="0" w:after="0" w:line="360" w:lineRule="auto"/>
              <w:ind w:left="0" w:leftChars="0" w:firstLine="444" w:firstLineChars="200"/>
              <w:textAlignment w:val="auto"/>
              <w:rPr>
                <w:rFonts w:hint="eastAsia" w:ascii="宋体" w:hAnsi="宋体" w:eastAsia="宋体" w:cs="Times New Roman"/>
                <w:spacing w:val="6"/>
                <w:sz w:val="21"/>
                <w:szCs w:val="21"/>
                <w:lang w:eastAsia="zh-CN"/>
              </w:rPr>
            </w:pPr>
            <w:r>
              <w:rPr>
                <w:rFonts w:hint="eastAsia" w:ascii="宋体" w:hAnsi="宋体" w:eastAsia="宋体" w:cs="Times New Roman"/>
                <w:spacing w:val="6"/>
                <w:sz w:val="21"/>
                <w:szCs w:val="21"/>
              </w:rPr>
              <w:t>组织学生观看《夺冠》</w:t>
            </w:r>
            <w:r>
              <w:rPr>
                <w:rFonts w:hint="eastAsia" w:ascii="宋体" w:hAnsi="宋体" w:eastAsia="宋体" w:cs="Times New Roman"/>
                <w:spacing w:val="6"/>
                <w:sz w:val="21"/>
                <w:szCs w:val="21"/>
                <w:lang w:eastAsia="zh-CN"/>
              </w:rPr>
              <w:t>，</w:t>
            </w:r>
            <w:r>
              <w:rPr>
                <w:rFonts w:hint="eastAsia" w:ascii="宋体" w:hAnsi="宋体" w:eastAsia="宋体" w:cs="Times New Roman"/>
                <w:spacing w:val="6"/>
                <w:sz w:val="21"/>
                <w:szCs w:val="21"/>
              </w:rPr>
              <w:t>边</w:t>
            </w:r>
            <w:r>
              <w:rPr>
                <w:rFonts w:hint="eastAsia" w:ascii="宋体" w:hAnsi="宋体" w:eastAsia="宋体" w:cs="Times New Roman"/>
                <w:spacing w:val="6"/>
                <w:sz w:val="21"/>
                <w:szCs w:val="21"/>
                <w:lang w:eastAsia="zh-CN"/>
              </w:rPr>
              <w:t>看</w:t>
            </w:r>
            <w:r>
              <w:rPr>
                <w:rFonts w:hint="eastAsia" w:ascii="宋体" w:hAnsi="宋体" w:eastAsia="宋体" w:cs="Times New Roman"/>
                <w:spacing w:val="6"/>
                <w:sz w:val="21"/>
                <w:szCs w:val="21"/>
              </w:rPr>
              <w:t>边讲，及时巩固练习，实现教学做一体化</w:t>
            </w:r>
            <w:r>
              <w:rPr>
                <w:rFonts w:hint="eastAsia" w:ascii="宋体" w:hAnsi="宋体" w:eastAsia="宋体" w:cs="Times New Roman"/>
                <w:spacing w:val="6"/>
                <w:sz w:val="21"/>
                <w:szCs w:val="21"/>
                <w:lang w:eastAsia="zh-CN"/>
              </w:rPr>
              <w:t>。</w:t>
            </w:r>
          </w:p>
        </w:tc>
      </w:tr>
      <w:tr w14:paraId="1E7A669A">
        <w:trPr>
          <w:trHeight w:val="567" w:hRule="atLeast"/>
          <w:jc w:val="center"/>
        </w:trPr>
        <w:tc>
          <w:tcPr>
            <w:tcW w:w="1585" w:type="dxa"/>
            <w:tcBorders>
              <w:bottom w:val="double" w:color="418D67" w:sz="4" w:space="0"/>
              <w:tl2br w:val="nil"/>
              <w:tr2bl w:val="nil"/>
            </w:tcBorders>
            <w:shd w:val="clear" w:color="auto" w:fill="ECF2EE"/>
            <w:noWrap w:val="0"/>
            <w:vAlign w:val="center"/>
          </w:tcPr>
          <w:p w14:paraId="0322B0AC">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sz w:val="21"/>
                <w:szCs w:val="21"/>
              </w:rPr>
            </w:pPr>
            <w:r>
              <w:rPr>
                <w:rFonts w:hint="eastAsia" w:ascii="黑体" w:hAnsi="黑体" w:eastAsia="黑体" w:cs="黑体"/>
                <w:b/>
                <w:color w:val="588E32" w:themeColor="accent4" w:themeShade="BF"/>
                <w:sz w:val="21"/>
                <w:szCs w:val="21"/>
              </w:rPr>
              <w:t>课堂小结</w:t>
            </w:r>
            <w:r>
              <w:rPr>
                <w:rFonts w:hint="eastAsia" w:ascii="黑体" w:hAnsi="黑体" w:eastAsia="黑体" w:cs="黑体"/>
                <w:b/>
                <w:color w:val="588E32" w:themeColor="accent4" w:themeShade="BF"/>
                <w:sz w:val="21"/>
                <w:szCs w:val="21"/>
              </w:rPr>
              <w:br w:type="textWrapping"/>
            </w:r>
            <w:r>
              <w:rPr>
                <w:rFonts w:hint="eastAsia" w:ascii="黑体" w:hAnsi="黑体" w:eastAsia="黑体" w:cs="黑体"/>
                <w:b/>
                <w:color w:val="588E32" w:themeColor="accent4" w:themeShade="BF"/>
                <w:sz w:val="21"/>
                <w:szCs w:val="21"/>
              </w:rPr>
              <w:t>（5min）</w:t>
            </w:r>
          </w:p>
        </w:tc>
        <w:tc>
          <w:tcPr>
            <w:tcW w:w="6244" w:type="dxa"/>
            <w:tcBorders>
              <w:bottom w:val="double" w:color="418D67" w:sz="4" w:space="0"/>
              <w:tl2br w:val="nil"/>
              <w:tr2bl w:val="nil"/>
            </w:tcBorders>
            <w:shd w:val="clear" w:color="auto" w:fill="auto"/>
            <w:noWrap w:val="0"/>
            <w:vAlign w:val="center"/>
          </w:tcPr>
          <w:p w14:paraId="1E4F4348">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textAlignment w:val="auto"/>
              <w:rPr>
                <w:rFonts w:hint="eastAsia" w:ascii="宋体" w:hAnsi="宋体" w:eastAsia="宋体" w:cs="Times New Roman"/>
                <w:b/>
                <w:color w:val="5D8979"/>
                <w:sz w:val="21"/>
                <w:szCs w:val="21"/>
              </w:rPr>
            </w:pPr>
            <w:r>
              <w:rPr>
                <w:rFonts w:hint="eastAsia" w:ascii="宋体" w:hAnsi="宋体" w:eastAsia="宋体" w:cs="Times New Roman"/>
                <w:b/>
                <w:color w:val="5D8979"/>
                <w:sz w:val="21"/>
                <w:szCs w:val="21"/>
              </w:rPr>
              <w:t>【教师】简要总结本节课的要点</w:t>
            </w:r>
          </w:p>
          <w:p w14:paraId="4C0EABCC">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textAlignment w:val="auto"/>
              <w:rPr>
                <w:rFonts w:hint="eastAsia" w:ascii="宋体" w:hAnsi="宋体" w:eastAsia="宋体" w:cs="Times New Roman"/>
                <w:bCs/>
                <w:sz w:val="21"/>
                <w:szCs w:val="21"/>
                <w:lang w:eastAsia="zh-CN"/>
              </w:rPr>
            </w:pPr>
            <w:r>
              <w:rPr>
                <w:rFonts w:hint="eastAsia" w:ascii="宋体" w:hAnsi="宋体" w:eastAsia="宋体" w:cs="Times New Roman"/>
                <w:bCs/>
                <w:sz w:val="21"/>
                <w:szCs w:val="21"/>
              </w:rPr>
              <w:t>在课堂上引入这部电影，能让学生深刻认识到不健康饮食，尤其是过度摄入快餐食品，对身体会造成怎样严重的影响，从而引发他们对自身饮食习惯的反思。</w:t>
            </w:r>
          </w:p>
          <w:p w14:paraId="5B26A58A">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textAlignment w:val="auto"/>
              <w:rPr>
                <w:rFonts w:hint="eastAsia" w:ascii="宋体" w:hAnsi="宋体" w:eastAsia="宋体" w:cs="Times New Roman"/>
                <w:b/>
                <w:color w:val="84615D"/>
                <w:sz w:val="21"/>
                <w:szCs w:val="21"/>
              </w:rPr>
            </w:pPr>
            <w:r>
              <w:rPr>
                <w:rFonts w:hint="eastAsia" w:ascii="宋体" w:hAnsi="宋体" w:eastAsia="宋体" w:cs="Times New Roman"/>
                <w:b/>
                <w:color w:val="84615D"/>
                <w:sz w:val="21"/>
                <w:szCs w:val="21"/>
              </w:rPr>
              <w:t>【学生】总结回顾知识点</w:t>
            </w:r>
          </w:p>
        </w:tc>
        <w:tc>
          <w:tcPr>
            <w:tcW w:w="1809" w:type="dxa"/>
            <w:tcBorders>
              <w:bottom w:val="double" w:color="418D67" w:sz="4" w:space="0"/>
              <w:tl2br w:val="nil"/>
              <w:tr2bl w:val="nil"/>
            </w:tcBorders>
            <w:shd w:val="clear" w:color="auto" w:fill="auto"/>
            <w:noWrap w:val="0"/>
            <w:vAlign w:val="center"/>
          </w:tcPr>
          <w:p w14:paraId="18A53BF0">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firstLine="210" w:firstLineChars="100"/>
              <w:textAlignment w:val="auto"/>
              <w:rPr>
                <w:rFonts w:hint="eastAsia" w:ascii="宋体" w:hAnsi="宋体" w:eastAsia="宋体" w:cs="Times New Roman"/>
                <w:sz w:val="21"/>
                <w:szCs w:val="21"/>
              </w:rPr>
            </w:pPr>
            <w:r>
              <w:rPr>
                <w:rFonts w:hint="eastAsia" w:ascii="宋体" w:hAnsi="宋体" w:eastAsia="宋体" w:cs="Times New Roman"/>
                <w:sz w:val="21"/>
                <w:szCs w:val="21"/>
              </w:rPr>
              <w:t>总结知识点，巩固印象</w:t>
            </w:r>
          </w:p>
        </w:tc>
      </w:tr>
      <w:tr w14:paraId="54DC65E9">
        <w:trPr>
          <w:trHeight w:val="567" w:hRule="atLeast"/>
          <w:jc w:val="center"/>
        </w:trPr>
        <w:tc>
          <w:tcPr>
            <w:tcW w:w="1585" w:type="dxa"/>
            <w:tcBorders>
              <w:top w:val="double" w:color="418D67" w:sz="4" w:space="0"/>
            </w:tcBorders>
            <w:shd w:val="clear" w:color="auto" w:fill="FDF2F3"/>
            <w:noWrap w:val="0"/>
            <w:vAlign w:val="center"/>
          </w:tcPr>
          <w:p w14:paraId="5E1FBAFE">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sz w:val="21"/>
                <w:szCs w:val="21"/>
              </w:rPr>
            </w:pPr>
            <w:r>
              <w:rPr>
                <w:rFonts w:hint="eastAsia" w:ascii="黑体" w:hAnsi="黑体" w:eastAsia="黑体" w:cs="黑体"/>
                <w:b/>
                <w:color w:val="851321" w:themeColor="accent6" w:themeShade="80"/>
                <w:sz w:val="21"/>
                <w:szCs w:val="21"/>
              </w:rPr>
              <w:t>教学反思</w:t>
            </w:r>
          </w:p>
        </w:tc>
        <w:tc>
          <w:tcPr>
            <w:tcW w:w="8053" w:type="dxa"/>
            <w:gridSpan w:val="2"/>
            <w:tcBorders>
              <w:top w:val="double" w:color="418D67" w:sz="4" w:space="0"/>
            </w:tcBorders>
            <w:shd w:val="clear" w:color="auto" w:fill="auto"/>
            <w:noWrap w:val="0"/>
            <w:vAlign w:val="center"/>
          </w:tcPr>
          <w:p w14:paraId="23D22507">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firstLine="420" w:firstLineChars="200"/>
              <w:textAlignment w:val="auto"/>
              <w:rPr>
                <w:rFonts w:hint="eastAsia" w:ascii="宋体" w:hAnsi="宋体" w:eastAsia="宋体" w:cs="Times New Roman"/>
                <w:sz w:val="21"/>
                <w:szCs w:val="21"/>
              </w:rPr>
            </w:pPr>
            <w:r>
              <w:rPr>
                <w:rFonts w:hint="eastAsia" w:ascii="宋体" w:hAnsi="宋体" w:eastAsia="宋体" w:cs="Times New Roman"/>
                <w:sz w:val="21"/>
                <w:szCs w:val="21"/>
              </w:rPr>
              <w:t>在实践教学过程中，</w:t>
            </w:r>
            <w:r>
              <w:rPr>
                <w:rFonts w:hint="eastAsia" w:ascii="宋体" w:hAnsi="宋体" w:eastAsia="宋体" w:cs="Times New Roman"/>
                <w:sz w:val="21"/>
                <w:szCs w:val="21"/>
                <w:lang w:val="en-US" w:eastAsia="zh-CN"/>
              </w:rPr>
              <w:t>要</w:t>
            </w:r>
            <w:r>
              <w:rPr>
                <w:rFonts w:hint="eastAsia" w:ascii="宋体" w:hAnsi="宋体" w:eastAsia="宋体" w:cs="Times New Roman"/>
                <w:sz w:val="21"/>
                <w:szCs w:val="21"/>
              </w:rPr>
              <w:t>鼓励和诱导相结合，排除学生学习中各种心理障碍，克服学生的抵触情绪，创设和谐的学习环境，是保持学生学习动力的手段。</w:t>
            </w:r>
          </w:p>
        </w:tc>
      </w:tr>
    </w:tbl>
    <w:p w14:paraId="7E3EFFA8">
      <w:pPr>
        <w:jc w:val="center"/>
        <w:rPr>
          <w:rFonts w:hint="eastAsia" w:ascii="思源宋体" w:hAnsi="思源宋体" w:eastAsia="思源宋体" w:cs="思源宋体"/>
          <w:b/>
          <w:bCs/>
          <w:caps/>
          <w:color w:val="418D67"/>
          <w:sz w:val="36"/>
          <w:szCs w:val="36"/>
          <w:lang w:val="en-US" w:eastAsia="zh-CN" w:bidi="ar-SA"/>
        </w:rPr>
      </w:pPr>
    </w:p>
    <w:sectPr>
      <w:headerReference r:id="rId4" w:type="first"/>
      <w:headerReference r:id="rId3" w:type="default"/>
      <w:footerReference r:id="rId5" w:type="default"/>
      <w:pgSz w:w="11906" w:h="16838"/>
      <w:pgMar w:top="850" w:right="567" w:bottom="567" w:left="567" w:header="0" w:footer="0" w:gutter="0"/>
      <w:cols w:space="425" w:num="1"/>
      <w:titlePg/>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503050405090304"/>
    <w:charset w:val="CC"/>
    <w:family w:val="roman"/>
    <w:pitch w:val="default"/>
    <w:sig w:usb0="E0000AFF" w:usb1="00007843" w:usb2="00000001" w:usb3="00000000" w:csb0="400001BF" w:csb1="DFF70000"/>
  </w:font>
  <w:font w:name="宋体">
    <w:altName w:val="汉仪书宋二KW"/>
    <w:panose1 w:val="00000000000000000000"/>
    <w:charset w:val="00"/>
    <w:family w:val="auto"/>
    <w:pitch w:val="default"/>
    <w:sig w:usb0="00000000" w:usb1="00000000" w:usb2="00000000" w:usb3="00000000" w:csb0="00000000" w:csb1="00000000"/>
  </w:font>
  <w:font w:name="Wingdings">
    <w:panose1 w:val="05000000000000000000"/>
    <w:charset w:val="02"/>
    <w:family w:val="auto"/>
    <w:pitch w:val="default"/>
    <w:sig w:usb0="00000000" w:usb1="00000000" w:usb2="00000000" w:usb3="00000000" w:csb0="80000000" w:csb1="00000000"/>
  </w:font>
  <w:font w:name="Arial">
    <w:panose1 w:val="020B0604020202090204"/>
    <w:charset w:val="01"/>
    <w:family w:val="swiss"/>
    <w:pitch w:val="default"/>
    <w:sig w:usb0="E0000AFF" w:usb1="00007843" w:usb2="00000001" w:usb3="00000000" w:csb0="400001BF" w:csb1="DFF70000"/>
  </w:font>
  <w:font w:name="黑体">
    <w:altName w:val="汉仪中黑KW"/>
    <w:panose1 w:val="02010609060101010101"/>
    <w:charset w:val="86"/>
    <w:family w:val="auto"/>
    <w:pitch w:val="default"/>
    <w:sig w:usb0="800002BF" w:usb1="38CF7CFA" w:usb2="00000016" w:usb3="00000000" w:csb0="00040001" w:csb1="00000000"/>
  </w:font>
  <w:font w:name="Courier New">
    <w:panose1 w:val="02070409020205090404"/>
    <w:charset w:val="01"/>
    <w:family w:val="modern"/>
    <w:pitch w:val="default"/>
    <w:sig w:usb0="E0000AFF" w:usb1="40007843" w:usb2="00000001" w:usb3="00000000" w:csb0="400001BF" w:csb1="DFF70000"/>
  </w:font>
  <w:font w:name="Symbol">
    <w:altName w:val="Kingsoft Sign"/>
    <w:panose1 w:val="05050102010706020507"/>
    <w:charset w:val="02"/>
    <w:family w:val="roman"/>
    <w:pitch w:val="default"/>
    <w:sig w:usb0="00000000" w:usb1="00000000" w:usb2="00000000" w:usb3="00000000" w:csb0="80000000" w:csb1="00000000"/>
  </w:font>
  <w:font w:name="Calibri">
    <w:altName w:val="Helvetica Neue"/>
    <w:panose1 w:val="020F0502020204030204"/>
    <w:charset w:val="00"/>
    <w:family w:val="swiss"/>
    <w:pitch w:val="default"/>
    <w:sig w:usb0="00000000" w:usb1="00000000" w:usb2="00000001" w:usb3="00000000" w:csb0="0000019F" w:csb1="00000000"/>
  </w:font>
  <w:font w:name="微软雅黑">
    <w:altName w:val="汉仪旗黑"/>
    <w:panose1 w:val="020B0503020204020204"/>
    <w:charset w:val="86"/>
    <w:family w:val="auto"/>
    <w:pitch w:val="default"/>
    <w:sig w:usb0="00000000" w:usb1="00000000" w:usb2="00000016" w:usb3="00000000" w:csb0="0004001F" w:csb1="00000000"/>
  </w:font>
  <w:font w:name="方正大标宋简体">
    <w:altName w:val="汉仪书宋二KW"/>
    <w:panose1 w:val="02000000000000000000"/>
    <w:charset w:val="86"/>
    <w:family w:val="auto"/>
    <w:pitch w:val="default"/>
    <w:sig w:usb0="00000000" w:usb1="00000000" w:usb2="00000012" w:usb3="00000000" w:csb0="00040001" w:csb1="00000000"/>
  </w:font>
  <w:font w:name="思源宋体">
    <w:altName w:val="汉仪书宋二KW"/>
    <w:panose1 w:val="02020700000000000000"/>
    <w:charset w:val="86"/>
    <w:family w:val="auto"/>
    <w:pitch w:val="default"/>
    <w:sig w:usb0="00000000" w:usb1="00000000" w:usb2="00000016" w:usb3="00000000" w:csb0="00040001" w:csb1="00000000"/>
  </w:font>
  <w:font w:name="汉仪书宋二KW">
    <w:panose1 w:val="00020600040101010101"/>
    <w:charset w:val="86"/>
    <w:family w:val="auto"/>
    <w:pitch w:val="default"/>
    <w:sig w:usb0="A00002BF" w:usb1="18EF7CFA" w:usb2="00000016" w:usb3="00000000" w:csb0="00040000" w:csb1="00000000"/>
  </w:font>
  <w:font w:name="Helvetica Neue">
    <w:panose1 w:val="02000503000000020004"/>
    <w:charset w:val="00"/>
    <w:family w:val="auto"/>
    <w:pitch w:val="default"/>
    <w:sig w:usb0="E50002FF" w:usb1="500079DB" w:usb2="00000010" w:usb3="00000000" w:csb0="00000000" w:csb1="00000000"/>
  </w:font>
  <w:font w:name="汉仪旗黑">
    <w:panose1 w:val="00020600040101010101"/>
    <w:charset w:val="86"/>
    <w:family w:val="auto"/>
    <w:pitch w:val="default"/>
    <w:sig w:usb0="A00002BF" w:usb1="1ACF7CFA" w:usb2="00000016" w:usb3="00000000" w:csb0="0004009F" w:csb1="DFD70000"/>
  </w:font>
  <w:font w:name="汉仪中黑KW">
    <w:panose1 w:val="00020600040101010101"/>
    <w:charset w:val="86"/>
    <w:family w:val="auto"/>
    <w:pitch w:val="default"/>
    <w:sig w:usb0="A00002BF" w:usb1="18EF7CFA" w:usb2="00000016" w:usb3="00000000" w:csb0="00040000" w:csb1="00000000"/>
  </w:font>
  <w:font w:name="Kingsoft Sign">
    <w:panose1 w:val="05050102010706020507"/>
    <w:charset w:val="00"/>
    <w:family w:val="auto"/>
    <w:pitch w:val="default"/>
    <w:sig w:usb0="00000000" w:usb1="10000000" w:usb2="00000000" w:usb3="00000000" w:csb0="00000001" w:csb1="00000000"/>
  </w:font>
  <w:font w:name="儷宋 Pro">
    <w:panose1 w:val="02020300000000000000"/>
    <w:charset w:val="88"/>
    <w:family w:val="auto"/>
    <w:pitch w:val="default"/>
    <w:sig w:usb0="80000001" w:usb1="28091800" w:usb2="00000016" w:usb3="00000000" w:csb0="001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80E3D5D">
    <w:pPr>
      <w:pStyle w:val="3"/>
    </w:pPr>
    <w:r>
      <w:rPr>
        <w:rFonts w:hint="eastAsia" w:eastAsiaTheme="minorEastAsia"/>
        <w:lang w:eastAsia="zh-CN"/>
      </w:rPr>
      <w:drawing>
        <wp:anchor distT="0" distB="0" distL="114300" distR="114300" simplePos="0" relativeHeight="251661312" behindDoc="0" locked="0" layoutInCell="1" allowOverlap="1">
          <wp:simplePos x="0" y="0"/>
          <wp:positionH relativeFrom="column">
            <wp:posOffset>-371475</wp:posOffset>
          </wp:positionH>
          <wp:positionV relativeFrom="paragraph">
            <wp:posOffset>-4149725</wp:posOffset>
          </wp:positionV>
          <wp:extent cx="7580630" cy="4311015"/>
          <wp:effectExtent l="0" t="0" r="1270" b="13335"/>
          <wp:wrapNone/>
          <wp:docPr id="3" name="图片 3"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图片1"/>
                  <pic:cNvPicPr>
                    <a:picLocks noChangeAspect="1"/>
                  </pic:cNvPicPr>
                </pic:nvPicPr>
                <pic:blipFill>
                  <a:blip r:embed="rId1"/>
                  <a:stretch>
                    <a:fillRect/>
                  </a:stretch>
                </pic:blipFill>
                <pic:spPr>
                  <a:xfrm>
                    <a:off x="0" y="0"/>
                    <a:ext cx="7580630" cy="4311015"/>
                  </a:xfrm>
                  <a:prstGeom prst="rect">
                    <a:avLst/>
                  </a:prstGeom>
                </pic:spPr>
              </pic:pic>
            </a:graphicData>
          </a:graphic>
        </wp:anchor>
      </w:drawing>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FF4CDC4">
    <w:pPr>
      <w:pStyle w:val="4"/>
      <w:rPr>
        <w:rFonts w:hint="eastAsia" w:eastAsiaTheme="minorEastAsia"/>
        <w:lang w:eastAsia="zh-CN"/>
      </w:rPr>
    </w:pPr>
    <w:r>
      <w:rPr>
        <w:sz w:val="18"/>
      </w:rPr>
      <mc:AlternateContent>
        <mc:Choice Requires="wps">
          <w:drawing>
            <wp:anchor distT="0" distB="0" distL="114300" distR="114300" simplePos="0" relativeHeight="251662336" behindDoc="0" locked="0" layoutInCell="1" allowOverlap="1">
              <wp:simplePos x="0" y="0"/>
              <wp:positionH relativeFrom="column">
                <wp:posOffset>3810</wp:posOffset>
              </wp:positionH>
              <wp:positionV relativeFrom="paragraph">
                <wp:posOffset>419735</wp:posOffset>
              </wp:positionV>
              <wp:extent cx="6840220" cy="9900285"/>
              <wp:effectExtent l="9525" t="9525" r="27305" b="15240"/>
              <wp:wrapNone/>
              <wp:docPr id="4" name="圆角矩形 4"/>
              <wp:cNvGraphicFramePr/>
              <a:graphic xmlns:a="http://schemas.openxmlformats.org/drawingml/2006/main">
                <a:graphicData uri="http://schemas.microsoft.com/office/word/2010/wordprocessingShape">
                  <wps:wsp>
                    <wps:cNvSpPr/>
                    <wps:spPr>
                      <a:xfrm>
                        <a:off x="222885" y="213360"/>
                        <a:ext cx="6840220" cy="9900285"/>
                      </a:xfrm>
                      <a:prstGeom prst="roundRect">
                        <a:avLst>
                          <a:gd name="adj" fmla="val 649"/>
                        </a:avLst>
                      </a:prstGeom>
                      <a:solidFill>
                        <a:srgbClr val="F4F9F5">
                          <a:alpha val="95000"/>
                        </a:srgbClr>
                      </a:solidFill>
                      <a:ln w="19050" cmpd="dbl">
                        <a:solidFill>
                          <a:srgbClr val="8AC08E"/>
                        </a:solidFill>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0.3pt;margin-top:33.05pt;height:779.55pt;width:538.6pt;z-index:251662336;v-text-anchor:middle;mso-width-relative:page;mso-height-relative:page;" fillcolor="#F4F9F5" filled="t" stroked="t" coordsize="21600,21600" arcsize="0.00648148148148148" o:gfxdata="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">
              <v:fill on="t" opacity="62259f" focussize="0,0"/>
              <v:stroke weight="1.5pt" color="#8AC08E [2404]" linestyle="thinThin" miterlimit="8" joinstyle="miter"/>
              <v:imagedata o:title=""/>
              <o:lock v:ext="edit" aspectratio="f"/>
            </v:roundrec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4DF80DB">
    <w:pPr>
      <w:pStyle w:val="4"/>
    </w:pPr>
    <w:r>
      <w:drawing>
        <wp:anchor distT="0" distB="0" distL="114300" distR="114300" simplePos="0" relativeHeight="251660288" behindDoc="0" locked="0" layoutInCell="1" allowOverlap="1">
          <wp:simplePos x="0" y="0"/>
          <wp:positionH relativeFrom="column">
            <wp:posOffset>-1152525</wp:posOffset>
          </wp:positionH>
          <wp:positionV relativeFrom="paragraph">
            <wp:posOffset>3828415</wp:posOffset>
          </wp:positionV>
          <wp:extent cx="6759575" cy="6858000"/>
          <wp:effectExtent l="0" t="0" r="3175" b="0"/>
          <wp:wrapNone/>
          <wp:docPr id="1" name="图片 6" descr="55595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6" descr="5559546"/>
                  <pic:cNvPicPr>
                    <a:picLocks noChangeAspect="1"/>
                  </pic:cNvPicPr>
                </pic:nvPicPr>
                <pic:blipFill>
                  <a:blip r:embed="rId1"/>
                  <a:srcRect l="1435"/>
                  <a:stretch>
                    <a:fillRect/>
                  </a:stretch>
                </pic:blipFill>
                <pic:spPr>
                  <a:xfrm>
                    <a:off x="0" y="0"/>
                    <a:ext cx="6759575" cy="6858000"/>
                  </a:xfrm>
                  <a:prstGeom prst="rect">
                    <a:avLst/>
                  </a:prstGeom>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226373EA"/>
    <w:multiLevelType w:val="multilevel"/>
    <w:tmpl w:val="226373EA"/>
    <w:lvl w:ilvl="0" w:tentative="0">
      <w:start w:val="1"/>
      <w:numFmt w:val="bullet"/>
      <w:lvlText w:val=""/>
      <w:lvlJc w:val="left"/>
      <w:pPr>
        <w:ind w:left="620" w:hanging="420"/>
      </w:pPr>
      <w:rPr>
        <w:rFonts w:hint="default" w:ascii="Wingdings" w:hAnsi="Wingdings"/>
      </w:rPr>
    </w:lvl>
    <w:lvl w:ilvl="1" w:tentative="0">
      <w:start w:val="1"/>
      <w:numFmt w:val="bullet"/>
      <w:lvlText w:val=""/>
      <w:lvlJc w:val="left"/>
      <w:pPr>
        <w:ind w:left="1040" w:hanging="420"/>
      </w:pPr>
      <w:rPr>
        <w:rFonts w:hint="default" w:ascii="Wingdings" w:hAnsi="Wingdings"/>
      </w:rPr>
    </w:lvl>
    <w:lvl w:ilvl="2" w:tentative="0">
      <w:start w:val="1"/>
      <w:numFmt w:val="bullet"/>
      <w:lvlText w:val=""/>
      <w:lvlJc w:val="left"/>
      <w:pPr>
        <w:ind w:left="1460" w:hanging="420"/>
      </w:pPr>
      <w:rPr>
        <w:rFonts w:hint="default" w:ascii="Wingdings" w:hAnsi="Wingdings"/>
      </w:rPr>
    </w:lvl>
    <w:lvl w:ilvl="3" w:tentative="0">
      <w:start w:val="1"/>
      <w:numFmt w:val="bullet"/>
      <w:lvlText w:val=""/>
      <w:lvlJc w:val="left"/>
      <w:pPr>
        <w:ind w:left="1880" w:hanging="420"/>
      </w:pPr>
      <w:rPr>
        <w:rFonts w:hint="default" w:ascii="Wingdings" w:hAnsi="Wingdings"/>
      </w:rPr>
    </w:lvl>
    <w:lvl w:ilvl="4" w:tentative="0">
      <w:start w:val="1"/>
      <w:numFmt w:val="bullet"/>
      <w:lvlText w:val=""/>
      <w:lvlJc w:val="left"/>
      <w:pPr>
        <w:ind w:left="2300" w:hanging="420"/>
      </w:pPr>
      <w:rPr>
        <w:rFonts w:hint="default" w:ascii="Wingdings" w:hAnsi="Wingdings"/>
      </w:rPr>
    </w:lvl>
    <w:lvl w:ilvl="5" w:tentative="0">
      <w:start w:val="1"/>
      <w:numFmt w:val="bullet"/>
      <w:lvlText w:val=""/>
      <w:lvlJc w:val="left"/>
      <w:pPr>
        <w:ind w:left="2720" w:hanging="420"/>
      </w:pPr>
      <w:rPr>
        <w:rFonts w:hint="default" w:ascii="Wingdings" w:hAnsi="Wingdings"/>
      </w:rPr>
    </w:lvl>
    <w:lvl w:ilvl="6" w:tentative="0">
      <w:start w:val="1"/>
      <w:numFmt w:val="bullet"/>
      <w:lvlText w:val=""/>
      <w:lvlJc w:val="left"/>
      <w:pPr>
        <w:ind w:left="3140" w:hanging="420"/>
      </w:pPr>
      <w:rPr>
        <w:rFonts w:hint="default" w:ascii="Wingdings" w:hAnsi="Wingdings"/>
      </w:rPr>
    </w:lvl>
    <w:lvl w:ilvl="7" w:tentative="0">
      <w:start w:val="1"/>
      <w:numFmt w:val="bullet"/>
      <w:lvlText w:val=""/>
      <w:lvlJc w:val="left"/>
      <w:pPr>
        <w:ind w:left="3560" w:hanging="420"/>
      </w:pPr>
      <w:rPr>
        <w:rFonts w:hint="default" w:ascii="Wingdings" w:hAnsi="Wingdings"/>
      </w:rPr>
    </w:lvl>
    <w:lvl w:ilvl="8" w:tentative="0">
      <w:start w:val="1"/>
      <w:numFmt w:val="bullet"/>
      <w:lvlText w:val=""/>
      <w:lvlJc w:val="left"/>
      <w:pPr>
        <w:ind w:left="3980" w:hanging="420"/>
      </w:pPr>
      <w:rPr>
        <w:rFonts w:hint="default" w:ascii="Wingdings" w:hAnsi="Wingdings"/>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200"/>
  <w:displayBackgroundShape w:val="1"/>
  <w:embedSystemFonts/>
  <w:bordersDoNotSurroundHeader w:val="0"/>
  <w:bordersDoNotSurroundFooter w:val="0"/>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6C351B4D"/>
    <w:rsid w:val="1A5F23BB"/>
    <w:rsid w:val="1AEF4210"/>
    <w:rsid w:val="37CE0972"/>
    <w:rsid w:val="6C351B4D"/>
    <w:rsid w:val="9FF4662B"/>
    <w:rsid w:val="FEF210F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iPriority="99"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8">
    <w:name w:val="Default Paragraph Font"/>
    <w:semiHidden/>
    <w:qFormat/>
    <w:uiPriority w:val="0"/>
  </w:style>
  <w:style w:type="table" w:default="1" w:styleId="7">
    <w:name w:val="Normal Table"/>
    <w:semiHidden/>
    <w:uiPriority w:val="0"/>
    <w:tblPr>
      <w:tblCellMar>
        <w:top w:w="0" w:type="dxa"/>
        <w:left w:w="108" w:type="dxa"/>
        <w:bottom w:w="0" w:type="dxa"/>
        <w:right w:w="108" w:type="dxa"/>
      </w:tblCellMar>
    </w:tblPr>
  </w:style>
  <w:style w:type="paragraph" w:styleId="2">
    <w:name w:val="Body Text"/>
    <w:basedOn w:val="1"/>
    <w:qFormat/>
    <w:uiPriority w:val="0"/>
    <w:pPr>
      <w:spacing w:after="120" w:afterLines="0" w:afterAutospacing="0"/>
    </w:pPr>
  </w:style>
  <w:style w:type="paragraph" w:styleId="3">
    <w:name w:val="footer"/>
    <w:basedOn w:val="1"/>
    <w:uiPriority w:val="0"/>
    <w:pPr>
      <w:tabs>
        <w:tab w:val="center" w:pos="4153"/>
        <w:tab w:val="right" w:pos="8306"/>
      </w:tabs>
      <w:snapToGrid w:val="0"/>
      <w:jc w:val="left"/>
    </w:pPr>
    <w:rPr>
      <w:sz w:val="18"/>
    </w:rPr>
  </w:style>
  <w:style w:type="paragraph" w:styleId="4">
    <w:name w:val="header"/>
    <w:basedOn w:val="1"/>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5">
    <w:name w:val="Normal (Web)"/>
    <w:basedOn w:val="1"/>
    <w:unhideWhenUsed/>
    <w:qFormat/>
    <w:uiPriority w:val="99"/>
    <w:rPr>
      <w:sz w:val="24"/>
    </w:rPr>
  </w:style>
  <w:style w:type="paragraph" w:styleId="6">
    <w:name w:val="Title"/>
    <w:basedOn w:val="1"/>
    <w:qFormat/>
    <w:uiPriority w:val="0"/>
    <w:pPr>
      <w:spacing w:before="240" w:beforeLines="0" w:beforeAutospacing="0" w:after="60" w:afterLines="0" w:afterAutospacing="0"/>
      <w:jc w:val="center"/>
      <w:outlineLvl w:val="0"/>
    </w:pPr>
    <w:rPr>
      <w:rFonts w:ascii="Arial" w:hAnsi="Arial"/>
      <w:b/>
      <w:sz w:val="32"/>
    </w:rPr>
  </w:style>
  <w:style w:type="paragraph" w:customStyle="1" w:styleId="9">
    <w:name w:val="习题正文"/>
    <w:basedOn w:val="2"/>
    <w:next w:val="1"/>
    <w:uiPriority w:val="0"/>
    <w:pPr>
      <w:adjustRightInd w:val="0"/>
      <w:spacing w:line="240" w:lineRule="auto"/>
      <w:ind w:firstLine="800" w:firstLineChars="200"/>
      <w:jc w:val="both"/>
    </w:pPr>
    <w:rPr>
      <w:rFonts w:hint="eastAsia" w:ascii="微软雅黑" w:hAnsi="微软雅黑" w:eastAsia="宋体" w:cs="微软雅黑"/>
      <w:color w:val="000000"/>
    </w:rPr>
  </w:style>
  <w:style w:type="paragraph" w:customStyle="1" w:styleId="10">
    <w:name w:val="本章学习"/>
    <w:basedOn w:val="6"/>
    <w:next w:val="1"/>
    <w:qFormat/>
    <w:uiPriority w:val="0"/>
    <w:pPr>
      <w:adjustRightInd w:val="0"/>
      <w:spacing w:line="288" w:lineRule="auto"/>
    </w:pPr>
    <w:rPr>
      <w:rFonts w:hint="eastAsia" w:ascii="微软雅黑" w:hAnsi="微软雅黑" w:eastAsia="微软雅黑" w:cs="微软雅黑"/>
      <w:color w:val="000000"/>
      <w:sz w:val="40"/>
    </w:rPr>
  </w:style>
  <w:style w:type="paragraph" w:customStyle="1" w:styleId="11">
    <w:name w:val="表文"/>
    <w:basedOn w:val="1"/>
    <w:qFormat/>
    <w:uiPriority w:val="0"/>
    <w:pPr>
      <w:spacing w:before="20" w:after="20" w:line="240" w:lineRule="auto"/>
      <w:ind w:firstLine="0"/>
    </w:pPr>
    <w:rPr>
      <w:rFonts w:ascii="Times New Roman" w:hAnsi="Times New Roman" w:eastAsia="微软雅黑"/>
      <w:sz w:val="18"/>
    </w:rPr>
  </w:style>
  <w:style w:type="paragraph" w:customStyle="1" w:styleId="12">
    <w:name w:val="正文17磅"/>
    <w:basedOn w:val="1"/>
    <w:qFormat/>
    <w:uiPriority w:val="0"/>
    <w:pPr>
      <w:widowControl w:val="0"/>
      <w:spacing w:after="0" w:line="340" w:lineRule="exact"/>
      <w:ind w:firstLine="425"/>
    </w:pPr>
    <w:rPr>
      <w:rFonts w:ascii="Times New Roman" w:hAnsi="Times New Roman"/>
      <w:kern w:val="2"/>
      <w:sz w:val="21"/>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theme" Target="theme/theme1.xml"/><Relationship Id="rId5" Type="http://schemas.openxmlformats.org/officeDocument/2006/relationships/footer" Target="footer1.xml"/><Relationship Id="rId4" Type="http://schemas.openxmlformats.org/officeDocument/2006/relationships/header" Target="header2.xml"/><Relationship Id="rId3" Type="http://schemas.openxmlformats.org/officeDocument/2006/relationships/header" Target="header1.xml"/><Relationship Id="rId20" Type="http://schemas.openxmlformats.org/officeDocument/2006/relationships/fontTable" Target="fontTable.xml"/><Relationship Id="rId2" Type="http://schemas.openxmlformats.org/officeDocument/2006/relationships/settings" Target="settings.xml"/><Relationship Id="rId19" Type="http://schemas.openxmlformats.org/officeDocument/2006/relationships/numbering" Target="numbering.xml"/><Relationship Id="rId18" Type="http://schemas.openxmlformats.org/officeDocument/2006/relationships/customXml" Target="../customXml/item1.xml"/><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19</Pages>
  <Words>0</Words>
  <Characters>0</Characters>
  <Lines>1</Lines>
  <Paragraphs>1</Paragraphs>
  <TotalTime>75</TotalTime>
  <ScaleCrop>false</ScaleCrop>
  <LinksUpToDate>false</LinksUpToDate>
  <CharactersWithSpaces>0</CharactersWithSpaces>
  <Application>WPS Office_6.15.2.8936_F1E327BC-269C-435d-A152-05C5408002CA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2025-02-18T18:34:00Z</dcterms:created>
  <dc:creator>六月</dc:creator>
  <cp:lastModifiedBy>无谓</cp:lastModifiedBy>
  <dcterms:modified xsi:type="dcterms:W3CDTF">2025-02-24T11:11:37Z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2052-6.15.2.8936</vt:lpwstr>
  </property>
  <property fmtid="{D5CDD505-2E9C-101B-9397-08002B2CF9AE}" pid="3" name="ICV">
    <vt:lpwstr>1EED52F5E56BB52AFBDFBA6747A1150B_43</vt:lpwstr>
  </property>
  <property fmtid="{D5CDD505-2E9C-101B-9397-08002B2CF9AE}" pid="4" name="KSOTemplateDocerSaveRecord">
    <vt:lpwstr>eyJoZGlkIjoiOTcxZjc4Y2ViNTBlZDVmZTI3YTAxZGE1NWVmM2E2NDEiLCJ1c2VySWQiOiI0MDMzMDA2MzYifQ==</vt:lpwstr>
  </property>
</Properties>
</file>