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D2EA741">
      <w:pPr>
        <w:rPr>
          <w:rFonts w:hint="eastAsia"/>
          <w:lang w:eastAsia="zh-CN"/>
        </w:rPr>
      </w:pPr>
    </w:p>
    <w:p w14:paraId="07863997">
      <w:pPr>
        <w:rPr>
          <w:rFonts w:hint="eastAsia"/>
          <w:lang w:eastAsia="zh-CN"/>
        </w:rPr>
      </w:pPr>
      <w:r>
        <w:rPr>
          <w:sz w:val="21"/>
        </w:rPr>
        <mc:AlternateContent>
          <mc:Choice Requires="wpg">
            <w:drawing>
              <wp:anchor distT="0" distB="0" distL="114300" distR="114300" simplePos="0" relativeHeight="251661312" behindDoc="0" locked="0" layoutInCell="1" allowOverlap="1">
                <wp:simplePos x="0" y="0"/>
                <wp:positionH relativeFrom="column">
                  <wp:posOffset>2296795</wp:posOffset>
                </wp:positionH>
                <wp:positionV relativeFrom="paragraph">
                  <wp:posOffset>1186180</wp:posOffset>
                </wp:positionV>
                <wp:extent cx="4152265" cy="6232525"/>
                <wp:effectExtent l="0" t="0" r="19685" b="15875"/>
                <wp:wrapNone/>
                <wp:docPr id="20" name="组合 20"/>
                <wp:cNvGraphicFramePr/>
                <a:graphic xmlns:a="http://schemas.openxmlformats.org/drawingml/2006/main">
                  <a:graphicData uri="http://schemas.microsoft.com/office/word/2010/wordprocessingGroup">
                    <wpg:wgp>
                      <wpg:cNvGrpSpPr/>
                      <wpg:grpSpPr>
                        <a:xfrm>
                          <a:off x="0" y="0"/>
                          <a:ext cx="4152265" cy="6232525"/>
                          <a:chOff x="10104" y="2659"/>
                          <a:chExt cx="6539" cy="9815"/>
                        </a:xfrm>
                      </wpg:grpSpPr>
                      <wps:wsp>
                        <wps:cNvPr id="39" name="文本框 6" descr="7b0a20202020227461726765744d6f64756c65223a202270726f636573734f6e6c696e65466f6e7473220a7d0a"/>
                        <wps:cNvSpPr txBox="1"/>
                        <wps:spPr>
                          <a:xfrm>
                            <a:off x="12897" y="4787"/>
                            <a:ext cx="1842" cy="7586"/>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wps:txbx>
                        <wps:bodyPr rot="0" spcFirstLastPara="0" vertOverflow="overflow" horzOverflow="overflow" vert="eaVert" wrap="square" lIns="0" tIns="0" rIns="0" bIns="0" numCol="1" spcCol="0" rtlCol="0" fromWordArt="0" anchor="t" anchorCtr="0" forceAA="0" compatLnSpc="1">
                          <a:noAutofit/>
                        </wps:bodyPr>
                      </wps:wsp>
                      <wpg:grpSp>
                        <wpg:cNvPr id="5" name="组合 5"/>
                        <wpg:cNvGrpSpPr/>
                        <wpg:grpSpPr>
                          <a:xfrm>
                            <a:off x="10104" y="3252"/>
                            <a:ext cx="6446" cy="9105"/>
                            <a:chOff x="8386" y="3252"/>
                            <a:chExt cx="6446" cy="9105"/>
                          </a:xfrm>
                        </wpg:grpSpPr>
                        <wps:wsp>
                          <wps:cNvPr id="3" name="矩形 3"/>
                          <wps:cNvSpPr/>
                          <wps:spPr>
                            <a:xfrm>
                              <a:off x="8386" y="6044"/>
                              <a:ext cx="487" cy="6313"/>
                            </a:xfrm>
                            <a:prstGeom prst="rect">
                              <a:avLst/>
                            </a:prstGeom>
                            <a:solidFill>
                              <a:srgbClr val="C0D9D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4" name="文本框 6"/>
                          <wps:cNvSpPr txBox="1"/>
                          <wps:spPr>
                            <a:xfrm>
                              <a:off x="12787" y="3252"/>
                              <a:ext cx="2045" cy="598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wps:txbx>
                          <wps:bodyPr rot="0" spcFirstLastPara="0" vertOverflow="overflow" horzOverflow="overflow" vert="eaVert" wrap="square" lIns="0" tIns="0" rIns="0" bIns="0" numCol="1" spcCol="0" rtlCol="0" fromWordArt="0" anchor="ctr" anchorCtr="0" forceAA="0" compatLnSpc="1">
                            <a:noAutofit/>
                          </wps:bodyPr>
                        </wps:wsp>
                      </wpg:grpSp>
                      <wps:wsp>
                        <wps:cNvPr id="42" name="任意多边形 41"/>
                        <wps:cNvSpPr>
                          <a:spLocks noChangeAspect="1"/>
                        </wps:cNvSpPr>
                        <wps:spPr>
                          <a:xfrm rot="5400000">
                            <a:off x="11638" y="9071"/>
                            <a:ext cx="2552" cy="261"/>
                          </a:xfrm>
                          <a:custGeom>
                            <a:avLst/>
                            <a:gdLst>
                              <a:gd name="idx" fmla="cos wd2 2700000"/>
                              <a:gd name="idy" fmla="sin hd2 2700000"/>
                              <a:gd name="il" fmla="+- hc 0 idx"/>
                              <a:gd name="ir" fmla="+- hc idx 0"/>
                              <a:gd name="it" fmla="+- vc 0 idy"/>
                              <a:gd name="ib" fmla="+- vc idy 0"/>
                            </a:gdLst>
                            <a:ahLst/>
                            <a:cxnLst>
                              <a:cxn ang="3">
                                <a:pos x="hc" y="t"/>
                              </a:cxn>
                              <a:cxn ang="3">
                                <a:pos x="il" y="it"/>
                              </a:cxn>
                              <a:cxn ang="cd2">
                                <a:pos x="l" y="vc"/>
                              </a:cxn>
                              <a:cxn ang="cd4">
                                <a:pos x="il" y="ib"/>
                              </a:cxn>
                              <a:cxn ang="cd4">
                                <a:pos x="hc" y="b"/>
                              </a:cxn>
                              <a:cxn ang="cd4">
                                <a:pos x="ir" y="ib"/>
                              </a:cxn>
                              <a:cxn ang="0">
                                <a:pos x="r" y="vc"/>
                              </a:cxn>
                              <a:cxn ang="3">
                                <a:pos x="ir" y="it"/>
                              </a:cxn>
                            </a:cxnLst>
                            <a:rect l="l" t="t" r="r" b="b"/>
                            <a:pathLst>
                              <a:path w="2209" h="227">
                                <a:moveTo>
                                  <a:pt x="2096" y="0"/>
                                </a:moveTo>
                                <a:cubicBezTo>
                                  <a:pt x="2158" y="0"/>
                                  <a:pt x="2209" y="51"/>
                                  <a:pt x="2209" y="114"/>
                                </a:cubicBezTo>
                                <a:cubicBezTo>
                                  <a:pt x="2209" y="176"/>
                                  <a:pt x="2158" y="227"/>
                                  <a:pt x="2096" y="227"/>
                                </a:cubicBezTo>
                                <a:cubicBezTo>
                                  <a:pt x="2034" y="227"/>
                                  <a:pt x="1982" y="176"/>
                                  <a:pt x="1982" y="114"/>
                                </a:cubicBezTo>
                                <a:cubicBezTo>
                                  <a:pt x="1982" y="51"/>
                                  <a:pt x="2034" y="0"/>
                                  <a:pt x="2096" y="0"/>
                                </a:cubicBezTo>
                                <a:close/>
                                <a:moveTo>
                                  <a:pt x="1700" y="0"/>
                                </a:moveTo>
                                <a:cubicBezTo>
                                  <a:pt x="1762" y="0"/>
                                  <a:pt x="1813" y="51"/>
                                  <a:pt x="1813" y="114"/>
                                </a:cubicBezTo>
                                <a:cubicBezTo>
                                  <a:pt x="1813" y="176"/>
                                  <a:pt x="1762" y="227"/>
                                  <a:pt x="1700" y="227"/>
                                </a:cubicBezTo>
                                <a:cubicBezTo>
                                  <a:pt x="1636" y="227"/>
                                  <a:pt x="1586" y="176"/>
                                  <a:pt x="1586" y="114"/>
                                </a:cubicBezTo>
                                <a:cubicBezTo>
                                  <a:pt x="1586" y="51"/>
                                  <a:pt x="1636" y="0"/>
                                  <a:pt x="1700" y="0"/>
                                </a:cubicBezTo>
                                <a:close/>
                                <a:moveTo>
                                  <a:pt x="1302" y="0"/>
                                </a:moveTo>
                                <a:cubicBezTo>
                                  <a:pt x="1366" y="0"/>
                                  <a:pt x="1416" y="51"/>
                                  <a:pt x="1416" y="114"/>
                                </a:cubicBezTo>
                                <a:cubicBezTo>
                                  <a:pt x="1416" y="176"/>
                                  <a:pt x="1366" y="227"/>
                                  <a:pt x="1302" y="227"/>
                                </a:cubicBezTo>
                                <a:cubicBezTo>
                                  <a:pt x="1240" y="227"/>
                                  <a:pt x="1189" y="176"/>
                                  <a:pt x="1189" y="114"/>
                                </a:cubicBezTo>
                                <a:cubicBezTo>
                                  <a:pt x="1189" y="51"/>
                                  <a:pt x="1240" y="0"/>
                                  <a:pt x="1302" y="0"/>
                                </a:cubicBezTo>
                                <a:close/>
                                <a:moveTo>
                                  <a:pt x="905" y="0"/>
                                </a:moveTo>
                                <a:cubicBezTo>
                                  <a:pt x="967" y="0"/>
                                  <a:pt x="1020" y="51"/>
                                  <a:pt x="1020" y="114"/>
                                </a:cubicBezTo>
                                <a:cubicBezTo>
                                  <a:pt x="1020" y="176"/>
                                  <a:pt x="967" y="227"/>
                                  <a:pt x="905" y="227"/>
                                </a:cubicBezTo>
                                <a:cubicBezTo>
                                  <a:pt x="843" y="227"/>
                                  <a:pt x="793" y="176"/>
                                  <a:pt x="793" y="114"/>
                                </a:cubicBezTo>
                                <a:cubicBezTo>
                                  <a:pt x="793" y="51"/>
                                  <a:pt x="843" y="0"/>
                                  <a:pt x="905" y="0"/>
                                </a:cubicBezTo>
                                <a:close/>
                                <a:moveTo>
                                  <a:pt x="509" y="0"/>
                                </a:moveTo>
                                <a:cubicBezTo>
                                  <a:pt x="571" y="0"/>
                                  <a:pt x="622" y="51"/>
                                  <a:pt x="622" y="114"/>
                                </a:cubicBezTo>
                                <a:cubicBezTo>
                                  <a:pt x="622" y="176"/>
                                  <a:pt x="571" y="227"/>
                                  <a:pt x="509" y="227"/>
                                </a:cubicBezTo>
                                <a:cubicBezTo>
                                  <a:pt x="447" y="227"/>
                                  <a:pt x="396" y="176"/>
                                  <a:pt x="396" y="114"/>
                                </a:cubicBezTo>
                                <a:cubicBezTo>
                                  <a:pt x="396" y="51"/>
                                  <a:pt x="447" y="0"/>
                                  <a:pt x="509" y="0"/>
                                </a:cubicBezTo>
                                <a:close/>
                                <a:moveTo>
                                  <a:pt x="113" y="0"/>
                                </a:moveTo>
                                <a:cubicBezTo>
                                  <a:pt x="175" y="0"/>
                                  <a:pt x="225" y="51"/>
                                  <a:pt x="225" y="114"/>
                                </a:cubicBezTo>
                                <a:cubicBezTo>
                                  <a:pt x="225" y="176"/>
                                  <a:pt x="175" y="227"/>
                                  <a:pt x="113" y="227"/>
                                </a:cubicBezTo>
                                <a:cubicBezTo>
                                  <a:pt x="51" y="227"/>
                                  <a:pt x="0" y="176"/>
                                  <a:pt x="0" y="114"/>
                                </a:cubicBezTo>
                                <a:cubicBezTo>
                                  <a:pt x="0" y="51"/>
                                  <a:pt x="51" y="0"/>
                                  <a:pt x="113" y="0"/>
                                </a:cubicBezTo>
                                <a:close/>
                              </a:path>
                            </a:pathLst>
                          </a:custGeom>
                          <a:noFill/>
                          <a:ln w="19050">
                            <a:solidFill>
                              <a:srgbClr val="AACCC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8" name="文本框 8"/>
                        <wps:cNvSpPr txBox="1"/>
                        <wps:spPr>
                          <a:xfrm>
                            <a:off x="13275" y="2659"/>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9" name="文本框 9"/>
                        <wps:cNvSpPr txBox="1"/>
                        <wps:spPr>
                          <a:xfrm rot="10800000">
                            <a:off x="15749" y="9626"/>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18" name="直接连接符 18"/>
                        <wps:cNvCnPr/>
                        <wps:spPr>
                          <a:xfrm flipH="1">
                            <a:off x="12573" y="2748"/>
                            <a:ext cx="2286" cy="2603"/>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19" name="直接连接符 19"/>
                        <wps:cNvCnPr/>
                        <wps:spPr>
                          <a:xfrm flipH="1">
                            <a:off x="12190" y="4556"/>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2" name="直接连接符 22"/>
                        <wps:cNvCnPr/>
                        <wps:spPr>
                          <a:xfrm flipH="1">
                            <a:off x="15623" y="10460"/>
                            <a:ext cx="1020" cy="1161"/>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4" name="直接连接符 24"/>
                        <wps:cNvCnPr/>
                        <wps:spPr>
                          <a:xfrm flipH="1">
                            <a:off x="14521" y="10635"/>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6" name="直接连接符 26"/>
                        <wps:cNvCnPr/>
                        <wps:spPr>
                          <a:xfrm flipH="1">
                            <a:off x="15946" y="8032"/>
                            <a:ext cx="551" cy="628"/>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180.85pt;margin-top:93.4pt;height:490.75pt;width:326.95pt;z-index:251661312;mso-width-relative:page;mso-height-relative:page;" coordorigin="10104,2659" coordsize="6539,9815" o:gfxdata="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">
                <o:lock v:ext="edit" aspectratio="f"/>
                <v:shape id="文本框 6" o:spid="_x0000_s1026" o:spt="202" alt="7b0a20202020227461726765744d6f64756c65223a202270726f636573734f6e6c696e65466f6e7473220a7d0a" type="#_x0000_t202" style="position:absolute;left:12897;top:4787;height:7586;width:1842;" filled="f" stroked="f" coordsize="21600,21600" o:gfxdata="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PdwY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v:textbox>
                </v:shape>
                <v:group id="_x0000_s1026" o:spid="_x0000_s1026" o:spt="203" style="position:absolute;left:10104;top:3252;height:9105;width:6446;" coordorigin="8386,3252" coordsize="6446,9105"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rect id="_x0000_s1026" o:spid="_x0000_s1026" o:spt="1" style="position:absolute;left:8386;top:6044;height:6313;width:487;v-text-anchor:middle;" fillcolor="#C0D9D1" filled="t" stroked="f" coordsize="21600,21600" o:gfxdata="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6zwjG8AAAA&#10;2gAAAA8AAAAAAAAAAQAgAAAAIgAAAGRycy9kb3ducmV2LnhtbFBLAQIUABQAAAAIAIdO4kAzLwWe&#10;OwAAADkAAAAQAAAAAAAAAAEAIAAAAAsBAABkcnMvc2hhcGV4bWwueG1sUEsFBgAAAAAGAAYAWwEA&#10;ALUDAAAAAA==&#10;">
                    <v:fill on="t" focussize="0,0"/>
                    <v:stroke on="f" weight="1pt" miterlimit="8" joinstyle="miter"/>
                    <v:imagedata o:title=""/>
                    <o:lock v:ext="edit" aspectratio="f"/>
                  </v:rect>
                  <v:shape id="文本框 6" o:spid="_x0000_s1026" o:spt="202" type="#_x0000_t202" style="position:absolute;left:12787;top:3252;height:5982;width:2045;v-text-anchor:middle;" filled="f" stroked="f" coordsize="21600,21600" o:gfxdata="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rqG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v:textbox>
                  </v:shape>
                </v:group>
                <v:shape id="任意多边形 41" o:spid="_x0000_s1026" o:spt="100" style="position:absolute;left:11638;top:9071;height:261;width:2552;rotation:5898240f;v-text-anchor:middle;" filled="f" stroked="t" coordsize="2209,227" o:gfxdata="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dQsXvQAA&#10;ANsAAAAPAAAAAAAAAAEAIAAAACIAAABkcnMvZG93bnJldi54bWxQSwECFAAUAAAACACHTuJAMy8F&#10;njsAAAA5AAAAEAAAAAAAAAABACAAAAAMAQAAZHJzL3NoYXBleG1sLnhtbFBLBQYAAAAABgAGAFsB&#10;AAC2AwAAAAA=&#10;" path="m2096,0c2158,0,2209,51,2209,114c2209,176,2158,227,2096,227c2034,227,1982,176,1982,114c1982,51,2034,0,2096,0xm1700,0c1762,0,1813,51,1813,114c1813,176,1762,227,1700,227c1636,227,1586,176,1586,114c1586,51,1636,0,1700,0xm1302,0c1366,0,1416,51,1416,114c1416,176,1366,227,1302,227c1240,227,1189,176,1189,114c1189,51,1240,0,1302,0xm905,0c967,0,1020,51,1020,114c1020,176,967,227,905,227c843,227,793,176,793,114c793,51,843,0,905,0xm509,0c571,0,622,51,622,114c622,176,571,227,509,227c447,227,396,176,396,114c396,51,447,0,509,0xm113,0c175,0,225,51,225,114c225,176,175,227,113,227c51,227,0,176,0,114c0,51,51,0,113,0xe">
                  <v:path o:connectlocs="1276,0;373,38;0,130;373,222;1276,261;2178,222;2552,130;2178,38" o:connectangles="0,0,164,82,82,82,0,0"/>
                  <v:fill on="f" focussize="0,0"/>
                  <v:stroke weight="1.5pt" color="#AACCC1 [3204]" miterlimit="8" joinstyle="miter"/>
                  <v:imagedata o:title=""/>
                  <o:lock v:ext="edit" aspectratio="t"/>
                </v:shape>
                <v:shape id="_x0000_s1026" o:spid="_x0000_s1026" o:spt="202" type="#_x0000_t202" style="position:absolute;left:13275;top:2659;height:1377;width:795;" filled="f" stroked="f" coordsize="21600,21600" o:gfxdata="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qzjp1ugAAANoA&#10;AAAPAAAAAAAAAAEAIAAAACIAAABkcnMvZG93bnJldi54bWxQSwECFAAUAAAACACHTuJAMy8FnjsA&#10;AAA5AAAAEAAAAAAAAAABACAAAAAJAQAAZHJzL3NoYXBleG1sLnhtbFBLBQYAAAAABgAGAFsBAACz&#10;AwAAAAA=&#10;">
                  <v:fill on="f" focussize="0,0"/>
                  <v:stroke on="f" weight="0.5pt"/>
                  <v:imagedata o:title=""/>
                  <o:lock v:ext="edit" aspectratio="f"/>
                  <v:textbox inset="0mm,0mm,0mm,0mm">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shape id="_x0000_s1026" o:spid="_x0000_s1026" o:spt="202" type="#_x0000_t202" style="position:absolute;left:15749;top:9626;height:1377;width:795;rotation:11796480f;" filled="f" stroked="f" coordsize="21600,21600" o:gfxdata="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Hdcd74A&#10;AADa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line id="_x0000_s1026" o:spid="_x0000_s1026" o:spt="20" style="position:absolute;left:12573;top:2748;flip:x;height:2603;width:2286;" filled="f" stroked="t" coordsize="21600,21600" o:gfxdata="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39my/&#10;AAAA2wAAAA8AAAAAAAAAAQAgAAAAIgAAAGRycy9kb3ducmV2LnhtbFBLAQIUABQAAAAIAIdO4kAz&#10;LwWeOwAAADkAAAAQAAAAAAAAAAEAIAAAAA4BAABkcnMvc2hhcGV4bWwueG1sUEsFBgAAAAAGAAYA&#10;WwEAALgDAAAAAA==&#10;">
                  <v:fill on="f" focussize="0,0"/>
                  <v:stroke weight="1pt" color="#5D9786 [3204]" miterlimit="8" joinstyle="miter"/>
                  <v:imagedata o:title=""/>
                  <o:lock v:ext="edit" aspectratio="f"/>
                </v:line>
                <v:line id="_x0000_s1026" o:spid="_x0000_s1026" o:spt="20" style="position:absolute;left:12190;top:4556;flip:x;height:1839;width:1615;" filled="f" stroked="t" coordsize="21600,21600" o:gfxdata="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O1P3vQAA&#10;ANsAAAAPAAAAAAAAAAEAIAAAACIAAABkcnMvZG93bnJldi54bWxQSwECFAAUAAAACACHTuJAMy8F&#10;njsAAAA5AAAAEAAAAAAAAAABACAAAAAMAQAAZHJzL3NoYXBleG1sLnhtbFBLBQYAAAAABgAGAFsB&#10;AAC2AwAAAAA=&#10;">
                  <v:fill on="f" focussize="0,0"/>
                  <v:stroke weight="1pt" color="#5D9786 [3204]" miterlimit="8" joinstyle="miter"/>
                  <v:imagedata o:title=""/>
                  <o:lock v:ext="edit" aspectratio="f"/>
                </v:line>
                <v:line id="_x0000_s1026" o:spid="_x0000_s1026" o:spt="20" style="position:absolute;left:15623;top:10460;flip:x;height:1161;width:1020;" filled="f" stroked="t" coordsize="21600,21600" o:gfxdata="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PMLO74A&#10;AADbAAAADwAAAAAAAAABACAAAAAiAAAAZHJzL2Rvd25yZXYueG1sUEsBAhQAFAAAAAgAh07iQDMv&#10;BZ47AAAAOQAAABAAAAAAAAAAAQAgAAAADQEAAGRycy9zaGFwZXhtbC54bWxQSwUGAAAAAAYABgBb&#10;AQAAtwMAAAAA&#10;">
                  <v:fill on="f" focussize="0,0"/>
                  <v:stroke weight="1pt" color="#5D9786 [3204]" miterlimit="8" joinstyle="miter"/>
                  <v:imagedata o:title=""/>
                  <o:lock v:ext="edit" aspectratio="f"/>
                </v:line>
                <v:line id="_x0000_s1026" o:spid="_x0000_s1026" o:spt="20" style="position:absolute;left:14521;top:10635;flip:x;height:1839;width:1615;" filled="f" stroked="t" coordsize="21600,21600" o:gfxdata="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VjbU&#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line id="_x0000_s1026" o:spid="_x0000_s1026" o:spt="20" style="position:absolute;left:15946;top:8032;flip:x;height:628;width:551;" filled="f" stroked="t" coordsize="21600,21600" o:gfxdata="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yA04&#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group>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2389505</wp:posOffset>
                </wp:positionH>
                <wp:positionV relativeFrom="paragraph">
                  <wp:posOffset>8763000</wp:posOffset>
                </wp:positionV>
                <wp:extent cx="2613660" cy="399415"/>
                <wp:effectExtent l="0" t="0" r="0" b="0"/>
                <wp:wrapNone/>
                <wp:docPr id="48" name="文本框 48"/>
                <wp:cNvGraphicFramePr/>
                <a:graphic xmlns:a="http://schemas.openxmlformats.org/drawingml/2006/main">
                  <a:graphicData uri="http://schemas.microsoft.com/office/word/2010/wordprocessingShape">
                    <wps:wsp>
                      <wps:cNvSpPr txBox="1"/>
                      <wps:spPr>
                        <a:xfrm>
                          <a:off x="2328545" y="9094470"/>
                          <a:ext cx="2613660" cy="399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88.15pt;margin-top:690pt;height:31.45pt;width:205.8pt;z-index:251663360;mso-width-relative:page;mso-height-relative:page;" filled="f" stroked="f" coordsize="21600,21600" o:gfxdata="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Q41zE2wAAAA0BAAAPAAAAAAAAAAEA&#10;IAAAACIAAABkcnMvZG93bnJldi54bWxQSwECFAAUAAAACACHTuJAF73PbUUCAAByBAAADgAAAAAA&#10;AAABACAAAAAqAQAAZHJzL2Uyb0RvYy54bWxQSwUGAAAAAAYABgBZAQAA4QUAAAAA&#10;">
                <v:fill on="f" focussize="0,0"/>
                <v:stroke on="f" weight="0.5pt"/>
                <v:imagedata o:title=""/>
                <o:lock v:ext="edit" aspectratio="f"/>
                <v:textbox inset="0mm,0mm,0mm,0mm">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v:textbox>
              </v:shape>
            </w:pict>
          </mc:Fallback>
        </mc:AlternateContent>
      </w:r>
      <w:r>
        <w:rPr>
          <w:rFonts w:hint="eastAsia"/>
          <w:lang w:eastAsia="zh-CN"/>
        </w:rPr>
        <w:br w:type="page"/>
      </w:r>
    </w:p>
    <w:p w14:paraId="6427583D">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p>
    <w:p w14:paraId="2435B9E2">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r>
        <w:rPr>
          <w:rFonts w:hint="eastAsia" w:ascii="黑体" w:hAnsi="黑体" w:eastAsia="黑体" w:cs="黑体"/>
          <w:b w:val="0"/>
          <w:bCs w:val="0"/>
          <w:color w:val="385724" w:themeColor="accent6" w:themeShade="80"/>
          <w:sz w:val="44"/>
          <w:szCs w:val="44"/>
          <w:lang w:eastAsia="zh-CN"/>
        </w:rPr>
        <w:t>课时分配表</w:t>
      </w:r>
    </w:p>
    <w:tbl>
      <w:tblPr>
        <w:tblStyle w:val="5"/>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autofit"/>
        <w:tblCellMar>
          <w:top w:w="0" w:type="dxa"/>
          <w:left w:w="108" w:type="dxa"/>
          <w:bottom w:w="0" w:type="dxa"/>
          <w:right w:w="108" w:type="dxa"/>
        </w:tblCellMar>
      </w:tblPr>
      <w:tblGrid>
        <w:gridCol w:w="1176"/>
        <w:gridCol w:w="5269"/>
        <w:gridCol w:w="1735"/>
        <w:gridCol w:w="2025"/>
      </w:tblGrid>
      <w:tr w14:paraId="166EAD1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A8D08D" w:themeFill="accent6" w:themeFillTint="99"/>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269" w:type="dxa"/>
            <w:tcBorders>
              <w:tl2br w:val="nil"/>
              <w:tr2bl w:val="nil"/>
            </w:tcBorders>
            <w:shd w:val="clear" w:color="auto" w:fill="A8D08D" w:themeFill="accent6"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735" w:type="dxa"/>
            <w:tcBorders>
              <w:tl2br w:val="nil"/>
              <w:tr2bl w:val="nil"/>
            </w:tcBorders>
            <w:shd w:val="clear" w:color="auto" w:fill="A8D08D" w:themeFill="accent6" w:themeFillTint="99"/>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025" w:type="dxa"/>
            <w:tcBorders>
              <w:tl2br w:val="nil"/>
              <w:tr2bl w:val="nil"/>
            </w:tcBorders>
            <w:shd w:val="clear" w:color="auto" w:fill="A8D08D" w:themeFill="accent6"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创新创业概述</w:t>
            </w:r>
          </w:p>
        </w:tc>
        <w:tc>
          <w:tcPr>
            <w:tcW w:w="1735" w:type="dxa"/>
            <w:tcBorders>
              <w:tl2br w:val="nil"/>
              <w:tr2bl w:val="nil"/>
            </w:tcBorders>
            <w:shd w:val="clear" w:color="auto" w:fill="E2EFDA" w:themeFill="accent6" w:themeFillTint="32"/>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创新意识与创新思维</w:t>
            </w:r>
          </w:p>
        </w:tc>
        <w:tc>
          <w:tcPr>
            <w:tcW w:w="1735" w:type="dxa"/>
            <w:tcBorders>
              <w:tl2br w:val="nil"/>
              <w:tr2bl w:val="nil"/>
            </w:tcBorders>
            <w:shd w:val="clear" w:color="auto" w:fill="E2EFDA" w:themeFill="accent6" w:themeFillTint="32"/>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创新方法与创新成果</w:t>
            </w:r>
          </w:p>
        </w:tc>
        <w:tc>
          <w:tcPr>
            <w:tcW w:w="1735" w:type="dxa"/>
            <w:tcBorders>
              <w:tl2br w:val="nil"/>
              <w:tr2bl w:val="nil"/>
            </w:tcBorders>
            <w:shd w:val="clear" w:color="auto" w:fill="E2EFDA" w:themeFill="accent6" w:themeFillTint="32"/>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创新能力与创新精神</w:t>
            </w:r>
          </w:p>
        </w:tc>
        <w:tc>
          <w:tcPr>
            <w:tcW w:w="1735" w:type="dxa"/>
            <w:tcBorders>
              <w:tl2br w:val="nil"/>
              <w:tr2bl w:val="nil"/>
            </w:tcBorders>
            <w:shd w:val="clear" w:color="auto" w:fill="E2EFDA" w:themeFill="accent6" w:themeFillTint="32"/>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创业团队与创业计划</w:t>
            </w:r>
          </w:p>
        </w:tc>
        <w:tc>
          <w:tcPr>
            <w:tcW w:w="1735" w:type="dxa"/>
            <w:tcBorders>
              <w:tl2br w:val="nil"/>
              <w:tr2bl w:val="nil"/>
            </w:tcBorders>
            <w:shd w:val="clear" w:color="auto" w:fill="E2EFDA" w:themeFill="accent6" w:themeFillTint="32"/>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创业环境与政策</w:t>
            </w:r>
          </w:p>
        </w:tc>
        <w:tc>
          <w:tcPr>
            <w:tcW w:w="1735" w:type="dxa"/>
            <w:tcBorders>
              <w:tl2br w:val="nil"/>
              <w:tr2bl w:val="nil"/>
            </w:tcBorders>
            <w:shd w:val="clear" w:color="auto" w:fill="E2EFDA" w:themeFill="accent6" w:themeFillTint="32"/>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269"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创业机会与商业模式</w:t>
            </w:r>
          </w:p>
        </w:tc>
        <w:tc>
          <w:tcPr>
            <w:tcW w:w="1735" w:type="dxa"/>
            <w:tcBorders>
              <w:tl2br w:val="nil"/>
              <w:tr2bl w:val="nil"/>
            </w:tcBorders>
            <w:shd w:val="clear" w:color="auto" w:fill="E2EFDA" w:themeFill="accent6" w:themeFillTint="32"/>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269"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创业资源与创业融资</w:t>
            </w:r>
          </w:p>
        </w:tc>
        <w:tc>
          <w:tcPr>
            <w:tcW w:w="1735" w:type="dxa"/>
            <w:tcBorders>
              <w:tl2br w:val="nil"/>
              <w:tr2bl w:val="nil"/>
            </w:tcBorders>
            <w:shd w:val="clear" w:color="auto" w:fill="E2EFDA" w:themeFill="accent6" w:themeFillTint="32"/>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269"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新企业的成长与管理</w:t>
            </w:r>
          </w:p>
        </w:tc>
        <w:tc>
          <w:tcPr>
            <w:tcW w:w="1735" w:type="dxa"/>
            <w:tcBorders>
              <w:tl2br w:val="nil"/>
              <w:tr2bl w:val="nil"/>
            </w:tcBorders>
            <w:shd w:val="clear" w:color="auto" w:fill="E2EFDA" w:themeFill="accent6" w:themeFillTint="32"/>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319A4B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25305C8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10</w:t>
            </w:r>
          </w:p>
        </w:tc>
        <w:tc>
          <w:tcPr>
            <w:tcW w:w="5269" w:type="dxa"/>
            <w:tcBorders>
              <w:tl2br w:val="nil"/>
              <w:tr2bl w:val="nil"/>
            </w:tcBorders>
            <w:shd w:val="clear" w:color="auto" w:fill="FFFFFF"/>
            <w:vAlign w:val="center"/>
          </w:tcPr>
          <w:p w14:paraId="2AF42FD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大学生创新创业赛事概览</w:t>
            </w:r>
          </w:p>
        </w:tc>
        <w:tc>
          <w:tcPr>
            <w:tcW w:w="1735" w:type="dxa"/>
            <w:tcBorders>
              <w:tl2br w:val="nil"/>
              <w:tr2bl w:val="nil"/>
            </w:tcBorders>
            <w:shd w:val="clear" w:color="auto" w:fill="E2EFDA" w:themeFill="accent6" w:themeFillTint="32"/>
            <w:vAlign w:val="center"/>
          </w:tcPr>
          <w:p w14:paraId="2BFDC46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025" w:type="dxa"/>
            <w:tcBorders>
              <w:tl2br w:val="nil"/>
              <w:tr2bl w:val="nil"/>
            </w:tcBorders>
            <w:shd w:val="clear" w:color="auto" w:fill="FFFFFF"/>
            <w:vAlign w:val="center"/>
          </w:tcPr>
          <w:p w14:paraId="693EC74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2EFDA" w:themeFill="accent6" w:themeFillTint="32"/>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24ED5C6B">
      <w:pP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br w:type="page"/>
      </w:r>
    </w:p>
    <w:p w14:paraId="556007E6">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第</w:t>
      </w:r>
      <w:r>
        <w:rPr>
          <w:rFonts w:hint="eastAsia" w:ascii="微软雅黑" w:hAnsi="微软雅黑" w:eastAsia="微软雅黑" w:cs="微软雅黑"/>
          <w:b w:val="0"/>
          <w:bCs w:val="0"/>
          <w:color w:val="000000" w:themeColor="text1"/>
          <w:sz w:val="44"/>
          <w:szCs w:val="44"/>
          <w:lang w:val="en-US" w:eastAsia="zh-CN"/>
          <w14:textFill>
            <w14:solidFill>
              <w14:schemeClr w14:val="tx1"/>
            </w14:solidFill>
          </w14:textFill>
        </w:rPr>
        <w:t>1</w:t>
      </w: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课</w:t>
      </w:r>
    </w:p>
    <w:tbl>
      <w:tblPr>
        <w:tblStyle w:val="4"/>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fixed"/>
        <w:tblCellMar>
          <w:top w:w="0" w:type="dxa"/>
          <w:left w:w="108" w:type="dxa"/>
          <w:bottom w:w="0" w:type="dxa"/>
          <w:right w:w="108" w:type="dxa"/>
        </w:tblCellMar>
      </w:tblPr>
      <w:tblGrid>
        <w:gridCol w:w="1541"/>
        <w:gridCol w:w="7014"/>
        <w:gridCol w:w="1650"/>
      </w:tblGrid>
      <w:tr w14:paraId="1C4BB73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8664" w:type="dxa"/>
            <w:gridSpan w:val="2"/>
            <w:tcBorders>
              <w:tl2br w:val="nil"/>
              <w:tr2bl w:val="nil"/>
            </w:tcBorders>
            <w:shd w:val="clear" w:color="auto" w:fill="auto"/>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创新创业概述</w:t>
            </w:r>
          </w:p>
        </w:tc>
      </w:tr>
      <w:tr w14:paraId="62CC0BF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8664" w:type="dxa"/>
            <w:gridSpan w:val="2"/>
            <w:tcBorders>
              <w:tl2br w:val="nil"/>
              <w:tr2bl w:val="nil"/>
            </w:tcBorders>
            <w:shd w:val="clear" w:color="auto" w:fill="auto"/>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3</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135</w:t>
            </w:r>
            <w:r>
              <w:rPr>
                <w:rFonts w:hint="eastAsia" w:ascii="Times New Roman" w:hAnsi="宋体"/>
                <w:sz w:val="24"/>
                <w:szCs w:val="24"/>
              </w:rPr>
              <w:t xml:space="preserve"> min）。</w:t>
            </w:r>
          </w:p>
        </w:tc>
      </w:tr>
      <w:tr w14:paraId="3A10EA9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8664"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35F6F69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了解创新及其分类。</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熟悉创业要素及创业特征。</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创新创业概述</w:t>
            </w:r>
            <w:r>
              <w:rPr>
                <w:rFonts w:hint="eastAsia" w:ascii="Times New Roman" w:hAnsi="宋体"/>
                <w:bCs/>
                <w:sz w:val="24"/>
                <w:szCs w:val="24"/>
              </w:rPr>
              <w:t>，培养学生批判性思维能力，使其能对社会现象、多元思潮进行理性分析与判断，不盲目跟从，具备独立思考与辨析能力。</w:t>
            </w:r>
          </w:p>
        </w:tc>
      </w:tr>
      <w:tr w14:paraId="575C520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8664" w:type="dxa"/>
            <w:gridSpan w:val="2"/>
            <w:tcBorders>
              <w:tl2br w:val="nil"/>
              <w:tr2bl w:val="nil"/>
            </w:tcBorders>
            <w:shd w:val="clear" w:color="auto" w:fill="auto"/>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我国大学生创新创业教育现状</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大学生创新创业教育理念及发展</w:t>
            </w:r>
          </w:p>
        </w:tc>
      </w:tr>
      <w:tr w14:paraId="32B5C5F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8664" w:type="dxa"/>
            <w:gridSpan w:val="2"/>
            <w:tcBorders>
              <w:tl2br w:val="nil"/>
              <w:tr2bl w:val="nil"/>
            </w:tcBorders>
            <w:shd w:val="clear" w:color="auto" w:fill="auto"/>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8664" w:type="dxa"/>
            <w:gridSpan w:val="2"/>
            <w:tcBorders>
              <w:tl2br w:val="nil"/>
              <w:tr2bl w:val="nil"/>
            </w:tcBorders>
            <w:shd w:val="clear" w:color="auto" w:fill="auto"/>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8664"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5B6E703">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tc>
      </w:tr>
      <w:tr w14:paraId="22B5800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676" w:hRule="atLeast"/>
          <w:jc w:val="center"/>
        </w:trPr>
        <w:tc>
          <w:tcPr>
            <w:tcW w:w="1541" w:type="dxa"/>
            <w:tcBorders>
              <w:tl2br w:val="nil"/>
              <w:tr2bl w:val="nil"/>
            </w:tcBorders>
            <w:shd w:val="clear" w:color="auto" w:fill="70AD47" w:themeFill="accent6"/>
            <w:vAlign w:val="center"/>
          </w:tcPr>
          <w:p w14:paraId="5D9042A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教学过程</w:t>
            </w:r>
          </w:p>
        </w:tc>
        <w:tc>
          <w:tcPr>
            <w:tcW w:w="7014" w:type="dxa"/>
            <w:tcBorders>
              <w:tl2br w:val="nil"/>
              <w:tr2bl w:val="nil"/>
            </w:tcBorders>
            <w:shd w:val="clear" w:color="auto" w:fill="70AD47" w:themeFill="accent6"/>
            <w:vAlign w:val="center"/>
          </w:tcPr>
          <w:p w14:paraId="697B473F">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主要教学内容及步骤</w:t>
            </w:r>
          </w:p>
        </w:tc>
        <w:tc>
          <w:tcPr>
            <w:tcW w:w="1650" w:type="dxa"/>
            <w:tcBorders>
              <w:tl2br w:val="nil"/>
              <w:tr2bl w:val="nil"/>
            </w:tcBorders>
            <w:shd w:val="clear" w:color="auto" w:fill="70AD47" w:themeFill="accent6"/>
            <w:vAlign w:val="center"/>
          </w:tcPr>
          <w:p w14:paraId="4D7F4A5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设计意图</w:t>
            </w:r>
          </w:p>
        </w:tc>
      </w:tr>
      <w:tr w14:paraId="100C279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01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认识大学生创新创业</w:t>
            </w:r>
          </w:p>
          <w:p w14:paraId="3695C1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一、创新与创业</w:t>
            </w:r>
          </w:p>
          <w:p w14:paraId="35D5F0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（一）创新的概念</w:t>
            </w:r>
          </w:p>
          <w:p w14:paraId="62294E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是人类社会的普遍现象，是正在兴起的知识经济的根本特征。创新是指在前人基础之上，以新思维、新发明和新描述为特征的一种概念化过程，包含更新、改变和创造。例如，提出思想、产生技术、创新产品等行为活动都属于创新。约瑟夫·熊彼特认为创新包含以下五种情况。</w:t>
            </w:r>
          </w:p>
          <w:p w14:paraId="108E66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（1）采用一种新的产品，即消费者还不熟悉的产品或某种产品的一种新的特性。</w:t>
            </w:r>
          </w:p>
          <w:p w14:paraId="284938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（2）采用一种新的生产方法，即制造部门在实践中尚未知悉的生产方法，这种新的方法不需要建立在科学新发现的基础之上，也可以存在于商业上处理一种产品的新的方式之中。</w:t>
            </w:r>
          </w:p>
          <w:p w14:paraId="1FD106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（3）开辟一个新的市场，也就是相关国家的某一制造部门以前不曾进入的市场，不管这个市场以前是否存在过。</w:t>
            </w:r>
          </w:p>
          <w:p w14:paraId="7EDD75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（4）获得原材料或半制成品的一种新的供应来源，不问这种来源是已经存在的，还是第一次创造出来的。</w:t>
            </w:r>
          </w:p>
          <w:p w14:paraId="1724BC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（5）实现一种新的组织，比如形成一种垄断地位，或打破一种垄断地位。</w:t>
            </w:r>
          </w:p>
          <w:p w14:paraId="78F085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（二）创新的特征</w:t>
            </w:r>
          </w:p>
          <w:p w14:paraId="4B28C8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创新是人类特有的活动，创新成果是人类在意识支配下进行的创造性活动所取得的成效。</w:t>
            </w:r>
          </w:p>
          <w:p w14:paraId="5E44DD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创新具有以下特征。</w:t>
            </w:r>
          </w:p>
          <w:p w14:paraId="7F77D8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人人可创新</w:t>
            </w:r>
          </w:p>
          <w:p w14:paraId="5EBB2B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创新，不分年龄大小，也不分智商高低，更没什么内外行、条件好坏之分。但是，人们在实际生活中常常因为自身条件不足而认为无法创新。</w:t>
            </w:r>
          </w:p>
          <w:p w14:paraId="147CF9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时时可创新</w:t>
            </w:r>
          </w:p>
          <w:p w14:paraId="33A384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本身不受时间和空间的限制，或许是一次闲谈，或许是一次追剧，或许是一次逛街……只要保持善于联想的思维，创意随时可能到来。产生最佳创意的时间，或许就是让自己暂时休息一下，离开桌子去倒杯水；走到别的部门；放下手头的学习，改做另一件积压已久但很容易完成的工作；翻翻杂志；看看窗外的景致……时间飞逝，很多人就是在某一时刻突然来了灵感，那是一个人最有创造力的时刻。</w:t>
            </w:r>
          </w:p>
          <w:p w14:paraId="443881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处处可创新</w:t>
            </w:r>
          </w:p>
          <w:p w14:paraId="140904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日常生活中，处处可创新。例如，书报上的字太小，老年人看不方便，于是放大镜诞生了。放大镜的作用，就是把字“扩一扩”。再如，原来的电视屏幕较小，看电视节目费力，所以大屏幕彩电问世。在生活中，我们也经常使用一些袖珍物品，如袖珍手电筒、折叠雨伞、iPad mini等，它们都是通过“缩一缩”技法研制出来的。缩小后的东西体积小、造价低、便于携带，给人们生活带来了很大方便。“缩一缩”“减一减”，这也是一种可行的创新思路。</w:t>
            </w:r>
          </w:p>
          <w:p w14:paraId="16EEA7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（三）创新的分类</w:t>
            </w:r>
          </w:p>
          <w:p w14:paraId="5C66D4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经济合作与发展组织（OECD）、欧盟统计署《创新测度手册》（2007）把创新分为四类：产品创新、工艺创新、营销创新和组织创新。</w:t>
            </w:r>
          </w:p>
          <w:p w14:paraId="4ACC47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产品创新</w:t>
            </w:r>
          </w:p>
          <w:p w14:paraId="6A326B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产品创新可分为全新产品创新和改进产品创新。全新产品创新是指产品用途及原理有显著的变化。改进产品创新是指在技术原理没有重大变化的情况下，基于市场需要对现有产品进行功能上的扩展和技术上的改进。</w:t>
            </w:r>
          </w:p>
          <w:p w14:paraId="323EB2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工艺创新</w:t>
            </w:r>
          </w:p>
          <w:p w14:paraId="155914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工艺创新是指企业通过研究和运用新的方式、方法和规则体系等，提高企业的生产技术水平、产品质量和生产效率的活动。工艺创新的方法主要有：应用信息化手段、使用先进设备、使用集成技术、使用优化理论等。工艺创新成果包括技术、设备和软件上的重大改变的成果。</w:t>
            </w:r>
          </w:p>
          <w:p w14:paraId="627B3D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营销创新</w:t>
            </w:r>
          </w:p>
          <w:p w14:paraId="6E770A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营销创新是指新的营销方式的实现，包括产品的设计、包装、分销渠道、促销方式以及定价等方面的重大变革。营销创新成果旨在更好地满足消费需求，开辟新市场，或重新配置企业在市场上的产品，以提高企业的销售额。</w:t>
            </w:r>
          </w:p>
          <w:p w14:paraId="66C61D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组织创新</w:t>
            </w:r>
          </w:p>
          <w:p w14:paraId="0AE278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组织创新是指企业的运营策略、工作场所或外部关系等方面新的组织方式的实现。组织创新成果可以用于减少管理成本或交易成本，提高工作的满意度（和劳动生产力），获得不可交易资产（如未被编撰的外部知识）或减少供应成本以提高企业的绩效。</w:t>
            </w:r>
          </w:p>
          <w:p w14:paraId="64D90B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（四）认识创业</w:t>
            </w:r>
          </w:p>
          <w:p w14:paraId="694DB16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是指创业者对自己拥有的资源或通过努力能够拥有的资源进行优化整合，发现和识别商业机会，成立活动组织，创造出产品和服务，从而创造出更大经济价值或社会价值的过程。创业是一种劳动方式，是一种需要创业者运营、组织及运用服务、技术、器物作业的思考、推理和判断的行为。</w:t>
            </w:r>
          </w:p>
          <w:p w14:paraId="4AE78A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创业的要素</w:t>
            </w:r>
          </w:p>
          <w:p w14:paraId="18AD0A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的关键要素包括创业机会、创业团队和创业资源。创业机会是指可以利用的商业机会；创业团队是创业初期一群才能互补、责任共担、愿为共同的创业目标而奋斗的人所组成的群体；创业资源是新创企业创业和运营必要条件。三者之间的关系如下。</w:t>
            </w:r>
          </w:p>
          <w:p w14:paraId="274129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创业机会是创业过程中的重要驱动力，创业者或者创业团队是创业过程的主导者，创业资源是创业成功的必要保证。创业过程始于创业机会，而不是资金、战略、网络、团队或商业计划。开始创业时，创业机会比资金、团队的才干和能力及合适的资源更重要。在创业过程中，资源与商机之间经历着一个从适应到差距再到适应的动态过程。商业计划是使创业者、创业机会和资源三个要素相互匹配和平衡的规划。</w:t>
            </w:r>
          </w:p>
          <w:p w14:paraId="422B73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创业过程是创业机会、创业者、资源三个要素匹配和平衡的结果。创业者要善于配置和平衡，借此推进创业过程，包括对商机的理性分析和把握、对风险的认识和规避、对资源的合理利用和配置、对工作团队适应性的认识和分析。</w:t>
            </w:r>
          </w:p>
          <w:p w14:paraId="55BD3CB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创业是一个连续不断地寻找平衡的行为组合，创业过程要保持发展，必须追求一种动态的平衡。这期间，创业者必须思考的问题包括：目前的团队是否能成就组织未来的成长、资源状况、下一阶段成功面临的陷阱。这些问题在不同阶段会以不同的形式出现，它牵涉组织的可持续发展。创业者必须在推进业务的过程中，在模糊和不确定的动态创业环境中培养捕捉商机、整合资源、构建战略和解决问题的能力。</w:t>
            </w:r>
          </w:p>
          <w:p w14:paraId="7E8441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创业的特征</w:t>
            </w:r>
          </w:p>
          <w:p w14:paraId="461E29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（1）机遇性。把握机会是创业成功的起点和前提。机遇是给那些对事业有信念、有追求和有渴望的人的，机遇面前人人平等，要善于抢抓机遇。</w:t>
            </w:r>
          </w:p>
          <w:p w14:paraId="22A62A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创新性。创新是创业成功的关键，是竞争取胜的法宝。创业过程是一个不断创新的过程，创新型人才首先要有创新动机、创新意识和创新精神。创新贯穿从无到有、从小到大、由旧变新、由弱变强的全过程，而新事物、新价值、新内容、新功能等是创新的本质含义。</w:t>
            </w:r>
          </w:p>
          <w:p w14:paraId="46A9B9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（3）价值性。创业的目的是“实现经济价值和社会价值，提高和升华自我价值”。是否创造了价值是衡量创业成功与否的重要标志。</w:t>
            </w:r>
          </w:p>
          <w:p w14:paraId="0236B0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曲折性。创业过程是一个曲折坎坷、充满风险的过程。创业者投入了大量人力、物力，经过艰苦的努力，倾注大量的心血，也许获得成功，也许遭受失败。创业者必须有充分的心理准备，鼓足勇气，不屈不挠，才能成为创业的成功者。</w:t>
            </w:r>
          </w:p>
          <w:p w14:paraId="1635E0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风险性。创业存在风险，创业结果存在不确定性。创业虽然有成功经验和有效方法可以借鉴，但是往往要在前人基础上努力创新。成功与失败是可以预期的创业结果，但它们的出现都不是必然的，受到创业过程中各种因素的影响，这些因素包括技术进步、市场变化、政策调整、财务结构以及机会主义行为等。所以，强化风险意识，仔细识别风险，尽早化解风险，是创业者在创业过程中最重要、最经常、最紧迫的任务。</w:t>
            </w:r>
          </w:p>
          <w:p w14:paraId="13E4A3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（五）创新与创业的关系</w:t>
            </w:r>
          </w:p>
          <w:p w14:paraId="163F66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创业孕育着创新</w:t>
            </w:r>
          </w:p>
          <w:p w14:paraId="31452D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很多创新并非突发奇想，而是在创业中不断革新。例如，从严格意义上说，早期淘宝网还不算创新，只算创业，但后来的支付宝、蚂蚁花呗就算是创新了。又如百度，从强手如林的搜索引擎做起，不畏惧强大的对手，不畏惧竞争，现在又涉足人工智能领域，弄得风生水起、津津有味，真的算是创新创业的楷模了。</w:t>
            </w:r>
          </w:p>
          <w:p w14:paraId="374CB8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创新未必意味着创业</w:t>
            </w:r>
          </w:p>
          <w:p w14:paraId="11A74F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些技术或者有些想法，貌似很好，但是经不起推敲，经不起琢磨，未必有真正的市场，原因是什么呢？一个是没有真正的市场需求，或者需求远远尚未到来；另一个就是不可靠。如果拿这些所谓的创新来创业，那么必然得到两个结果，要么艰苦地等待市场需求的到来，要么坚持不下去以失败而告终。</w:t>
            </w:r>
          </w:p>
          <w:p w14:paraId="1E2EA76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二、大学生创新创业价值分析</w:t>
            </w:r>
          </w:p>
          <w:p w14:paraId="786723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（一）大学生创新创业的意义</w:t>
            </w:r>
          </w:p>
          <w:p w14:paraId="682DEB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创新是一个民族进步的灵魂，是国家兴旺发达的不竭动力。当今世界，各国综合国力的竞争，归根结底是科技实力与高素质人才的竞争。</w:t>
            </w:r>
          </w:p>
          <w:p w14:paraId="720D77AA">
            <w:pPr>
              <w:keepNext w:val="0"/>
              <w:keepLines w:val="0"/>
              <w:pageBreakBefore w:val="0"/>
              <w:widowControl w:val="0"/>
              <w:numPr>
                <w:ilvl w:val="0"/>
                <w:numId w:val="1"/>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有助于培养大学生的创新精神和创新能力，推动创新型国家建设</w:t>
            </w:r>
          </w:p>
          <w:p w14:paraId="6EE682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群体作为整个社会最具活力和创造力的高素质人才资源，代表着国家的未来和经济社会发展的不竭动力，培养大学生创新创业能力是建设创新型国家和落实“科教兴国”战略的需要。一个拥有创新能力和大量高素质人才资源的国家，将具备发展知识经济的巨大潜力。大力培养大学生创新创业能力，可以为社会输送一大批具有创新思维的新青年，能有效地维持和推动国家创新体系的建立，符合我国“科教兴国”和建设创新型国家的发展战略。</w:t>
            </w:r>
          </w:p>
          <w:p w14:paraId="58FF38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有助于提高大学生的综合素质、竞争意识和生存能力</w:t>
            </w:r>
          </w:p>
          <w:p w14:paraId="2EABFF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全球化条件下，我国人力资源市场竞争日益激烈。企业招聘大学生，既要看毕业学校，还要看大学生实践经验，而实践能力水平的高低成为用人单位选贤任能的重要指标之一。大学生可以通过自主创业提高他们的实践能力，积累更多的实践经验以及社会经验，提前为毕业后进入工作单位打好基础。通过专业知识与创业实践相结合，大学生的创业能力得到了提升。同时对提高大学生综合素质和高等教育整体水平而言，无疑是最为经济的途径之一。大学毕业生通过自主创业，可以把自己的兴趣与职业紧密结合，做自己最感兴趣、最愿意做和自己认为最值得做的事情，在五彩缤纷的社会舞台中大显身手，最大限度地发挥自己的才能。</w:t>
            </w:r>
          </w:p>
          <w:p w14:paraId="173F95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有助于缓解就业压力</w:t>
            </w:r>
          </w:p>
          <w:p w14:paraId="401EDA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对各地大学生创业状况的调查显示，一人创业平均可创造 5～10 个就业岗位。一方面，有助于缓解社会就业压力；另一方面，大学生创办企业大多属于服务业。调查显示，大学生创业所处行业依次为零售、餐饮、批发、文化、体育和娱乐、制造业、农林牧渔、软件和信息技术等23 个行业。显然，鼓励大学生创新创业，不仅能有效地把就业压力转化为创业动力，还有助于产业结构优化。</w:t>
            </w:r>
          </w:p>
          <w:p w14:paraId="0E54CD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（二）大学生创新创业优势与劣势</w:t>
            </w:r>
          </w:p>
          <w:p w14:paraId="5B132A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处在职业选择和事业起步的关键期，既有创业的优势——系统的专业知识和技能，思维灵活，创新意识强；又有明显的不足——社会阅历欠缺、人际交往面窄、适应性弱等。因此，大学生创业较之其他群体有其特殊性。</w:t>
            </w:r>
          </w:p>
          <w:p w14:paraId="5538A4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大学生创新创业优势</w:t>
            </w:r>
          </w:p>
          <w:p w14:paraId="1DC0C8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有活力，对认准的事情会义无反顾地去尝试；大学生具有较高层次的知识，具有较高的文化水平及技术力量，能够为创业提供技术支撑，知识资源是大学生创业的最大优势；大学生思维活跃，善于创新；思路清晰，创意新颖，能将所学的知识很快内化为本领，外化为发明；为了促进大学生创新创业，各地政府专门为大学生制定了相关的优惠政策。</w:t>
            </w:r>
          </w:p>
          <w:p w14:paraId="0B66EC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大学生创新创业劣势</w:t>
            </w:r>
          </w:p>
          <w:p w14:paraId="50C848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缺乏经验，缺乏系统化的创业知识结构，尤其缺乏人脉关系和商业网络；大学生创业启动资金有限，起步困难；政府各种扶持政策具体落实困难；目前，我国大学生创业大多属于低水平、同质化创业，缺少创新性技术和原创性项目支撑，产品缺少竞争力。</w:t>
            </w:r>
          </w:p>
          <w:p w14:paraId="43A3C2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（三）大学生创业应具备的条件</w:t>
            </w:r>
          </w:p>
          <w:p w14:paraId="2784C4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创业经验</w:t>
            </w:r>
          </w:p>
          <w:p w14:paraId="3582C5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创业所普遍缺少的因素就是工作经验，这在大学生创业过程中其实是非常重要的因素，但是大学生长期在校园里，对社会缺乏了解，特别是在市场开拓、企业运营上，很容易陷入眼高手低、纸上谈兵的误区。因此，大学生创业前要做好充分的准备，一方面，去企业打工或实习，以积累相关的管理和营销经验；另一方面，积极参加创业培训，积累创业知识，接受专业指导，提高创业成功率。</w:t>
            </w:r>
          </w:p>
          <w:p w14:paraId="21DB6F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启动资金</w:t>
            </w:r>
          </w:p>
          <w:p w14:paraId="26E725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刚刚毕业踏入社会，一般没有太多的财富积累，所以，大学生创业资金是个大问题。一项调查显示，有四成大学生认为“资金是创业的最大困难”。的确，巧妇难为无米之炊，没有资金，再好的创意也难以转化为现实的生产力。因此，资金是大学生创业要翻越的一座大山，大学生要开拓思路，多渠道融资，除了银行贷款、自筹资金等传统途径外，还可充分利用风险投资、天使投资、创业基金等融资渠道。</w:t>
            </w:r>
          </w:p>
          <w:p w14:paraId="133393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核心技术</w:t>
            </w:r>
          </w:p>
          <w:p w14:paraId="11654EF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不论是从事哪方面的创业，拥有过硬的技术都是成功的先决条件。用智力换资本，这是大学生创业的特色之路。一些风险投资家往往就是因为看中大学生所掌握的先进技术，而愿意对其创业计划进行资助。因此，打算在高科技领域创业的大学生，一定要注意技术创新，开发具有自己独立知识产权产品，吸引投资商。</w:t>
            </w:r>
          </w:p>
          <w:p w14:paraId="46DDE4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创业能力</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由于长期接受应试教育，不熟悉经营“游戏规则”，技术上出类拔萃，理财、营销、沟通、管理方面的能力普遍不足。要想创业获得成功，创业者必须技术、经营两手抓。建议可从合伙创业、家庭创业或低成本的虚拟店铺开始，锻炼创业能力。</w:t>
            </w:r>
          </w:p>
        </w:tc>
        <w:tc>
          <w:tcPr>
            <w:tcW w:w="1650"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讲解认识大学生创新创业</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w:t>
            </w:r>
            <w:r>
              <w:rPr>
                <w:rFonts w:hint="eastAsia" w:ascii="Times New Roman" w:hAnsi="Times New Roman"/>
                <w:b/>
                <w:color w:val="auto"/>
                <w:sz w:val="24"/>
                <w:szCs w:val="24"/>
                <w:lang w:val="en-US" w:eastAsia="zh-CN"/>
              </w:rPr>
              <w:t>地</w:t>
            </w:r>
            <w:r>
              <w:rPr>
                <w:rFonts w:hint="eastAsia" w:ascii="Times New Roman" w:hAnsi="Times New Roman"/>
                <w:b/>
                <w:color w:val="auto"/>
                <w:sz w:val="24"/>
                <w:szCs w:val="24"/>
                <w:lang w:eastAsia="zh-CN"/>
              </w:rPr>
              <w:t>了解认识大学生创新创业，从而</w:t>
            </w:r>
            <w:r>
              <w:rPr>
                <w:rFonts w:hint="eastAsia" w:ascii="Times New Roman" w:hAnsi="Times New Roman"/>
                <w:b/>
                <w:color w:val="auto"/>
                <w:sz w:val="24"/>
                <w:szCs w:val="24"/>
              </w:rPr>
              <w:t>激发学生的学习欲望。</w:t>
            </w:r>
          </w:p>
        </w:tc>
      </w:tr>
      <w:tr w14:paraId="431EB7B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认识大学生创新创业，让学生了解创新是人类特有的活动，创新成果是人类在意识支配下进行的创造性活动所取得的成效。</w:t>
            </w:r>
          </w:p>
        </w:tc>
        <w:tc>
          <w:tcPr>
            <w:tcW w:w="1650"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简述创新的分类。</w:t>
            </w:r>
          </w:p>
          <w:p w14:paraId="5AA32D34">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完成《大学生创新创业实训手册》项目一“实训一 大学生创新创业现状问卷调查”。</w:t>
            </w:r>
          </w:p>
        </w:tc>
        <w:tc>
          <w:tcPr>
            <w:tcW w:w="1650"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5318637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49B158">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E5CBBB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20977D0E">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大学生创新创业现状分析</w:t>
            </w:r>
          </w:p>
          <w:p w14:paraId="3D7DB4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一、国外大学生创新创业教育现状</w:t>
            </w:r>
          </w:p>
          <w:p w14:paraId="573088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1977 年美国杰弗里·蒂蒙斯教授的《创业学》由欧文出版公司（现归属麦格劳·希尔教育出版公司旗下）出版，成为创业研究领域开先河的权威之作。继杰弗里·蒂蒙斯教授之后，有关创业的理论研究与实践研究备受关注并迅速发展。一方面创业课程被国外许多院校纳入教育计划之中，广泛开展；另一方面，关于创业理论和创业实践的研究也不断取得进展。例如，哈佛商学院的霍华德·斯蒂文森提出创业精神的概念。他认为创业精神就是“追求超越现有资源下的机遇”，并且指出要从“知识、能力、选择、态度”四个方面培育创业者。一些院校和研究机构不仅探讨创业的理论发展，更重视创业的现实实现。国际上特别是美国及欧洲国家的研究和实践已有很长一段时间，重视和支持大学生自主创业，已经形成了系统的创业保障体系。</w:t>
            </w:r>
          </w:p>
          <w:p w14:paraId="44C67E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研究国外的成功经验和现有的保障体系，对于我们以后的研究和开展具体工作都有很大的借鉴和学习意义。简单来看，他们的成功经验主要有以下四个方面。</w:t>
            </w:r>
          </w:p>
          <w:p w14:paraId="127308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（一）建立专业组织机构</w:t>
            </w:r>
          </w:p>
          <w:p w14:paraId="7D7213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英国政府专门设立了大学生创业促进委员会，明确要求院校要重视大学生企业家素质的培养，帮助毕业生转变就业观念，积极涌入自主创业的洪流中。后来，创业促进委员会发展为创业教育中心。韩国政府设立了专门的创业推动机构，其中中小企业厅是典型的机构代表，开设有创业支持课程，帮助大学生建构创业服务的网络体系。美国政府也为大学生创业者提供了诸多支持和鼓励政策。从资金方面，提供了更多的资金支持和融资渠道，并且进一步完善了信用制度；从社会角度，给予大学生及时的社会援助等；小到具体操作层面，简化了繁杂的申请手续，为大学生节约了很多时间成本，使之创业更有效率地进行。</w:t>
            </w:r>
          </w:p>
          <w:p w14:paraId="7AE694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（二）完善创业教育体系</w:t>
            </w:r>
          </w:p>
          <w:p w14:paraId="0D74A0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就美国来说，创业教育课程比较完备，涵盖了新创企业管理、融资、技术竞争优势管理、创业领导艺术等几十门课程。根据 2013 年的相关统计，美国已有近 2 000 所高等院校启动了创业学相关课程。美国院校一般实行学分制，只要修满学分即可拿到文凭。学校不规定学生在校时间，学生可以自由选择全日制上课或半日制上课。有正当理由，如创业需求，可以向学校申请休学。目前，美国创业教育贯穿于初中、高中、大学本科直到研究生的正规教育。正是创业学在美国的广泛认可和推广，致使 20 世纪 80 年代创业一代造就了当今美国巨大的国家整体财富。微软、英特尔等公司几乎都是大学生的创新实践成果。</w:t>
            </w:r>
          </w:p>
          <w:p w14:paraId="390C89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英国院校举办不定期的创业讲座、成功校友的经验交流、创业周巡讲等活动，通过个案引导、激发学生的创业兴趣，提高创业意识，挖掘自身潜力，进行创业规划。各大学的就业指导中心和学校的产业孵化中心负责创业教育，师资来自成功企业家和学校产业孵化中心的管理人员。另外，英国的创业教育还与学生的创业实践相结合，政府设立专项的大学生创业基金，并将其发放到具体的企业。</w:t>
            </w:r>
          </w:p>
          <w:p w14:paraId="09392D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（三）营造良好创业环境</w:t>
            </w:r>
          </w:p>
          <w:p w14:paraId="11966DD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近年来，美国颁布了包括《职业教育法》在内的多项关于创业教育与提供创业培训的法案。通过立法的形式，再结合政府拨款，调动各级政府以及个人机构的积极性，以开展对大学生各种形式的有关职业的教育和创业培训。英国的《就业与培训法案》将年轻人的招聘服务改为职业服务，并明确指出：各地教育部门对为大学生提供就业指导服务负有很重要的职责。德国先后颁布和实施了《职业培训法》《就业支持法》等法律，政府通过这种方式鼓励劳动力市场的开发，以提高创业者能力。</w:t>
            </w:r>
          </w:p>
          <w:p w14:paraId="7B020B1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（四）提供多元资金支持</w:t>
            </w:r>
          </w:p>
          <w:p w14:paraId="3F5A16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美国的信用体制比较健全，政府允许大学生通过信用卡借贷来创业。英国政府则是通过提供种子计划或各种资助基金的方式为创业者提供支持，德国为创业者提供免费培训服务，并为有困难的学生提供补助，以财政拨付补助金的方式，帮助创业者渡过难关。</w:t>
            </w:r>
          </w:p>
          <w:p w14:paraId="3F9536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二、我国大学生创新创业教育现状</w:t>
            </w:r>
          </w:p>
          <w:p w14:paraId="71688E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相对国外创新创业教育，我国开始的时期虽然滞后，但发展速度很快。就现在来看，我国的创新创业教育仍然存在一些问题。</w:t>
            </w:r>
          </w:p>
          <w:p w14:paraId="383E2F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（一）国家高度重视创新创业教育</w:t>
            </w:r>
          </w:p>
          <w:p w14:paraId="7EDD041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大学生是宝贵的人才资源，大学生创新创业是“大众创业、万众创新”的重要力量。近年来我国尤其重视创新创业教育。教育部强调：让千千万万大学生创新创业活力竞相迸发、充分释放。2015 年初教育部提出实行弹性学制，支持大学生休学创业。国务院办公厅《关于深化高等学校创新创业教育改革的实施意见》明确提出改革的总体目标，2015 年起全面深化创新创业教育改革；2017 年取得重要进展，形成科学先进、广泛认同、具有中国特色的创新创业教育理念，形成一批可复制、可推广的制度成果，普及创新创业教育，实现新一轮大学生创业引领计划预期目标；到 2020 年建立健全课堂教学、自主学习、结合实践、指导帮扶、文化引领融为一体的院校创新创业教育体系，人才培养质量显著提升，学生的创新精神、创业意识和创新创业能力明显增强，投身创业实践的学生显著增加。在学籍管理方面实施弹性学制，放宽学生修业年限，允许调整学业进程、保留学籍休学创新创业。</w:t>
            </w:r>
          </w:p>
          <w:p w14:paraId="4915AD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然而，我国创业政策的执行力并不强，有些地方政府和相关部门制定配套的政策实施办法的力度不够大，反应速度不够快，难免会影响帮助大学生自主创业的效果。而且，大学生自主创业是一个需要多方参与的全面建设过程，不仅需要政府和院校的积极参与，全社会各行各业的人员都应该提供支持。但目前银行、工商、风险投资基金等相关单位做出的相应的扶持和帮助还有待于进一步提高。</w:t>
            </w:r>
          </w:p>
          <w:p w14:paraId="71E1A2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（二）创新创业教育处于探索阶段</w:t>
            </w:r>
          </w:p>
          <w:p w14:paraId="173CEE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我国的创新创业教育起步较晚，还处在探索阶段，创新创业教育的开展主要是理论课程的开设。这种传统的教育方式并没有达到理想的预期目标，存在诸多问题。</w:t>
            </w:r>
          </w:p>
          <w:p w14:paraId="418EE2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定位不够科学</w:t>
            </w:r>
          </w:p>
          <w:p w14:paraId="1185D4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些人认为开展创业教育是因为就业困难，才需要鼓励毕业生创业，自己学校就业情况好，不需要开展创业教育。也有些人认为自主创业的毕业生是极少数，开展创业教育的需求和意义不大，因此没有积极性。很多院校创业教育处于“正规教育”之外的“业余教育”或“精英教育”。基础设施方面由于投入不足，无法满足教学需要，不少创业教育课成了教师演示课，教师只是在黑板上谈合同、跑市场、办企业。</w:t>
            </w:r>
          </w:p>
          <w:p w14:paraId="47B937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师资不够专业</w:t>
            </w:r>
          </w:p>
          <w:p w14:paraId="5E7C71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教育对师资的创新意识、拓展能力要求较高，既要求教师具备相关学科的理论知识，更要求教师拥有一定的创业经验。然而，兼备这两种素质的教师还十分缺乏，能洞察学科前沿的专家型创业学者更是少之又少。部分院校的创业教育教师大多缺乏创业实战经验，甚至没有在企业的就业经历，对学生进行创业实践指导常常显得力不从心。部分院校虽然聘请了一批企业家担任客座教师，但多以讲座形式进行，内容上并没有形成体系。</w:t>
            </w:r>
          </w:p>
          <w:p w14:paraId="798F97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课程体系不够系统</w:t>
            </w:r>
          </w:p>
          <w:p w14:paraId="5C0F57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些院校基本上进行的是就业教育，仅仅限于信息的提供、政策法规的解释以及具体的应聘技巧等。很少有院校具有完整的创业教育课程体系，将创业教育纳入学校教学计划，有针对性地指导学生开展创业活动。已经开设创业教育课程的院校，课程数量也极其有限。据对部分以理工科为主的学校的调研结果显示，开设创新管理类课程的学校约占 1/3，开设创业类教育课程的学校仅占 1/20，将二者结合的则更少。</w:t>
            </w:r>
          </w:p>
          <w:p w14:paraId="4229688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创业实践被误读</w:t>
            </w:r>
          </w:p>
          <w:p w14:paraId="15DC3E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很多人认为，学生的创业实践一定要上升到创办企业的高度，创业教育实践环节离不开资金、项目、场所等硬条件的支持。所以，一些学校更愿意做短期内能够收到成效的功利性探索，而不愿对创业教育有过多的投入。</w:t>
            </w:r>
          </w:p>
          <w:p w14:paraId="377515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（三）我国大学生的创业活动大多数集中在技术含量相对较低的行业</w:t>
            </w:r>
          </w:p>
          <w:p w14:paraId="316275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就目前来看，有相当一部分创业大学生选择的是家教、零售、服务等行业。大学生之所以选择这些行业进行创业是因为这些部门要求的技术门槛和资金门槛比较低，对于缺乏技术与资金的大学生来说有着较大的吸引力。此外，这些行业都已经有比较成熟的盈利模式，大学生在创业过程中省去了许多困难。但这样的企业也存在着不容易做大做强的问题。</w:t>
            </w:r>
          </w:p>
          <w:p w14:paraId="1DE018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（四）参与创业的大学生的人数较少</w:t>
            </w:r>
          </w:p>
          <w:p w14:paraId="43438E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以最早开展创业大赛的清华大学为例，其每年参与创业计划的在校大学生是 500 人左右，还不到其学生总数的 2%，清华大学尚且如此，其他学校的比例实际上就更低了。当然，在某些商业文化较为发达的地区，如长三角、珠三角地区，许多人的家庭中就有着经商的传统，所以更容易创业。但总的来说，这些创业人数与我国在校大学生数量相比，明显偏少。</w:t>
            </w:r>
          </w:p>
          <w:p w14:paraId="4DCA2D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三、大学生创新创业典型问题分析</w:t>
            </w:r>
          </w:p>
          <w:p w14:paraId="56193A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（一）盲目创业，走向失败</w:t>
            </w:r>
          </w:p>
          <w:p w14:paraId="3CAE238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新创业的人很难找到最佳平衡点。越是满怀激情，越有可能迈向两个极端：一是创业者只关注他们喜欢做的，忽视了生意上其他重要的部分；二是创业者尝试做所有的事情，扮演他们力所不能及的角色，他们将自己绷得太紧。创业，不仅仅是行业的趋势，人脉、资金、团队等也非常重要。一个人要创业，首先是建立在具备这些条件的基础上，去抓住机会、把握机会，而不是等待机会。也许有人会说自己能力很强，可以创造机会，但毕竟这样的人是少数，我们更多的是保持这份心，在创造有利自己的条件下，一跃而起。人生，毕竟精力有限，失败得太多，也容易导致自己心态不稳、丧失信心，这才是最可怕的结果。</w:t>
            </w:r>
          </w:p>
          <w:p w14:paraId="40ABFE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（二）创业心切，被诈骗</w:t>
            </w:r>
          </w:p>
          <w:p w14:paraId="4C43EA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创业，尤其是在寻找融资或合作伙伴时，由于缺乏经验，往往容易被善于伪装的骗子所迷惑。这类骗子的特点就是租用豪华办公室、网站包装搞排场，让你觉得这家企业很有实力。这招被大量的骗子所利用，刚入社会的大学生创业者难分真假，一旦进行合作，就极容易蒙受经济损失。</w:t>
            </w:r>
          </w:p>
          <w:p w14:paraId="17CD45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实，诈骗者就是利用创业者等米下锅又急于求成的心态，先是对你赞不绝口，然后答应你开出的条件，以专业和盈利能力取得你的信任，让你觉得遇上了“贵人”，最后将以各种名义骗的钱入账后就销声匿迹。也有一些人利用虚假账目，让你投资入股后才发现受骗又被套牢。所以，大学生创业心切，但切忌被歹人所利用。</w:t>
            </w:r>
          </w:p>
          <w:p w14:paraId="05F4B2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（三）随意选择合作伙伴</w:t>
            </w:r>
          </w:p>
          <w:p w14:paraId="5A48EA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创业过程中，合作伙伴必不可少，可是应该选择什么样的伙伴呢？很多大学生创业的失败就是因为选错了伙伴。</w:t>
            </w:r>
          </w:p>
          <w:p w14:paraId="49625B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（1）误选了价值观不同的人。你可以想象一个注重长远发展的人和一个只贪图眼前小利的人，是很难走到一起的。作为一个创业的团队，人与人之间是否相互信任和认同，是否能够心有灵犀，是非常关键的。</w:t>
            </w:r>
          </w:p>
          <w:p w14:paraId="6E63A4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只选术有专攻的人。要想拥有自己的企业，在创业初期发挥每个人的特长、能力是非常重要的。如果一开始，企业愿景很好，但大家都只具备一种能力，或者一个人在外面拓展业务，剩下的两三个人在家里等着业务，这样的企业也是不长久的。最好是大家能力互补，能够协同作战，在创业初期，人人都能够充当“特种兵”。</w:t>
            </w:r>
          </w:p>
          <w:p w14:paraId="5F3E868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（四）理想主义，缺乏行动</w:t>
            </w:r>
          </w:p>
          <w:p w14:paraId="428C5B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创业，容易过分依赖自己的技术、设计，而忽视了商业环境。很多创业的大学生无时无刻不幻想自己能成就一番事业，可惜终究未能实现。原因很简单，大部分大学生关于创业都只是空有想法，而毫无实际行动。酒香也怕巷子深，你哪怕技术再精湛，设计得再完美，如果没有行动、计划充满幻想或者完全没有计划，注定一事无成。</w:t>
            </w:r>
          </w:p>
          <w:p w14:paraId="5B4183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（五）忽视市场需求，缺乏策略</w:t>
            </w:r>
          </w:p>
          <w:p w14:paraId="3EFD7B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很多创业失败的大学生在创业初期都是凭着一股热情，狂热地相信自己的产品，忽视了市场的需求。如果没有市场需求，就不会有收入来源，空有一些设计模型，创业计划只能胎死腹中。虽然创业者愿意付出时间、精力，把梦想变为现实，但不幸的是，很多创意，可以说是绝大部分的创意不能成为真正的商业机遇。</w:t>
            </w:r>
          </w:p>
          <w:p w14:paraId="669A58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（六）无法保持健康平稳的心态</w:t>
            </w:r>
          </w:p>
          <w:p w14:paraId="15CFFD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创业面临的“几道坎”，首先，“巧妇难为无米之炊”。没有资金，再好的创新技术也难以转化为生产力。其次，技术瓶颈。如何开发具有自己独立知识产权的产品，这对大学生创业更加重要。最后，心态，也是最关键的。创业需要理智而不是冲动，创业需要冷静而不是狂热。大学生对行业缺乏深度判断，往往在创业失败后，抱怨团队，一蹶不振，失落感和沮丧是大学生创业失败后的通病。对于一个真正的创业者来说，当被海浪冲到了沙滩上，仍然会有重返大海的勇气。创业是一个艰辛的历程，而实际上很多创业者在有了自己一手操建起来的事业后，才真正感觉到举步维艰。所以，面对挫折与困难，只有肯干肯做才会不断进取，只有这样，事业才会逐渐地发展壮大起来。</w:t>
            </w:r>
          </w:p>
        </w:tc>
        <w:tc>
          <w:tcPr>
            <w:tcW w:w="1650" w:type="dxa"/>
            <w:tcBorders>
              <w:tl2br w:val="nil"/>
              <w:tr2bl w:val="nil"/>
            </w:tcBorders>
            <w:shd w:val="clear" w:color="auto" w:fill="auto"/>
            <w:vAlign w:val="center"/>
          </w:tcPr>
          <w:p w14:paraId="639D2DFC">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val="en-US" w:eastAsia="zh-CN"/>
              </w:rPr>
              <w:t>通过</w:t>
            </w:r>
            <w:r>
              <w:rPr>
                <w:rFonts w:hint="eastAsia" w:ascii="Times New Roman" w:hAnsi="Times New Roman"/>
                <w:b/>
                <w:color w:val="auto"/>
                <w:sz w:val="24"/>
                <w:szCs w:val="24"/>
                <w:lang w:eastAsia="zh-CN"/>
              </w:rPr>
              <w:t>讲解</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w:t>
            </w:r>
            <w:r>
              <w:rPr>
                <w:rFonts w:hint="eastAsia" w:ascii="Times New Roman" w:hAnsi="Times New Roman"/>
                <w:b/>
                <w:color w:val="auto"/>
                <w:sz w:val="24"/>
                <w:szCs w:val="24"/>
                <w:lang w:val="en-US" w:eastAsia="zh-CN"/>
              </w:rPr>
              <w:t>理解大学生创新创业现状分析</w:t>
            </w:r>
            <w:r>
              <w:rPr>
                <w:rFonts w:hint="eastAsia" w:ascii="Times New Roman" w:hAnsi="Times New Roman"/>
                <w:b/>
                <w:color w:val="auto"/>
                <w:sz w:val="24"/>
                <w:szCs w:val="24"/>
              </w:rPr>
              <w:t>。</w:t>
            </w:r>
          </w:p>
        </w:tc>
      </w:tr>
      <w:tr w14:paraId="785094F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C2B618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7F893EF9">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855C488">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AB601B">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大学生创新创业现状分析，让学生了解我国大学生创新创业现状</w:t>
            </w:r>
            <w:r>
              <w:rPr>
                <w:rFonts w:hint="eastAsia" w:ascii="宋体" w:hAnsi="宋体" w:eastAsia="宋体" w:cs="宋体"/>
                <w:b/>
                <w:bCs w:val="0"/>
                <w:kern w:val="2"/>
                <w:sz w:val="24"/>
                <w:szCs w:val="24"/>
                <w:lang w:val="en-US" w:eastAsia="zh-CN" w:bidi="ar"/>
              </w:rPr>
              <w:t>。</w:t>
            </w:r>
          </w:p>
        </w:tc>
        <w:tc>
          <w:tcPr>
            <w:tcW w:w="1650" w:type="dxa"/>
            <w:tcBorders>
              <w:tl2br w:val="nil"/>
              <w:tr2bl w:val="nil"/>
            </w:tcBorders>
            <w:shd w:val="clear" w:color="auto" w:fill="auto"/>
            <w:vAlign w:val="center"/>
          </w:tcPr>
          <w:p w14:paraId="049B576A">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7F4C6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D8CD8B9">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33EF8ED">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FFAF913">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简述大学生创新创业典型问题分析。</w:t>
            </w:r>
          </w:p>
          <w:p w14:paraId="02B062FF">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完成《大学生创新创业实训手册》项目一“实训二 走进大学生创新创业赛事”。</w:t>
            </w:r>
          </w:p>
        </w:tc>
        <w:tc>
          <w:tcPr>
            <w:tcW w:w="1650" w:type="dxa"/>
            <w:tcBorders>
              <w:tl2br w:val="nil"/>
              <w:tr2bl w:val="nil"/>
            </w:tcBorders>
            <w:shd w:val="clear" w:color="auto" w:fill="auto"/>
            <w:vAlign w:val="center"/>
          </w:tcPr>
          <w:p w14:paraId="6E84596D">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C9D807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376323B">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7C6B007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066A55C2">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大学生创新创业教育理念及发展</w:t>
            </w:r>
          </w:p>
          <w:p w14:paraId="5B1A1A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一、大学生创新创业教育的理念</w:t>
            </w:r>
          </w:p>
          <w:p w14:paraId="598B69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国务院办公厅印发的《关于深化高等学校创新创业教育改革的实施意见》明确强调了“面向全体、分类施教、结合专业、强化实践”的基本原则，确立了“普及创新创业教育”的总体目标。贯彻这一基本原则就是要将创新创业教育纳入教学主渠道，贯穿院校人才培养全过程，着眼于创新创业教育的广泛性和普及性，使之惠及每一个学生。为实现“普及创新创业教育”的总体目标，树立全新的“大创业教育观”是必由之路。</w:t>
            </w:r>
          </w:p>
          <w:p w14:paraId="48A82C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（一）树立“以用户为中心精准指导”的教育理念</w:t>
            </w:r>
          </w:p>
          <w:p w14:paraId="21FDAD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随着信息技术在我国的迅速发展，当代“00 后”大学生对教师的期待更多体现了粉丝心理。他们对教师的要求不只是知识与技能的获取，还包括形象要求、人格魅力期待、社交分享、情感诉求等。这就要求院校创新创业教育工作者不能“满堂灌”，将庞大的知识体系与技能体系用较为复杂的方式传递给学生，而应该深入研究“00 后”孩子的粉丝思维、焦点思维、第一思维、碎片化思维、快一步思维，了解如何帮助崇尚简约化与娱乐化形式的“00 后”大学生，在故事中获取知识，在简约中收获感悟。因此，创新创业教育工作者要深入思考如何让“互联网 +”与创新创业教育产生良好的“化学反应”。在工作中既要用互联网与移动互联网思维武装自己，又要研究“00 后”群体的需求，还要从需求出发用娱乐化方式引领“00 后”在创业技能与素养上的双重提升。</w:t>
            </w:r>
          </w:p>
          <w:p w14:paraId="4B94A2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（二）探索“面向全体学生”的具体教育方式</w:t>
            </w:r>
          </w:p>
          <w:p w14:paraId="1907AD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创业教育并不是单纯地教学生如何创办企业，它的核心是全面提高学生的创新创业素质。以这一思想为指导，要求创新创业工作者在实践中探索“面向全体学生”的具体教育方式，彻底改变“精英教育”的运行模式，既不是只针对商学院的学生，也不能只针对想要创办企业或是参与创业计划竞赛的少数学生，而是要面向全体学生。要做到这一点，最为关键的是破除广泛开展创新创业教育的观念性障碍，对“创办企业”“培养老板”等“窄化”的创新创业教育内涵、严重滞后于创新创业教育发展现状的教育教学目标进行观念澄清，探究创业型大学建设在体制机制和队伍建设等方面的具体做法，探索构建与“大众创业、万众创新”相匹配、面向全体学生广泛开展创新创业教育的本土化教育体系。</w:t>
            </w:r>
          </w:p>
          <w:p w14:paraId="7B2D80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（三）确定“结合专业教育”的主要途径</w:t>
            </w:r>
          </w:p>
          <w:p w14:paraId="09BDA0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院校创新创业教育在于广泛地“种下创新创业的种子”，为毕业生设定“创业遗传代码”。这就客观要求创新创业教育不是面向工程、艺术、科技等少数专业的“精英教育”，而是普遍培养和提高所有专业大学生创新意识和创新能力的“广谱式”教育。以这一思想为指导，要求创新创业教育工作者在实践中确定“结合专业教育”的主要途径。创新创业教育必须与专业教育相结合，这一观念已经在学术界达成了共识。关键是如何找到合适的途径，克服结合过程中的障碍。为从根本上破解这一难题，必须将深化创新创业教育改革与推进高等教育综合改革紧密联系，从厘清创新创业教育目标要求和人才培养定位入手，挖掘和充实各类专业课程的创新创业教育资源，在专业教育教学中渗透创新创业教育的理念和内容，在传授专业知识过程中加强创新创业教育。</w:t>
            </w:r>
          </w:p>
          <w:p w14:paraId="29672C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（四）丰富“融入人才培养全过程”的科学载体</w:t>
            </w:r>
          </w:p>
          <w:p w14:paraId="03F5CF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创业教育要获得深层次的发展，必须走出“表层教育”的初级阶段，全面推动教育教学改革，构建创新创业教育体制机制。以这一思想为指导，要求创新创业工作者在实践中丰富“融入人才培养全过程”的科学载体。创新创业教育要在纵向上贯穿学生在校学习的全过程，在横向上打通学校教育、家庭教育和社会教育的各个环节。不仅立足于院校自身，更立足于经济发展方式转变的现实需求；不仅基于创新创业教育本身，更要实现“课内课外相衔接，教育实践一体化”，着力促进全体学生创新创业素质的训练和提升。在此过程中要推动院校与政府和企业的沟通、联系，探索建立校校、校企、校地、校所及国际合作的协同育人新机制，建立健全知识资本化、创新商业化的科学路径，积极促进和努力形成大学在新经济中的中心地位，形成大学—企业—政府“三螺旋”关系，积极吸引社会资源和国外优质教育资源投入创新创业人才培养，全面推动院校创新创业教育深入改革。</w:t>
            </w:r>
          </w:p>
          <w:p w14:paraId="5B31D2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二、大学生创新创业教育的意义</w:t>
            </w:r>
          </w:p>
          <w:p w14:paraId="0380ED8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（一）大学生创新创业教育是实现中国梦的源泉</w:t>
            </w:r>
          </w:p>
          <w:p w14:paraId="2E09C9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近代以来，在世界大国实现强国梦的历史进程中，科技发挥了重要作用。中国历史发展错过了第一次、第二次科技革命和工业革命的高潮期，与西方发达国家差距越拉越大。中国发展抓住了第三次科技革命和工业革命的尾巴，力争我国信息技术和信息产业的发展水平进入世界先进行列。历史告诉我们，科技革命带动工业革命，是一个民族崛起、一个国家梦想成真的关键性先导力量。作为第一生产力的科技创新，是实现国家富强、民族振兴和人民幸福的决定性因素。因此，创新是实现中国梦的决定性基础力量。</w:t>
            </w:r>
          </w:p>
          <w:p w14:paraId="6E1013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众所周知，以大学生为代表的青年人是科技创新的主力军，离开了大学生的创新，一个国家的高科技产业将不知何去何从。“中国大学生为何缺乏创新创业精神？”这一直是教育界讨论的话题。很多教育学家认为，缺乏创新的缘由是中国教育的方式。机械式教育下的中国学生面对任何问题只追求一个正确答案。在校开展创新创业教育不仅仅是为了解决大学毕业生就业问题，也是深化高等教育改革的重要途径，更是为各行各业输送拥有创新精神和创业品质的优秀人才的关键渠道。因此，从某种意义上说，大学生创新创业教育是实现中国梦的源泉。</w:t>
            </w:r>
          </w:p>
          <w:p w14:paraId="373908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（二）大学生创新创业教育是推动经济社会发展的动力</w:t>
            </w:r>
          </w:p>
          <w:p w14:paraId="2B302A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21 世纪是知识经济占国际经济主导地位的世纪。创新是知识经济发展的强劲动力。创新人才成了各国竞争取胜的关键所在。创新、创业和中国的发展紧密相关。创业教育在缓解社会就业压力等方面的促进作用日益增强。国外的大学生创业教育起步比较早，例如美国，在 20 世纪最后的 25 年里，创新者和创业者已经极大地改变了美国经济的格局。当今美国很大一部分财富是由 20 世纪 80 年代的创业者创造的，而且这些创业者大部分是在校或者已毕业的大学生。为什么会有这样的可喜情况？很重要的原因之一是美国的创新创业教育发展比较好。因为创新创业教育能够培养创新创业人才，促进高新技术产业化，带动国民经济迅速增长，促进知识产业化，为发展知识经济服务。</w:t>
            </w:r>
          </w:p>
          <w:p w14:paraId="152A0A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（三）大学生创新创业教育是培养高素质人才的重要途径</w:t>
            </w:r>
          </w:p>
          <w:p w14:paraId="0FB712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2015 年，李克强在《政府工作报告》中明确提出要“大众创业、万众创新”。此后国家采取了多项举措，充分激发群众智慧和创造力，打造中国经济新引擎，希望通过鼓励“大众创业、万众创新”来带动创新驱动型经济。创新驱动型经济体现资源节约和环境友好的要求，是以知识和人才为依托，以创新为主要驱动力，以发展拥有自主知识产权的新技术和新产品为着力点，以创新产业为标志的经济。当前经济发展的种种迹象表明，世界正在经历一场变革，即将或正在跨入一个新的经济增长周期。这种新型经济的增长对高素质人才的需求不断增大，也为大学生创新创业教育带来巨大的挑战和机遇。解决这些问题首先要做的就是全力发展符合创新时代背景的新型教育事业，以培养富有创新创业精神的优质人才。</w:t>
            </w:r>
          </w:p>
          <w:p w14:paraId="6D6B3C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创新创业教育应率先承担起这个责任，将创新创业精神的培育和引导贯穿于教育教学全过程，目标在于培养高素质创新型人才，鼓励和引导大学生在新创意、新创造、新技术领域内创新创业，帮助大学生提升创新视野、创业能力、科学素养、领袖精神，优化创新创业环境。大学生创新创业教育并不仅限于培养大学生开公司、办企业，而是重在培养他们的创新思维和创业精神，提升大学生的专业知识、实践能力、领导水平等，而这些素质都是当代企业所亟需的。</w:t>
            </w:r>
          </w:p>
        </w:tc>
        <w:tc>
          <w:tcPr>
            <w:tcW w:w="1650" w:type="dxa"/>
            <w:tcBorders>
              <w:tl2br w:val="nil"/>
              <w:tr2bl w:val="nil"/>
            </w:tcBorders>
            <w:shd w:val="clear" w:color="auto" w:fill="auto"/>
            <w:vAlign w:val="center"/>
          </w:tcPr>
          <w:p w14:paraId="0BDD4618">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w:t>
            </w:r>
            <w:r>
              <w:rPr>
                <w:rFonts w:hint="eastAsia" w:ascii="Times New Roman" w:hAnsi="Times New Roman"/>
                <w:b/>
                <w:color w:val="auto"/>
                <w:sz w:val="24"/>
                <w:szCs w:val="24"/>
                <w:lang w:val="en-US" w:eastAsia="zh-CN"/>
              </w:rPr>
              <w:t>熟悉大学生创新创业教育理念及发展</w:t>
            </w:r>
            <w:r>
              <w:rPr>
                <w:rFonts w:hint="eastAsia" w:ascii="Times New Roman" w:hAnsi="Times New Roman"/>
                <w:b/>
                <w:color w:val="auto"/>
                <w:sz w:val="24"/>
                <w:szCs w:val="24"/>
                <w:lang w:eastAsia="zh-CN"/>
              </w:rPr>
              <w:t>。</w:t>
            </w:r>
          </w:p>
        </w:tc>
      </w:tr>
      <w:tr w14:paraId="2F0A786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008508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B933E0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F5CD78D">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40409DF">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大学生创新创业教育理念及发展，让学生了解大学生创新创业教育的理念</w:t>
            </w:r>
            <w:r>
              <w:rPr>
                <w:rFonts w:hint="eastAsia" w:ascii="宋体" w:hAnsi="宋体" w:eastAsia="宋体" w:cs="宋体"/>
                <w:b/>
                <w:bCs w:val="0"/>
                <w:kern w:val="2"/>
                <w:sz w:val="24"/>
                <w:szCs w:val="24"/>
                <w:lang w:val="en-US" w:eastAsia="zh-CN" w:bidi="ar"/>
              </w:rPr>
              <w:t>。</w:t>
            </w:r>
          </w:p>
        </w:tc>
        <w:tc>
          <w:tcPr>
            <w:tcW w:w="1650" w:type="dxa"/>
            <w:tcBorders>
              <w:tl2br w:val="nil"/>
              <w:tr2bl w:val="nil"/>
            </w:tcBorders>
            <w:shd w:val="clear" w:color="auto" w:fill="auto"/>
            <w:vAlign w:val="center"/>
          </w:tcPr>
          <w:p w14:paraId="1A868827">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3E551F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6A47E84">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04C4649B">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87C3F6B">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t>简述大学生创新创业教育的意义。</w:t>
            </w:r>
          </w:p>
          <w:p w14:paraId="3DE31A54">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default"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完成《大学生创新创业实训手册》项目一“实训三 创新创业者自我评估测试</w:t>
            </w:r>
            <w:bookmarkStart w:id="0" w:name="_GoBack"/>
            <w:bookmarkEnd w:id="0"/>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w:t>
            </w:r>
          </w:p>
        </w:tc>
        <w:tc>
          <w:tcPr>
            <w:tcW w:w="1650" w:type="dxa"/>
            <w:tcBorders>
              <w:tl2br w:val="nil"/>
              <w:tr2bl w:val="nil"/>
            </w:tcBorders>
            <w:shd w:val="clear" w:color="auto" w:fill="auto"/>
            <w:vAlign w:val="center"/>
          </w:tcPr>
          <w:p w14:paraId="365895A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8664"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这堂课的教学达到了融教育智慧、教学艺术、教学技术于一体的智慧结晶，做到了人无我有，人有我优，人优我新</w:t>
            </w:r>
            <w:r>
              <w:rPr>
                <w:rFonts w:hint="eastAsia" w:ascii="Times New Roman" w:hAnsi="Times New Roman"/>
                <w:color w:val="000000" w:themeColor="text1"/>
                <w:sz w:val="24"/>
                <w:szCs w:val="24"/>
                <w:lang w:eastAsia="zh-CN"/>
                <w14:textFill>
                  <w14:solidFill>
                    <w14:schemeClr w14:val="tx1"/>
                  </w14:solidFill>
                </w14:textFill>
              </w:rPr>
              <w:t>。</w:t>
            </w:r>
          </w:p>
        </w:tc>
      </w:tr>
    </w:tbl>
    <w:p w14:paraId="5890B7FC">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p>
    <w:sectPr>
      <w:headerReference r:id="rId4" w:type="first"/>
      <w:headerReference r:id="rId3" w:type="default"/>
      <w:pgSz w:w="11906" w:h="16838"/>
      <w:pgMar w:top="567" w:right="57" w:bottom="567" w:left="57" w:header="0" w:footer="0" w:gutter="0"/>
      <w:pgBorders>
        <w:top w:val="none" w:sz="0" w:space="0"/>
        <w:left w:val="none" w:sz="0" w:space="0"/>
        <w:bottom w:val="none" w:sz="0" w:space="0"/>
        <w:right w:val="none" w:sz="0" w:space="0"/>
      </w:pgBorders>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C4300897-82AD-46DF-B97F-5878CAD0F1EB}"/>
  </w:font>
  <w:font w:name="Arial">
    <w:panose1 w:val="020B0604020202020204"/>
    <w:charset w:val="01"/>
    <w:family w:val="swiss"/>
    <w:pitch w:val="default"/>
    <w:sig w:usb0="E0002EFF" w:usb1="C000785B" w:usb2="00000009" w:usb3="00000000" w:csb0="400001FF" w:csb1="FFFF0000"/>
    <w:embedRegular r:id="rId2" w:fontKey="{22EF1B1B-75AD-40E1-A96B-3F587D5BCFB8}"/>
  </w:font>
  <w:font w:name="黑体">
    <w:panose1 w:val="02010609060101010101"/>
    <w:charset w:val="86"/>
    <w:family w:val="auto"/>
    <w:pitch w:val="default"/>
    <w:sig w:usb0="800002BF" w:usb1="38CF7CFA" w:usb2="00000016" w:usb3="00000000" w:csb0="00040001" w:csb1="00000000"/>
    <w:embedRegular r:id="rId3" w:fontKey="{709FD9DD-E3E0-4D54-BEDC-255AADA63080}"/>
  </w:font>
  <w:font w:name="Courier New">
    <w:panose1 w:val="02070309020205020404"/>
    <w:charset w:val="01"/>
    <w:family w:val="modern"/>
    <w:pitch w:val="default"/>
    <w:sig w:usb0="E0002EFF" w:usb1="C0007843" w:usb2="00000009" w:usb3="00000000" w:csb0="400001FF" w:csb1="FFFF0000"/>
    <w:embedRegular r:id="rId4" w:fontKey="{CC7F8E56-0164-4C1F-BEA5-99391B9984CA}"/>
  </w:font>
  <w:font w:name="Symbol">
    <w:panose1 w:val="05050102010706020507"/>
    <w:charset w:val="02"/>
    <w:family w:val="roman"/>
    <w:pitch w:val="default"/>
    <w:sig w:usb0="00000000" w:usb1="00000000" w:usb2="00000000" w:usb3="00000000" w:csb0="80000000" w:csb1="00000000"/>
    <w:embedRegular r:id="rId5" w:fontKey="{889C8132-DF16-4036-9AA9-3A307A72F847}"/>
  </w:font>
  <w:font w:name="Calibri">
    <w:panose1 w:val="020F0502020204030204"/>
    <w:charset w:val="00"/>
    <w:family w:val="swiss"/>
    <w:pitch w:val="default"/>
    <w:sig w:usb0="E4002EFF" w:usb1="C200247B" w:usb2="00000009" w:usb3="00000000" w:csb0="200001FF" w:csb1="00000000"/>
    <w:embedRegular r:id="rId6" w:fontKey="{4498BED7-A82C-4D55-9850-C9F619C149FE}"/>
  </w:font>
  <w:font w:name="汉仪铸字招牌黑W">
    <w:altName w:val="黑体"/>
    <w:panose1 w:val="00020600040101010101"/>
    <w:charset w:val="86"/>
    <w:family w:val="auto"/>
    <w:pitch w:val="default"/>
    <w:sig w:usb0="00000000" w:usb1="00000000" w:usb2="00000016" w:usb3="00000000" w:csb0="0004009F" w:csb1="00000000"/>
    <w:embedRegular r:id="rId7" w:fontKey="{FA562E8F-D1B9-4186-A634-71EA2EB34230}"/>
  </w:font>
  <w:font w:name="汉仪晓波花月圆W">
    <w:altName w:val="宋体"/>
    <w:panose1 w:val="00020600040101010101"/>
    <w:charset w:val="86"/>
    <w:family w:val="auto"/>
    <w:pitch w:val="default"/>
    <w:sig w:usb0="00000000" w:usb1="00000000" w:usb2="00000016" w:usb3="00000000" w:csb0="0004009F" w:csb1="00000000"/>
    <w:embedRegular r:id="rId8" w:fontKey="{2FFAD943-81A8-4E3D-AC16-421715BF610F}"/>
  </w:font>
  <w:font w:name="微软雅黑">
    <w:panose1 w:val="020B0503020204020204"/>
    <w:charset w:val="86"/>
    <w:family w:val="auto"/>
    <w:pitch w:val="default"/>
    <w:sig w:usb0="80000287" w:usb1="2ACF3C50" w:usb2="00000016" w:usb3="00000000" w:csb0="0004001F" w:csb1="00000000"/>
    <w:embedRegular r:id="rId9" w:fontKey="{985553A8-9A54-4880-A7A3-FB3E762A57BA}"/>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D6F9D7">
    <w:pPr>
      <w:pStyle w:val="3"/>
    </w:pPr>
    <w:r>
      <w:rPr>
        <w:sz w:val="18"/>
      </w:rPr>
      <mc:AlternateContent>
        <mc:Choice Requires="wps">
          <w:drawing>
            <wp:anchor distT="0" distB="0" distL="114300" distR="114300" simplePos="0" relativeHeight="251662336" behindDoc="0" locked="0" layoutInCell="1" allowOverlap="1">
              <wp:simplePos x="0" y="0"/>
              <wp:positionH relativeFrom="column">
                <wp:posOffset>321945</wp:posOffset>
              </wp:positionH>
              <wp:positionV relativeFrom="paragraph">
                <wp:posOffset>347345</wp:posOffset>
              </wp:positionV>
              <wp:extent cx="6840220" cy="9972040"/>
              <wp:effectExtent l="6350" t="6350" r="11430" b="22860"/>
              <wp:wrapNone/>
              <wp:docPr id="2" name="矩形 2"/>
              <wp:cNvGraphicFramePr/>
              <a:graphic xmlns:a="http://schemas.openxmlformats.org/drawingml/2006/main">
                <a:graphicData uri="http://schemas.microsoft.com/office/word/2010/wordprocessingShape">
                  <wps:wsp>
                    <wps:cNvSpPr/>
                    <wps:spPr>
                      <a:xfrm>
                        <a:off x="0" y="0"/>
                        <a:ext cx="6840220" cy="9972040"/>
                      </a:xfrm>
                      <a:prstGeom prst="rect">
                        <a:avLst/>
                      </a:prstGeom>
                      <a:solidFill>
                        <a:schemeClr val="bg1">
                          <a:alpha val="92000"/>
                        </a:schemeClr>
                      </a:solidFill>
                      <a:ln>
                        <a:solidFill>
                          <a:srgbClr val="A79C9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35pt;margin-top:27.35pt;height:785.2pt;width:538.6pt;z-index:251662336;v-text-anchor:middle;mso-width-relative:page;mso-height-relative:page;" fillcolor="#FFFFFF [3212]" filled="t" stroked="t" coordsize="21600,21600" o:gfxdata="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b8xrOdkAAAALAQAADwAAAAAA&#10;AAABACAAAAAiAAAAZHJzL2Rvd25yZXYueG1sUEsBAhQAFAAAAAgAh07iQMf2GiGEAgAAFgUAAA4A&#10;AAAAAAAAAQAgAAAAKAEAAGRycy9lMm9Eb2MueG1sUEsFBgAAAAAGAAYAWQEAAB4GAAAAAA==&#10;">
              <v:fill on="t" opacity="60293f" focussize="0,0"/>
              <v:stroke weight="1pt" color="#A79C95 [3204]" miterlimit="8" joinstyle="miter"/>
              <v:imagedata o:title=""/>
              <o:lock v:ext="edit" aspectratio="f"/>
            </v:rect>
          </w:pict>
        </mc:Fallback>
      </mc:AlternateContent>
    </w: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-882650</wp:posOffset>
          </wp:positionH>
          <wp:positionV relativeFrom="paragraph">
            <wp:posOffset>-16510</wp:posOffset>
          </wp:positionV>
          <wp:extent cx="8800465" cy="12184380"/>
          <wp:effectExtent l="0" t="0" r="0" b="0"/>
          <wp:wrapNone/>
          <wp:docPr id="10" name="图片 10" descr="C:\Users\影\Desktop\手绘叶子的婚礼邀请函\1.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影\Desktop\手绘叶子的婚礼邀请函\1.png1"/>
                  <pic:cNvPicPr>
                    <a:picLocks noChangeAspect="1"/>
                  </pic:cNvPicPr>
                </pic:nvPicPr>
                <pic:blipFill>
                  <a:blip r:embed="rId1"/>
                  <a:srcRect/>
                  <a:stretch>
                    <a:fillRect/>
                  </a:stretch>
                </pic:blipFill>
                <pic:spPr>
                  <a:xfrm>
                    <a:off x="0" y="0"/>
                    <a:ext cx="8800465" cy="1218438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65FCB9">
    <w:pPr>
      <w:pStyle w:val="3"/>
    </w:pPr>
    <w:r>
      <w:rPr>
        <w:rFonts w:hint="eastAsia"/>
        <w:lang w:eastAsia="zh-CN"/>
      </w:rPr>
      <w:drawing>
        <wp:anchor distT="0" distB="0" distL="114300" distR="114300" simplePos="0" relativeHeight="251659264" behindDoc="1" locked="0" layoutInCell="1" allowOverlap="1">
          <wp:simplePos x="0" y="0"/>
          <wp:positionH relativeFrom="column">
            <wp:posOffset>-25400</wp:posOffset>
          </wp:positionH>
          <wp:positionV relativeFrom="paragraph">
            <wp:posOffset>-15240</wp:posOffset>
          </wp:positionV>
          <wp:extent cx="7559040" cy="10694035"/>
          <wp:effectExtent l="0" t="0" r="3810" b="12065"/>
          <wp:wrapNone/>
          <wp:docPr id="1" name="图片 1" descr="D:\晴空\2021-20XX--稻壳儿\2022.04\源文件\文档封面模板 拷贝.jpg文档封面模板 拷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晴空\2021-20XX--稻壳儿\2022.04\源文件\文档封面模板 拷贝.jpg文档封面模板 拷贝"/>
                  <pic:cNvPicPr>
                    <a:picLocks noChangeAspect="1"/>
                  </pic:cNvPicPr>
                </pic:nvPicPr>
                <pic:blipFill>
                  <a:blip r:embed="rId1"/>
                  <a:srcRect/>
                  <a:stretch>
                    <a:fillRect/>
                  </a:stretch>
                </pic:blipFill>
                <pic:spPr>
                  <a:xfrm>
                    <a:off x="0" y="0"/>
                    <a:ext cx="7559040" cy="1069403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F3B779B"/>
    <w:multiLevelType w:val="singleLevel"/>
    <w:tmpl w:val="CF3B779B"/>
    <w:lvl w:ilvl="0" w:tentative="0">
      <w:start w:val="1"/>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9254B41"/>
    <w:rsid w:val="025D1573"/>
    <w:rsid w:val="0B707EF6"/>
    <w:rsid w:val="1017735D"/>
    <w:rsid w:val="10E270A0"/>
    <w:rsid w:val="19E92C4D"/>
    <w:rsid w:val="25241130"/>
    <w:rsid w:val="26B459BA"/>
    <w:rsid w:val="29D26354"/>
    <w:rsid w:val="2BAD0DAA"/>
    <w:rsid w:val="32B57443"/>
    <w:rsid w:val="39F71049"/>
    <w:rsid w:val="3E4B32D5"/>
    <w:rsid w:val="415B0868"/>
    <w:rsid w:val="47457027"/>
    <w:rsid w:val="47A67F2A"/>
    <w:rsid w:val="49254B41"/>
    <w:rsid w:val="49EF7646"/>
    <w:rsid w:val="4CB36487"/>
    <w:rsid w:val="4D90500E"/>
    <w:rsid w:val="4E7B4F4E"/>
    <w:rsid w:val="502D0FAF"/>
    <w:rsid w:val="542B571F"/>
    <w:rsid w:val="55044D78"/>
    <w:rsid w:val="58D74B04"/>
    <w:rsid w:val="60B609A8"/>
    <w:rsid w:val="689321E0"/>
    <w:rsid w:val="69BF30AA"/>
    <w:rsid w:val="6AD5529F"/>
    <w:rsid w:val="724C7E84"/>
    <w:rsid w:val="74BB69B9"/>
    <w:rsid w:val="761E0764"/>
    <w:rsid w:val="7EEC1E59"/>
    <w:rsid w:val="BA7DA4BE"/>
    <w:rsid w:val="DEFABA37"/>
    <w:rsid w:val="FFFF43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xiaoyu\AppData\Roaming\kingsoft\office6\templates\download\36545562-7f13-4563-adfc-816d3ad54b97\&#25991;&#26723;&#23553;&#38754;&#27169;&#26495;.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文档封面模板.docx</Template>
  <Pages>20</Pages>
  <Words>13741</Words>
  <Characters>13898</Characters>
  <Lines>0</Lines>
  <Paragraphs>0</Paragraphs>
  <TotalTime>0</TotalTime>
  <ScaleCrop>false</ScaleCrop>
  <LinksUpToDate>false</LinksUpToDate>
  <CharactersWithSpaces>13968</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2025-03-12T14:58:00Z</dcterms:created>
  <dc:creator>六月</dc:creator>
  <dc:description>smile原创Docer平台独家上传</dc:description>
  <cp:lastModifiedBy>韩丽红</cp:lastModifiedBy>
  <cp:lastPrinted>2025-03-19T00:40:00Z</cp:lastPrinted>
  <dcterms:modified xsi:type="dcterms:W3CDTF">2025-03-19T06:42:52Z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FEC58F3BC1A28073FA9BD567D7565A4E_43</vt:lpwstr>
  </property>
  <property fmtid="{D5CDD505-2E9C-101B-9397-08002B2CF9AE}" pid="4" name="commondata">
    <vt:lpwstr>eyJoZGlkIjoiM2I2MGU4NmQ3MThjOGYzZDA5YjVmZjZmM2VkYWU5NWYifQ==</vt:lpwstr>
  </property>
  <property fmtid="{D5CDD505-2E9C-101B-9397-08002B2CF9AE}" pid="5" name="KSOTemplateUUID">
    <vt:lpwstr>v1.0_mb_iSeRQ94uWDQdZ6/T7w7jdQ==</vt:lpwstr>
  </property>
  <property fmtid="{D5CDD505-2E9C-101B-9397-08002B2CF9AE}" pid="6" name="KSOTemplateDocerSaveRecord">
    <vt:lpwstr>eyJoZGlkIjoiNjJjOTZlNmRjMjkzNDVhODVhZWQzOTZlNDA1MzFlOWYiLCJ1c2VySWQiOiIyMDc1NzgzNjAifQ==</vt:lpwstr>
  </property>
</Properties>
</file>