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D29A9" w:rsidRPr="00CD29A9" w:rsidRDefault="00CD29A9" w:rsidP="00CD29A9">
      <w:pPr>
        <w:widowControl/>
        <w:snapToGrid w:val="0"/>
        <w:spacing w:before="100" w:beforeAutospacing="1" w:after="100" w:afterAutospacing="1"/>
        <w:jc w:val="center"/>
        <w:rPr>
          <w:rFonts w:ascii="宋体" w:eastAsia="宋体" w:hAnsi="宋体" w:cs="宋体"/>
          <w:color w:val="000000"/>
          <w:kern w:val="0"/>
          <w:sz w:val="24"/>
          <w:szCs w:val="24"/>
        </w:rPr>
      </w:pPr>
      <w:bookmarkStart w:id="0" w:name="_GoBack"/>
      <w:r w:rsidRPr="00CD29A9">
        <w:rPr>
          <w:rFonts w:ascii="宋体" w:eastAsia="宋体" w:hAnsi="宋体" w:cs="宋体" w:hint="eastAsia"/>
          <w:b/>
          <w:bCs/>
          <w:color w:val="000000"/>
          <w:kern w:val="0"/>
          <w:sz w:val="24"/>
          <w:szCs w:val="24"/>
        </w:rPr>
        <w:t>山登公司审计失败案例剖析</w:t>
      </w:r>
    </w:p>
    <w:bookmarkEnd w:id="0"/>
    <w:p w:rsidR="00CD29A9" w:rsidRPr="00CD29A9" w:rsidRDefault="00CD29A9" w:rsidP="00CD29A9">
      <w:pPr>
        <w:widowControl/>
        <w:snapToGrid w:val="0"/>
        <w:spacing w:line="15" w:lineRule="atLeast"/>
        <w:jc w:val="left"/>
        <w:rPr>
          <w:rFonts w:ascii="Times New Roman" w:eastAsia="宋体" w:hAnsi="Times New Roman" w:cs="Times New Roman" w:hint="eastAsia"/>
          <w:kern w:val="0"/>
          <w:szCs w:val="24"/>
        </w:rPr>
      </w:pPr>
      <w:r w:rsidRPr="00CD29A9">
        <w:rPr>
          <w:rFonts w:ascii="宋体" w:eastAsia="宋体" w:hAnsi="宋体" w:cs="宋体" w:hint="eastAsia"/>
          <w:kern w:val="0"/>
          <w:sz w:val="20"/>
          <w:szCs w:val="20"/>
        </w:rPr>
        <w:t xml:space="preserve"> </w:t>
      </w:r>
      <w:r w:rsidRPr="00CD29A9">
        <w:rPr>
          <w:rFonts w:ascii="Times New Roman" w:eastAsia="宋体" w:hAnsi="Times New Roman" w:cs="Times New Roman"/>
          <w:kern w:val="0"/>
          <w:szCs w:val="24"/>
        </w:rPr>
        <w:t>1999</w:t>
      </w:r>
      <w:r w:rsidRPr="00CD29A9">
        <w:rPr>
          <w:rFonts w:ascii="Times New Roman" w:eastAsia="宋体" w:hAnsi="Times New Roman" w:cs="Times New Roman" w:hint="eastAsia"/>
          <w:kern w:val="0"/>
          <w:szCs w:val="24"/>
        </w:rPr>
        <w:t>年</w:t>
      </w:r>
      <w:r w:rsidRPr="00CD29A9">
        <w:rPr>
          <w:rFonts w:ascii="Times New Roman" w:eastAsia="宋体" w:hAnsi="Times New Roman" w:cs="Times New Roman"/>
          <w:kern w:val="0"/>
          <w:szCs w:val="24"/>
        </w:rPr>
        <w:t>12</w:t>
      </w:r>
      <w:r w:rsidRPr="00CD29A9">
        <w:rPr>
          <w:rFonts w:ascii="Times New Roman" w:eastAsia="宋体" w:hAnsi="Times New Roman" w:cs="Times New Roman" w:hint="eastAsia"/>
          <w:kern w:val="0"/>
          <w:szCs w:val="24"/>
        </w:rPr>
        <w:t>月</w:t>
      </w:r>
      <w:r w:rsidRPr="00CD29A9">
        <w:rPr>
          <w:rFonts w:ascii="Times New Roman" w:eastAsia="宋体" w:hAnsi="Times New Roman" w:cs="Times New Roman"/>
          <w:kern w:val="0"/>
          <w:szCs w:val="24"/>
        </w:rPr>
        <w:t>7</w:t>
      </w:r>
      <w:r w:rsidRPr="00CD29A9">
        <w:rPr>
          <w:rFonts w:ascii="Times New Roman" w:eastAsia="宋体" w:hAnsi="Times New Roman" w:cs="Times New Roman" w:hint="eastAsia"/>
          <w:kern w:val="0"/>
          <w:szCs w:val="24"/>
        </w:rPr>
        <w:t>日，美国新泽西州法官</w:t>
      </w:r>
      <w:r w:rsidRPr="00CD29A9">
        <w:rPr>
          <w:rFonts w:ascii="Times New Roman" w:eastAsia="宋体" w:hAnsi="Times New Roman" w:cs="Times New Roman"/>
          <w:kern w:val="0"/>
          <w:szCs w:val="24"/>
        </w:rPr>
        <w:t>William H. Walls</w:t>
      </w:r>
      <w:r w:rsidRPr="00CD29A9">
        <w:rPr>
          <w:rFonts w:ascii="Times New Roman" w:eastAsia="宋体" w:hAnsi="Times New Roman" w:cs="Times New Roman" w:hint="eastAsia"/>
          <w:kern w:val="0"/>
          <w:szCs w:val="24"/>
        </w:rPr>
        <w:t>判令山登</w:t>
      </w:r>
      <w:r w:rsidRPr="00CD29A9">
        <w:rPr>
          <w:rFonts w:ascii="Times New Roman" w:eastAsia="宋体" w:hAnsi="Times New Roman" w:cs="Times New Roman"/>
          <w:kern w:val="0"/>
          <w:szCs w:val="24"/>
        </w:rPr>
        <w:t> (Cendant)</w:t>
      </w:r>
      <w:r w:rsidRPr="00CD29A9">
        <w:rPr>
          <w:rFonts w:ascii="Times New Roman" w:eastAsia="宋体" w:hAnsi="Times New Roman" w:cs="Times New Roman" w:hint="eastAsia"/>
          <w:kern w:val="0"/>
          <w:szCs w:val="24"/>
        </w:rPr>
        <w:t>公司向其股东支付</w:t>
      </w:r>
      <w:r w:rsidRPr="00CD29A9">
        <w:rPr>
          <w:rFonts w:ascii="Times New Roman" w:eastAsia="宋体" w:hAnsi="Times New Roman" w:cs="Times New Roman"/>
          <w:kern w:val="0"/>
          <w:szCs w:val="24"/>
        </w:rPr>
        <w:t>28.3</w:t>
      </w:r>
      <w:r w:rsidRPr="00CD29A9">
        <w:rPr>
          <w:rFonts w:ascii="Times New Roman" w:eastAsia="宋体" w:hAnsi="Times New Roman" w:cs="Times New Roman" w:hint="eastAsia"/>
          <w:kern w:val="0"/>
          <w:szCs w:val="24"/>
        </w:rPr>
        <w:t>亿美元的赔款。这项判决创下了证券欺诈赔偿金额的世界记录，比</w:t>
      </w:r>
      <w:r w:rsidRPr="00CD29A9">
        <w:rPr>
          <w:rFonts w:ascii="Times New Roman" w:eastAsia="宋体" w:hAnsi="Times New Roman" w:cs="Times New Roman"/>
          <w:kern w:val="0"/>
          <w:szCs w:val="24"/>
        </w:rPr>
        <w:t>1994</w:t>
      </w:r>
      <w:r w:rsidRPr="00CD29A9">
        <w:rPr>
          <w:rFonts w:ascii="Times New Roman" w:eastAsia="宋体" w:hAnsi="Times New Roman" w:cs="Times New Roman" w:hint="eastAsia"/>
          <w:kern w:val="0"/>
          <w:szCs w:val="24"/>
        </w:rPr>
        <w:t>年培基</w:t>
      </w:r>
      <w:r w:rsidRPr="00CD29A9">
        <w:rPr>
          <w:rFonts w:ascii="Times New Roman" w:eastAsia="宋体" w:hAnsi="Times New Roman" w:cs="Times New Roman"/>
          <w:kern w:val="0"/>
          <w:szCs w:val="24"/>
        </w:rPr>
        <w:t>(Prudential)</w:t>
      </w:r>
      <w:r w:rsidRPr="00CD29A9">
        <w:rPr>
          <w:rFonts w:ascii="Times New Roman" w:eastAsia="宋体" w:hAnsi="Times New Roman" w:cs="Times New Roman" w:hint="eastAsia"/>
          <w:kern w:val="0"/>
          <w:szCs w:val="24"/>
        </w:rPr>
        <w:t>证券公司向投资者支付的</w:t>
      </w:r>
      <w:r w:rsidRPr="00CD29A9">
        <w:rPr>
          <w:rFonts w:ascii="Times New Roman" w:eastAsia="宋体" w:hAnsi="Times New Roman" w:cs="Times New Roman"/>
          <w:kern w:val="0"/>
          <w:szCs w:val="24"/>
        </w:rPr>
        <w:t>15</w:t>
      </w:r>
      <w:r w:rsidRPr="00CD29A9">
        <w:rPr>
          <w:rFonts w:ascii="Times New Roman" w:eastAsia="宋体" w:hAnsi="Times New Roman" w:cs="Times New Roman" w:hint="eastAsia"/>
          <w:kern w:val="0"/>
          <w:szCs w:val="24"/>
        </w:rPr>
        <w:t>亿美元赔款几乎翻了一番。</w:t>
      </w:r>
      <w:r w:rsidRPr="00CD29A9">
        <w:rPr>
          <w:rFonts w:ascii="Times New Roman" w:eastAsia="宋体" w:hAnsi="Times New Roman" w:cs="Times New Roman"/>
          <w:kern w:val="0"/>
          <w:szCs w:val="24"/>
        </w:rPr>
        <w:t>12</w:t>
      </w:r>
      <w:r w:rsidRPr="00CD29A9">
        <w:rPr>
          <w:rFonts w:ascii="Times New Roman" w:eastAsia="宋体" w:hAnsi="Times New Roman" w:cs="Times New Roman" w:hint="eastAsia"/>
          <w:kern w:val="0"/>
          <w:szCs w:val="24"/>
        </w:rPr>
        <w:t>月</w:t>
      </w:r>
      <w:r w:rsidRPr="00CD29A9">
        <w:rPr>
          <w:rFonts w:ascii="Times New Roman" w:eastAsia="宋体" w:hAnsi="Times New Roman" w:cs="Times New Roman"/>
          <w:kern w:val="0"/>
          <w:szCs w:val="24"/>
        </w:rPr>
        <w:t>17</w:t>
      </w:r>
      <w:r w:rsidRPr="00CD29A9">
        <w:rPr>
          <w:rFonts w:ascii="Times New Roman" w:eastAsia="宋体" w:hAnsi="Times New Roman" w:cs="Times New Roman" w:hint="eastAsia"/>
          <w:kern w:val="0"/>
          <w:szCs w:val="24"/>
        </w:rPr>
        <w:t>日，负责山登公司审计的安永会计师事务所同意向山登公司的股东支付</w:t>
      </w:r>
      <w:r w:rsidRPr="00CD29A9">
        <w:rPr>
          <w:rFonts w:ascii="Times New Roman" w:eastAsia="宋体" w:hAnsi="Times New Roman" w:cs="Times New Roman"/>
          <w:kern w:val="0"/>
          <w:szCs w:val="24"/>
        </w:rPr>
        <w:t>3.35</w:t>
      </w:r>
      <w:r w:rsidRPr="00CD29A9">
        <w:rPr>
          <w:rFonts w:ascii="Times New Roman" w:eastAsia="宋体" w:hAnsi="Times New Roman" w:cs="Times New Roman" w:hint="eastAsia"/>
          <w:kern w:val="0"/>
          <w:szCs w:val="24"/>
        </w:rPr>
        <w:t>亿美元的赔款，也创下了迄今为止审计失败的最高赔偿记录。至此，卷入舞弊丑闻的山登公司及其审计师共向投资者赔偿了近</w:t>
      </w:r>
      <w:r w:rsidRPr="00CD29A9">
        <w:rPr>
          <w:rFonts w:ascii="Times New Roman" w:eastAsia="宋体" w:hAnsi="Times New Roman" w:cs="Times New Roman"/>
          <w:kern w:val="0"/>
          <w:szCs w:val="24"/>
        </w:rPr>
        <w:t>32</w:t>
      </w:r>
      <w:r w:rsidRPr="00CD29A9">
        <w:rPr>
          <w:rFonts w:ascii="Times New Roman" w:eastAsia="宋体" w:hAnsi="Times New Roman" w:cs="Times New Roman" w:hint="eastAsia"/>
          <w:kern w:val="0"/>
          <w:szCs w:val="24"/>
        </w:rPr>
        <w:t>亿美元。</w:t>
      </w:r>
    </w:p>
    <w:p w:rsidR="00CD29A9" w:rsidRPr="00CD29A9" w:rsidRDefault="00CD29A9" w:rsidP="00CD29A9">
      <w:pPr>
        <w:snapToGrid w:val="0"/>
        <w:ind w:firstLineChars="220" w:firstLine="462"/>
        <w:rPr>
          <w:rFonts w:ascii="Times New Roman" w:eastAsia="宋体" w:hAnsi="Times New Roman" w:cs="Times New Roman"/>
          <w:kern w:val="0"/>
          <w:szCs w:val="24"/>
        </w:rPr>
      </w:pPr>
      <w:r w:rsidRPr="00CD29A9">
        <w:rPr>
          <w:rFonts w:ascii="Times New Roman" w:eastAsia="宋体" w:hAnsi="Times New Roman" w:cs="Times New Roman" w:hint="eastAsia"/>
          <w:kern w:val="0"/>
          <w:szCs w:val="24"/>
        </w:rPr>
        <w:t>山登公司是由</w:t>
      </w:r>
      <w:r w:rsidRPr="00CD29A9">
        <w:rPr>
          <w:rFonts w:ascii="Times New Roman" w:eastAsia="宋体" w:hAnsi="Times New Roman" w:cs="Times New Roman"/>
          <w:kern w:val="0"/>
          <w:szCs w:val="24"/>
        </w:rPr>
        <w:t>CUC</w:t>
      </w:r>
      <w:r w:rsidRPr="00CD29A9">
        <w:rPr>
          <w:rFonts w:ascii="Times New Roman" w:eastAsia="宋体" w:hAnsi="Times New Roman" w:cs="Times New Roman" w:hint="eastAsia"/>
          <w:kern w:val="0"/>
          <w:szCs w:val="24"/>
        </w:rPr>
        <w:t>公司与</w:t>
      </w:r>
      <w:r w:rsidRPr="00CD29A9">
        <w:rPr>
          <w:rFonts w:ascii="Times New Roman" w:eastAsia="宋体" w:hAnsi="Times New Roman" w:cs="Times New Roman"/>
          <w:kern w:val="0"/>
          <w:szCs w:val="24"/>
        </w:rPr>
        <w:t>HFS</w:t>
      </w:r>
      <w:r w:rsidRPr="00CD29A9">
        <w:rPr>
          <w:rFonts w:ascii="Times New Roman" w:eastAsia="宋体" w:hAnsi="Times New Roman" w:cs="Times New Roman" w:hint="eastAsia"/>
          <w:kern w:val="0"/>
          <w:szCs w:val="24"/>
        </w:rPr>
        <w:t>公司在</w:t>
      </w:r>
      <w:r w:rsidRPr="00CD29A9">
        <w:rPr>
          <w:rFonts w:ascii="Times New Roman" w:eastAsia="宋体" w:hAnsi="Times New Roman" w:cs="Times New Roman"/>
          <w:kern w:val="0"/>
          <w:szCs w:val="24"/>
        </w:rPr>
        <w:t>1997</w:t>
      </w:r>
      <w:r w:rsidRPr="00CD29A9">
        <w:rPr>
          <w:rFonts w:ascii="Times New Roman" w:eastAsia="宋体" w:hAnsi="Times New Roman" w:cs="Times New Roman" w:hint="eastAsia"/>
          <w:kern w:val="0"/>
          <w:szCs w:val="24"/>
        </w:rPr>
        <w:t>年</w:t>
      </w:r>
      <w:r w:rsidRPr="00CD29A9">
        <w:rPr>
          <w:rFonts w:ascii="Times New Roman" w:eastAsia="宋体" w:hAnsi="Times New Roman" w:cs="Times New Roman"/>
          <w:kern w:val="0"/>
          <w:szCs w:val="24"/>
        </w:rPr>
        <w:t>12</w:t>
      </w:r>
      <w:r w:rsidRPr="00CD29A9">
        <w:rPr>
          <w:rFonts w:ascii="Times New Roman" w:eastAsia="宋体" w:hAnsi="Times New Roman" w:cs="Times New Roman" w:hint="eastAsia"/>
          <w:kern w:val="0"/>
          <w:szCs w:val="24"/>
        </w:rPr>
        <w:t>月合并而成的。合并后，山登公司主要从事旅游服务、房地产服务和联盟营销</w:t>
      </w:r>
      <w:r w:rsidRPr="00CD29A9">
        <w:rPr>
          <w:rFonts w:ascii="Times New Roman" w:eastAsia="宋体" w:hAnsi="Times New Roman" w:cs="Times New Roman"/>
          <w:kern w:val="0"/>
          <w:szCs w:val="24"/>
        </w:rPr>
        <w:t>(Alliance Marketing)</w:t>
      </w:r>
      <w:r w:rsidRPr="00CD29A9">
        <w:rPr>
          <w:rFonts w:ascii="Times New Roman" w:eastAsia="宋体" w:hAnsi="Times New Roman" w:cs="Times New Roman" w:hint="eastAsia"/>
          <w:kern w:val="0"/>
          <w:szCs w:val="24"/>
        </w:rPr>
        <w:t>三大业务。舞弊丑闻曝光前，山登公司拥有</w:t>
      </w:r>
      <w:r w:rsidRPr="00CD29A9">
        <w:rPr>
          <w:rFonts w:ascii="Times New Roman" w:eastAsia="宋体" w:hAnsi="Times New Roman" w:cs="Times New Roman"/>
          <w:kern w:val="0"/>
          <w:szCs w:val="24"/>
        </w:rPr>
        <w:t>35000</w:t>
      </w:r>
      <w:r w:rsidRPr="00CD29A9">
        <w:rPr>
          <w:rFonts w:ascii="Times New Roman" w:eastAsia="宋体" w:hAnsi="Times New Roman" w:cs="Times New Roman" w:hint="eastAsia"/>
          <w:kern w:val="0"/>
          <w:szCs w:val="24"/>
        </w:rPr>
        <w:t>名员工，经营业务遍布</w:t>
      </w:r>
      <w:r w:rsidRPr="00CD29A9">
        <w:rPr>
          <w:rFonts w:ascii="Times New Roman" w:eastAsia="宋体" w:hAnsi="Times New Roman" w:cs="Times New Roman"/>
          <w:kern w:val="0"/>
          <w:szCs w:val="24"/>
        </w:rPr>
        <w:t>100</w:t>
      </w:r>
      <w:r w:rsidRPr="00CD29A9">
        <w:rPr>
          <w:rFonts w:ascii="Times New Roman" w:eastAsia="宋体" w:hAnsi="Times New Roman" w:cs="Times New Roman" w:hint="eastAsia"/>
          <w:kern w:val="0"/>
          <w:szCs w:val="24"/>
        </w:rPr>
        <w:t>多个国家和地区，年度营业收入</w:t>
      </w:r>
      <w:r w:rsidRPr="00CD29A9">
        <w:rPr>
          <w:rFonts w:ascii="Times New Roman" w:eastAsia="宋体" w:hAnsi="Times New Roman" w:cs="Times New Roman"/>
          <w:kern w:val="0"/>
          <w:szCs w:val="24"/>
        </w:rPr>
        <w:t>50</w:t>
      </w:r>
      <w:r w:rsidRPr="00CD29A9">
        <w:rPr>
          <w:rFonts w:ascii="Times New Roman" w:eastAsia="宋体" w:hAnsi="Times New Roman" w:cs="Times New Roman" w:hint="eastAsia"/>
          <w:kern w:val="0"/>
          <w:szCs w:val="24"/>
        </w:rPr>
        <w:t>多亿美元。山登舞弊案不仅因赔偿金额巨大而闻名于世，随之而来的刑事责任追究也令人侧目。</w:t>
      </w:r>
      <w:r w:rsidRPr="00CD29A9">
        <w:rPr>
          <w:rFonts w:ascii="Times New Roman" w:eastAsia="宋体" w:hAnsi="Times New Roman" w:cs="Times New Roman"/>
          <w:kern w:val="0"/>
          <w:szCs w:val="24"/>
        </w:rPr>
        <w:t>2000</w:t>
      </w:r>
      <w:r w:rsidRPr="00CD29A9">
        <w:rPr>
          <w:rFonts w:ascii="Times New Roman" w:eastAsia="宋体" w:hAnsi="Times New Roman" w:cs="Times New Roman" w:hint="eastAsia"/>
          <w:kern w:val="0"/>
          <w:szCs w:val="24"/>
        </w:rPr>
        <w:t>年</w:t>
      </w:r>
      <w:r w:rsidRPr="00CD29A9">
        <w:rPr>
          <w:rFonts w:ascii="Times New Roman" w:eastAsia="宋体" w:hAnsi="Times New Roman" w:cs="Times New Roman"/>
          <w:kern w:val="0"/>
          <w:szCs w:val="24"/>
        </w:rPr>
        <w:t>6</w:t>
      </w:r>
      <w:r w:rsidRPr="00CD29A9">
        <w:rPr>
          <w:rFonts w:ascii="Times New Roman" w:eastAsia="宋体" w:hAnsi="Times New Roman" w:cs="Times New Roman" w:hint="eastAsia"/>
          <w:kern w:val="0"/>
          <w:szCs w:val="24"/>
        </w:rPr>
        <w:t>月，山登舞弊案的三名直接责任人</w:t>
      </w:r>
      <w:r w:rsidRPr="00CD29A9">
        <w:rPr>
          <w:rFonts w:ascii="Times New Roman" w:eastAsia="宋体" w:hAnsi="Times New Roman" w:cs="Times New Roman"/>
          <w:kern w:val="0"/>
          <w:szCs w:val="24"/>
        </w:rPr>
        <w:t>Cosmo Corigliano(</w:t>
      </w:r>
      <w:r w:rsidRPr="00CD29A9">
        <w:rPr>
          <w:rFonts w:ascii="Times New Roman" w:eastAsia="宋体" w:hAnsi="Times New Roman" w:cs="Times New Roman" w:hint="eastAsia"/>
          <w:kern w:val="0"/>
          <w:szCs w:val="24"/>
        </w:rPr>
        <w:t>前首席财务官，加入山登公司前曾任安永的注册会计师</w:t>
      </w:r>
      <w:r w:rsidRPr="00CD29A9">
        <w:rPr>
          <w:rFonts w:ascii="Times New Roman" w:eastAsia="宋体" w:hAnsi="Times New Roman" w:cs="Times New Roman"/>
          <w:kern w:val="0"/>
          <w:szCs w:val="24"/>
        </w:rPr>
        <w:t>)</w:t>
      </w:r>
      <w:r w:rsidRPr="00CD29A9">
        <w:rPr>
          <w:rFonts w:ascii="Times New Roman" w:eastAsia="宋体" w:hAnsi="Times New Roman" w:cs="Times New Roman" w:hint="eastAsia"/>
          <w:kern w:val="0"/>
          <w:szCs w:val="24"/>
        </w:rPr>
        <w:t>、</w:t>
      </w:r>
      <w:r w:rsidRPr="00CD29A9">
        <w:rPr>
          <w:rFonts w:ascii="Times New Roman" w:eastAsia="宋体" w:hAnsi="Times New Roman" w:cs="Times New Roman"/>
          <w:kern w:val="0"/>
          <w:szCs w:val="24"/>
        </w:rPr>
        <w:t>Anne Pember(</w:t>
      </w:r>
      <w:r w:rsidRPr="00CD29A9">
        <w:rPr>
          <w:rFonts w:ascii="Times New Roman" w:eastAsia="宋体" w:hAnsi="Times New Roman" w:cs="Times New Roman" w:hint="eastAsia"/>
          <w:kern w:val="0"/>
          <w:szCs w:val="24"/>
        </w:rPr>
        <w:t>前主计长，加入山登公司前曾任安永的注册会计师</w:t>
      </w:r>
      <w:r w:rsidRPr="00CD29A9">
        <w:rPr>
          <w:rFonts w:ascii="Times New Roman" w:eastAsia="宋体" w:hAnsi="Times New Roman" w:cs="Times New Roman"/>
          <w:kern w:val="0"/>
          <w:szCs w:val="24"/>
        </w:rPr>
        <w:t>)</w:t>
      </w:r>
      <w:r w:rsidRPr="00CD29A9">
        <w:rPr>
          <w:rFonts w:ascii="Times New Roman" w:eastAsia="宋体" w:hAnsi="Times New Roman" w:cs="Times New Roman" w:hint="eastAsia"/>
          <w:kern w:val="0"/>
          <w:szCs w:val="24"/>
        </w:rPr>
        <w:t>和</w:t>
      </w:r>
      <w:r w:rsidRPr="00CD29A9">
        <w:rPr>
          <w:rFonts w:ascii="Times New Roman" w:eastAsia="宋体" w:hAnsi="Times New Roman" w:cs="Times New Roman"/>
          <w:kern w:val="0"/>
          <w:szCs w:val="24"/>
        </w:rPr>
        <w:t>Casper Sabatino(</w:t>
      </w:r>
      <w:r w:rsidRPr="00CD29A9">
        <w:rPr>
          <w:rFonts w:ascii="Times New Roman" w:eastAsia="宋体" w:hAnsi="Times New Roman" w:cs="Times New Roman" w:hint="eastAsia"/>
          <w:kern w:val="0"/>
          <w:szCs w:val="24"/>
        </w:rPr>
        <w:t>会计报告部副总裁，会计师</w:t>
      </w:r>
      <w:r w:rsidRPr="00CD29A9">
        <w:rPr>
          <w:rFonts w:ascii="Times New Roman" w:eastAsia="宋体" w:hAnsi="Times New Roman" w:cs="Times New Roman"/>
          <w:kern w:val="0"/>
          <w:szCs w:val="24"/>
        </w:rPr>
        <w:t>)</w:t>
      </w:r>
      <w:r w:rsidRPr="00CD29A9">
        <w:rPr>
          <w:rFonts w:ascii="Times New Roman" w:eastAsia="宋体" w:hAnsi="Times New Roman" w:cs="Times New Roman" w:hint="eastAsia"/>
          <w:kern w:val="0"/>
          <w:szCs w:val="24"/>
        </w:rPr>
        <w:t>对财务舞弊供认不讳，同意协助司法部门和</w:t>
      </w:r>
      <w:r w:rsidRPr="00CD29A9">
        <w:rPr>
          <w:rFonts w:ascii="Times New Roman" w:eastAsia="宋体" w:hAnsi="Times New Roman" w:cs="Times New Roman"/>
          <w:kern w:val="0"/>
          <w:szCs w:val="24"/>
        </w:rPr>
        <w:t>SEC</w:t>
      </w:r>
      <w:r w:rsidRPr="00CD29A9">
        <w:rPr>
          <w:rFonts w:ascii="Times New Roman" w:eastAsia="宋体" w:hAnsi="Times New Roman" w:cs="Times New Roman" w:hint="eastAsia"/>
          <w:kern w:val="0"/>
          <w:szCs w:val="24"/>
        </w:rPr>
        <w:t>的调查，并作为</w:t>
      </w:r>
      <w:r w:rsidRPr="00CD29A9">
        <w:rPr>
          <w:rFonts w:ascii="Times New Roman" w:eastAsia="宋体" w:hAnsi="Times New Roman" w:cs="Times New Roman"/>
          <w:kern w:val="0"/>
          <w:szCs w:val="24"/>
        </w:rPr>
        <w:t>“</w:t>
      </w:r>
      <w:r w:rsidRPr="00CD29A9">
        <w:rPr>
          <w:rFonts w:ascii="Times New Roman" w:eastAsia="宋体" w:hAnsi="Times New Roman" w:cs="Times New Roman" w:hint="eastAsia"/>
          <w:kern w:val="0"/>
          <w:szCs w:val="24"/>
        </w:rPr>
        <w:t>污点证人</w:t>
      </w:r>
      <w:r w:rsidRPr="00CD29A9">
        <w:rPr>
          <w:rFonts w:ascii="Times New Roman" w:eastAsia="宋体" w:hAnsi="Times New Roman" w:cs="Times New Roman"/>
          <w:kern w:val="0"/>
          <w:szCs w:val="24"/>
        </w:rPr>
        <w:t>”</w:t>
      </w:r>
      <w:r w:rsidRPr="00CD29A9">
        <w:rPr>
          <w:rFonts w:ascii="Times New Roman" w:eastAsia="宋体" w:hAnsi="Times New Roman" w:cs="Times New Roman" w:hint="eastAsia"/>
          <w:kern w:val="0"/>
          <w:szCs w:val="24"/>
        </w:rPr>
        <w:t>，以将功赎罪。</w:t>
      </w:r>
      <w:r w:rsidRPr="00CD29A9">
        <w:rPr>
          <w:rFonts w:ascii="Times New Roman" w:eastAsia="宋体" w:hAnsi="Times New Roman" w:cs="Times New Roman"/>
          <w:kern w:val="0"/>
          <w:szCs w:val="24"/>
        </w:rPr>
        <w:t>2001</w:t>
      </w:r>
      <w:r w:rsidRPr="00CD29A9">
        <w:rPr>
          <w:rFonts w:ascii="Times New Roman" w:eastAsia="宋体" w:hAnsi="Times New Roman" w:cs="Times New Roman" w:hint="eastAsia"/>
          <w:kern w:val="0"/>
          <w:szCs w:val="24"/>
        </w:rPr>
        <w:t>年</w:t>
      </w:r>
      <w:r w:rsidRPr="00CD29A9">
        <w:rPr>
          <w:rFonts w:ascii="Times New Roman" w:eastAsia="宋体" w:hAnsi="Times New Roman" w:cs="Times New Roman"/>
          <w:kern w:val="0"/>
          <w:szCs w:val="24"/>
        </w:rPr>
        <w:t>2</w:t>
      </w:r>
      <w:r w:rsidRPr="00CD29A9">
        <w:rPr>
          <w:rFonts w:ascii="Times New Roman" w:eastAsia="宋体" w:hAnsi="Times New Roman" w:cs="Times New Roman" w:hint="eastAsia"/>
          <w:kern w:val="0"/>
          <w:szCs w:val="24"/>
        </w:rPr>
        <w:t>月，新泽西州联邦大陪审团除了对他们三人提出舞弊起诉外，还对山登公司的前董事长兼首席执行官</w:t>
      </w:r>
      <w:r w:rsidRPr="00CD29A9">
        <w:rPr>
          <w:rFonts w:ascii="Times New Roman" w:eastAsia="宋体" w:hAnsi="Times New Roman" w:cs="Times New Roman"/>
          <w:kern w:val="0"/>
          <w:szCs w:val="24"/>
        </w:rPr>
        <w:t>Walter Forbes</w:t>
      </w:r>
      <w:r w:rsidRPr="00CD29A9">
        <w:rPr>
          <w:rFonts w:ascii="Times New Roman" w:eastAsia="宋体" w:hAnsi="Times New Roman" w:cs="Times New Roman" w:hint="eastAsia"/>
          <w:kern w:val="0"/>
          <w:szCs w:val="24"/>
        </w:rPr>
        <w:t>和前首席运营官</w:t>
      </w:r>
      <w:r w:rsidRPr="00CD29A9">
        <w:rPr>
          <w:rFonts w:ascii="Times New Roman" w:eastAsia="宋体" w:hAnsi="Times New Roman" w:cs="Times New Roman"/>
          <w:kern w:val="0"/>
          <w:szCs w:val="24"/>
        </w:rPr>
        <w:t>Kirk Shelton</w:t>
      </w:r>
      <w:r w:rsidRPr="00CD29A9">
        <w:rPr>
          <w:rFonts w:ascii="Times New Roman" w:eastAsia="宋体" w:hAnsi="Times New Roman" w:cs="Times New Roman" w:hint="eastAsia"/>
          <w:kern w:val="0"/>
          <w:szCs w:val="24"/>
        </w:rPr>
        <w:t>提出证券舞弊、财务舞弊、电信舞弊、邮政舞弊、虚假陈述和内幕交易等多项指控，若罪名成立，</w:t>
      </w:r>
      <w:r w:rsidRPr="00CD29A9">
        <w:rPr>
          <w:rFonts w:ascii="Times New Roman" w:eastAsia="宋体" w:hAnsi="Times New Roman" w:cs="Times New Roman"/>
          <w:kern w:val="0"/>
          <w:szCs w:val="24"/>
        </w:rPr>
        <w:t>Forbes</w:t>
      </w:r>
      <w:r w:rsidRPr="00CD29A9">
        <w:rPr>
          <w:rFonts w:ascii="Times New Roman" w:eastAsia="宋体" w:hAnsi="Times New Roman" w:cs="Times New Roman" w:hint="eastAsia"/>
          <w:kern w:val="0"/>
          <w:szCs w:val="24"/>
        </w:rPr>
        <w:t>和</w:t>
      </w:r>
      <w:r w:rsidRPr="00CD29A9">
        <w:rPr>
          <w:rFonts w:ascii="Times New Roman" w:eastAsia="宋体" w:hAnsi="Times New Roman" w:cs="Times New Roman"/>
          <w:kern w:val="0"/>
          <w:szCs w:val="24"/>
        </w:rPr>
        <w:t>Shelton</w:t>
      </w:r>
      <w:r w:rsidRPr="00CD29A9">
        <w:rPr>
          <w:rFonts w:ascii="Times New Roman" w:eastAsia="宋体" w:hAnsi="Times New Roman" w:cs="Times New Roman" w:hint="eastAsia"/>
          <w:kern w:val="0"/>
          <w:szCs w:val="24"/>
        </w:rPr>
        <w:t>将面临着</w:t>
      </w:r>
      <w:r w:rsidRPr="00CD29A9">
        <w:rPr>
          <w:rFonts w:ascii="Times New Roman" w:eastAsia="宋体" w:hAnsi="Times New Roman" w:cs="Times New Roman"/>
          <w:kern w:val="0"/>
          <w:szCs w:val="24"/>
        </w:rPr>
        <w:t>10</w:t>
      </w:r>
      <w:r w:rsidRPr="00CD29A9">
        <w:rPr>
          <w:rFonts w:ascii="Times New Roman" w:eastAsia="宋体" w:hAnsi="Times New Roman" w:cs="Times New Roman" w:hint="eastAsia"/>
          <w:kern w:val="0"/>
          <w:szCs w:val="24"/>
        </w:rPr>
        <w:t>至</w:t>
      </w:r>
      <w:r w:rsidRPr="00CD29A9">
        <w:rPr>
          <w:rFonts w:ascii="Times New Roman" w:eastAsia="宋体" w:hAnsi="Times New Roman" w:cs="Times New Roman"/>
          <w:kern w:val="0"/>
          <w:szCs w:val="24"/>
        </w:rPr>
        <w:t>20</w:t>
      </w:r>
      <w:r w:rsidRPr="00CD29A9">
        <w:rPr>
          <w:rFonts w:ascii="Times New Roman" w:eastAsia="宋体" w:hAnsi="Times New Roman" w:cs="Times New Roman" w:hint="eastAsia"/>
          <w:kern w:val="0"/>
          <w:szCs w:val="24"/>
        </w:rPr>
        <w:t>年的铁窗生涯。</w:t>
      </w:r>
      <w:r w:rsidRPr="00CD29A9">
        <w:rPr>
          <w:rFonts w:ascii="Times New Roman" w:eastAsia="宋体" w:hAnsi="Times New Roman" w:cs="Times New Roman"/>
          <w:kern w:val="0"/>
          <w:szCs w:val="24"/>
        </w:rPr>
        <w:t>2002</w:t>
      </w:r>
      <w:r w:rsidRPr="00CD29A9">
        <w:rPr>
          <w:rFonts w:ascii="Times New Roman" w:eastAsia="宋体" w:hAnsi="Times New Roman" w:cs="Times New Roman" w:hint="eastAsia"/>
          <w:kern w:val="0"/>
          <w:szCs w:val="24"/>
        </w:rPr>
        <w:t>年</w:t>
      </w:r>
      <w:r w:rsidRPr="00CD29A9">
        <w:rPr>
          <w:rFonts w:ascii="Times New Roman" w:eastAsia="宋体" w:hAnsi="Times New Roman" w:cs="Times New Roman"/>
          <w:kern w:val="0"/>
          <w:szCs w:val="24"/>
        </w:rPr>
        <w:t>11</w:t>
      </w:r>
      <w:r w:rsidRPr="00CD29A9">
        <w:rPr>
          <w:rFonts w:ascii="Times New Roman" w:eastAsia="宋体" w:hAnsi="Times New Roman" w:cs="Times New Roman" w:hint="eastAsia"/>
          <w:kern w:val="0"/>
          <w:szCs w:val="24"/>
        </w:rPr>
        <w:t>月，新泽西州检察官</w:t>
      </w:r>
      <w:r w:rsidRPr="00CD29A9">
        <w:rPr>
          <w:rFonts w:ascii="Times New Roman" w:eastAsia="宋体" w:hAnsi="Times New Roman" w:cs="Times New Roman"/>
          <w:kern w:val="0"/>
          <w:szCs w:val="24"/>
        </w:rPr>
        <w:t>Christopher Christie</w:t>
      </w:r>
      <w:r w:rsidRPr="00CD29A9">
        <w:rPr>
          <w:rFonts w:ascii="Times New Roman" w:eastAsia="宋体" w:hAnsi="Times New Roman" w:cs="Times New Roman" w:hint="eastAsia"/>
          <w:kern w:val="0"/>
          <w:szCs w:val="24"/>
        </w:rPr>
        <w:t>宣布对安永的两名主审合伙人</w:t>
      </w:r>
      <w:r w:rsidRPr="00CD29A9">
        <w:rPr>
          <w:rFonts w:ascii="Times New Roman" w:eastAsia="宋体" w:hAnsi="Times New Roman" w:cs="Times New Roman"/>
          <w:kern w:val="0"/>
          <w:szCs w:val="24"/>
        </w:rPr>
        <w:t> Marc Rabinowitz</w:t>
      </w:r>
      <w:r w:rsidRPr="00CD29A9">
        <w:rPr>
          <w:rFonts w:ascii="Times New Roman" w:eastAsia="宋体" w:hAnsi="Times New Roman" w:cs="Times New Roman" w:hint="eastAsia"/>
          <w:kern w:val="0"/>
          <w:szCs w:val="24"/>
        </w:rPr>
        <w:t>和</w:t>
      </w:r>
      <w:r w:rsidRPr="00CD29A9">
        <w:rPr>
          <w:rFonts w:ascii="Times New Roman" w:eastAsia="宋体" w:hAnsi="Times New Roman" w:cs="Times New Roman"/>
          <w:kern w:val="0"/>
          <w:szCs w:val="24"/>
        </w:rPr>
        <w:t>Ken Wilchfort</w:t>
      </w:r>
      <w:r w:rsidRPr="00CD29A9">
        <w:rPr>
          <w:rFonts w:ascii="Times New Roman" w:eastAsia="宋体" w:hAnsi="Times New Roman" w:cs="Times New Roman" w:hint="eastAsia"/>
          <w:kern w:val="0"/>
          <w:szCs w:val="24"/>
        </w:rPr>
        <w:t>以及一位审计经理提出舞弊起诉，指控他们严重渎职，对舞弊视而不见，并为山登公司的舞弊行径提供了便利。</w:t>
      </w:r>
      <w:r w:rsidRPr="00CD29A9">
        <w:rPr>
          <w:rFonts w:ascii="Times New Roman" w:eastAsia="宋体" w:hAnsi="Times New Roman" w:cs="Times New Roman"/>
          <w:kern w:val="0"/>
          <w:szCs w:val="24"/>
        </w:rPr>
        <w:t>2003</w:t>
      </w:r>
      <w:r w:rsidRPr="00CD29A9">
        <w:rPr>
          <w:rFonts w:ascii="Times New Roman" w:eastAsia="宋体" w:hAnsi="Times New Roman" w:cs="Times New Roman" w:hint="eastAsia"/>
          <w:kern w:val="0"/>
          <w:szCs w:val="24"/>
        </w:rPr>
        <w:t>年</w:t>
      </w:r>
      <w:r w:rsidRPr="00CD29A9">
        <w:rPr>
          <w:rFonts w:ascii="Times New Roman" w:eastAsia="宋体" w:hAnsi="Times New Roman" w:cs="Times New Roman"/>
          <w:kern w:val="0"/>
          <w:szCs w:val="24"/>
        </w:rPr>
        <w:t>4</w:t>
      </w:r>
      <w:r w:rsidRPr="00CD29A9">
        <w:rPr>
          <w:rFonts w:ascii="Times New Roman" w:eastAsia="宋体" w:hAnsi="Times New Roman" w:cs="Times New Roman" w:hint="eastAsia"/>
          <w:kern w:val="0"/>
          <w:szCs w:val="24"/>
        </w:rPr>
        <w:t>月</w:t>
      </w:r>
      <w:r w:rsidRPr="00CD29A9">
        <w:rPr>
          <w:rFonts w:ascii="Times New Roman" w:eastAsia="宋体" w:hAnsi="Times New Roman" w:cs="Times New Roman"/>
          <w:kern w:val="0"/>
          <w:szCs w:val="24"/>
        </w:rPr>
        <w:t>24</w:t>
      </w:r>
      <w:r w:rsidRPr="00CD29A9">
        <w:rPr>
          <w:rFonts w:ascii="Times New Roman" w:eastAsia="宋体" w:hAnsi="Times New Roman" w:cs="Times New Roman" w:hint="eastAsia"/>
          <w:kern w:val="0"/>
          <w:szCs w:val="24"/>
        </w:rPr>
        <w:t>日，</w:t>
      </w:r>
      <w:r w:rsidRPr="00CD29A9">
        <w:rPr>
          <w:rFonts w:ascii="Times New Roman" w:eastAsia="宋体" w:hAnsi="Times New Roman" w:cs="Times New Roman"/>
          <w:kern w:val="0"/>
          <w:szCs w:val="24"/>
        </w:rPr>
        <w:t>SEC</w:t>
      </w:r>
      <w:r w:rsidRPr="00CD29A9">
        <w:rPr>
          <w:rFonts w:ascii="Times New Roman" w:eastAsia="宋体" w:hAnsi="Times New Roman" w:cs="Times New Roman" w:hint="eastAsia"/>
          <w:kern w:val="0"/>
          <w:szCs w:val="24"/>
        </w:rPr>
        <w:t>对安永的这两名主审合伙人做出禁入裁决，禁止他们在</w:t>
      </w:r>
      <w:r w:rsidRPr="00CD29A9">
        <w:rPr>
          <w:rFonts w:ascii="Times New Roman" w:eastAsia="宋体" w:hAnsi="Times New Roman" w:cs="Times New Roman"/>
          <w:kern w:val="0"/>
          <w:szCs w:val="24"/>
        </w:rPr>
        <w:t>4</w:t>
      </w:r>
      <w:r w:rsidRPr="00CD29A9">
        <w:rPr>
          <w:rFonts w:ascii="Times New Roman" w:eastAsia="宋体" w:hAnsi="Times New Roman" w:cs="Times New Roman" w:hint="eastAsia"/>
          <w:kern w:val="0"/>
          <w:szCs w:val="24"/>
        </w:rPr>
        <w:t>年内为上市公司提供审计服务。迄今，在山登舞弊案中被正式提出刑事指控的人员多达</w:t>
      </w:r>
      <w:r w:rsidRPr="00CD29A9">
        <w:rPr>
          <w:rFonts w:ascii="Times New Roman" w:eastAsia="宋体" w:hAnsi="Times New Roman" w:cs="Times New Roman"/>
          <w:kern w:val="0"/>
          <w:szCs w:val="24"/>
        </w:rPr>
        <w:t>8</w:t>
      </w:r>
      <w:r w:rsidRPr="00CD29A9">
        <w:rPr>
          <w:rFonts w:ascii="Times New Roman" w:eastAsia="宋体" w:hAnsi="Times New Roman" w:cs="Times New Roman" w:hint="eastAsia"/>
          <w:kern w:val="0"/>
          <w:szCs w:val="24"/>
        </w:rPr>
        <w:t>人，被传唤的其他相关人员更是不计其数，这在安然事件之前是极为罕见的，显示出美国司法部门惩治舞弊的决心早已有之。</w:t>
      </w:r>
    </w:p>
    <w:p w:rsidR="00CD29A9" w:rsidRPr="00CD29A9" w:rsidRDefault="00CD29A9" w:rsidP="00CD29A9">
      <w:pPr>
        <w:snapToGrid w:val="0"/>
        <w:ind w:firstLineChars="220" w:firstLine="464"/>
        <w:rPr>
          <w:rFonts w:ascii="Times New Roman" w:eastAsia="宋体" w:hAnsi="Times New Roman" w:cs="Times New Roman"/>
          <w:kern w:val="0"/>
          <w:szCs w:val="24"/>
        </w:rPr>
      </w:pPr>
      <w:r w:rsidRPr="00CD29A9">
        <w:rPr>
          <w:rFonts w:ascii="Times New Roman" w:eastAsia="宋体" w:hAnsi="Times New Roman" w:cs="Times New Roman" w:hint="eastAsia"/>
          <w:b/>
          <w:bCs/>
          <w:kern w:val="0"/>
          <w:szCs w:val="24"/>
        </w:rPr>
        <w:t>一、整合中发现的秘密</w:t>
      </w:r>
    </w:p>
    <w:p w:rsidR="00CD29A9" w:rsidRPr="00CD29A9" w:rsidRDefault="00CD29A9" w:rsidP="00CD29A9">
      <w:pPr>
        <w:snapToGrid w:val="0"/>
        <w:ind w:firstLineChars="220" w:firstLine="462"/>
        <w:rPr>
          <w:rFonts w:ascii="Times New Roman" w:eastAsia="宋体" w:hAnsi="Times New Roman" w:cs="Times New Roman"/>
          <w:kern w:val="0"/>
          <w:szCs w:val="24"/>
        </w:rPr>
      </w:pPr>
      <w:r w:rsidRPr="00CD29A9">
        <w:rPr>
          <w:rFonts w:ascii="Times New Roman" w:eastAsia="宋体" w:hAnsi="Times New Roman" w:cs="Times New Roman" w:hint="eastAsia"/>
          <w:kern w:val="0"/>
          <w:szCs w:val="24"/>
        </w:rPr>
        <w:t>根据</w:t>
      </w:r>
      <w:r w:rsidRPr="00CD29A9">
        <w:rPr>
          <w:rFonts w:ascii="Times New Roman" w:eastAsia="宋体" w:hAnsi="Times New Roman" w:cs="Times New Roman"/>
          <w:kern w:val="0"/>
          <w:szCs w:val="24"/>
        </w:rPr>
        <w:t>CUC</w:t>
      </w:r>
      <w:r w:rsidRPr="00CD29A9">
        <w:rPr>
          <w:rFonts w:ascii="Times New Roman" w:eastAsia="宋体" w:hAnsi="Times New Roman" w:cs="Times New Roman" w:hint="eastAsia"/>
          <w:kern w:val="0"/>
          <w:szCs w:val="24"/>
        </w:rPr>
        <w:t>公司与</w:t>
      </w:r>
      <w:r w:rsidRPr="00CD29A9">
        <w:rPr>
          <w:rFonts w:ascii="Times New Roman" w:eastAsia="宋体" w:hAnsi="Times New Roman" w:cs="Times New Roman"/>
          <w:kern w:val="0"/>
          <w:szCs w:val="24"/>
        </w:rPr>
        <w:t>HFS</w:t>
      </w:r>
      <w:r w:rsidRPr="00CD29A9">
        <w:rPr>
          <w:rFonts w:ascii="Times New Roman" w:eastAsia="宋体" w:hAnsi="Times New Roman" w:cs="Times New Roman" w:hint="eastAsia"/>
          <w:kern w:val="0"/>
          <w:szCs w:val="24"/>
        </w:rPr>
        <w:t>公司签署的</w:t>
      </w:r>
      <w:r w:rsidRPr="00CD29A9">
        <w:rPr>
          <w:rFonts w:ascii="Times New Roman" w:eastAsia="宋体" w:hAnsi="Times New Roman" w:cs="Times New Roman"/>
          <w:kern w:val="0"/>
          <w:szCs w:val="24"/>
        </w:rPr>
        <w:t>“</w:t>
      </w:r>
      <w:r w:rsidRPr="00CD29A9">
        <w:rPr>
          <w:rFonts w:ascii="Times New Roman" w:eastAsia="宋体" w:hAnsi="Times New Roman" w:cs="Times New Roman" w:hint="eastAsia"/>
          <w:kern w:val="0"/>
          <w:szCs w:val="24"/>
        </w:rPr>
        <w:t>对等合并协议</w:t>
      </w:r>
      <w:r w:rsidRPr="00CD29A9">
        <w:rPr>
          <w:rFonts w:ascii="Times New Roman" w:eastAsia="宋体" w:hAnsi="Times New Roman" w:cs="Times New Roman"/>
          <w:kern w:val="0"/>
          <w:szCs w:val="24"/>
        </w:rPr>
        <w:t>”</w:t>
      </w:r>
      <w:r w:rsidRPr="00CD29A9">
        <w:rPr>
          <w:rFonts w:ascii="Times New Roman" w:eastAsia="宋体" w:hAnsi="Times New Roman" w:cs="Times New Roman" w:hint="eastAsia"/>
          <w:kern w:val="0"/>
          <w:szCs w:val="24"/>
        </w:rPr>
        <w:t>，山登公司成立后的第一届经营班子由合并双方的原高管人员组成，第一任首席执行官和首席财务官由</w:t>
      </w:r>
      <w:r w:rsidRPr="00CD29A9">
        <w:rPr>
          <w:rFonts w:ascii="Times New Roman" w:eastAsia="宋体" w:hAnsi="Times New Roman" w:cs="Times New Roman"/>
          <w:kern w:val="0"/>
          <w:szCs w:val="24"/>
        </w:rPr>
        <w:t>HFS</w:t>
      </w:r>
      <w:r w:rsidRPr="00CD29A9">
        <w:rPr>
          <w:rFonts w:ascii="Times New Roman" w:eastAsia="宋体" w:hAnsi="Times New Roman" w:cs="Times New Roman" w:hint="eastAsia"/>
          <w:kern w:val="0"/>
          <w:szCs w:val="24"/>
        </w:rPr>
        <w:t>公司的</w:t>
      </w:r>
      <w:r w:rsidRPr="00CD29A9">
        <w:rPr>
          <w:rFonts w:ascii="Times New Roman" w:eastAsia="宋体" w:hAnsi="Times New Roman" w:cs="Times New Roman"/>
          <w:kern w:val="0"/>
          <w:szCs w:val="24"/>
        </w:rPr>
        <w:t>Silverman</w:t>
      </w:r>
      <w:r w:rsidRPr="00CD29A9">
        <w:rPr>
          <w:rFonts w:ascii="Times New Roman" w:eastAsia="宋体" w:hAnsi="Times New Roman" w:cs="Times New Roman" w:hint="eastAsia"/>
          <w:kern w:val="0"/>
          <w:szCs w:val="24"/>
        </w:rPr>
        <w:t>和</w:t>
      </w:r>
      <w:r w:rsidRPr="00CD29A9">
        <w:rPr>
          <w:rFonts w:ascii="Times New Roman" w:eastAsia="宋体" w:hAnsi="Times New Roman" w:cs="Times New Roman"/>
          <w:kern w:val="0"/>
          <w:szCs w:val="24"/>
        </w:rPr>
        <w:t>Monaco</w:t>
      </w:r>
      <w:r w:rsidRPr="00CD29A9">
        <w:rPr>
          <w:rFonts w:ascii="Times New Roman" w:eastAsia="宋体" w:hAnsi="Times New Roman" w:cs="Times New Roman" w:hint="eastAsia"/>
          <w:kern w:val="0"/>
          <w:szCs w:val="24"/>
        </w:rPr>
        <w:t>出任。为了实现合并的协同效应，以</w:t>
      </w:r>
      <w:r w:rsidRPr="00CD29A9">
        <w:rPr>
          <w:rFonts w:ascii="Times New Roman" w:eastAsia="宋体" w:hAnsi="Times New Roman" w:cs="Times New Roman"/>
          <w:kern w:val="0"/>
          <w:szCs w:val="24"/>
        </w:rPr>
        <w:t>Silverman</w:t>
      </w:r>
      <w:r w:rsidRPr="00CD29A9">
        <w:rPr>
          <w:rFonts w:ascii="Times New Roman" w:eastAsia="宋体" w:hAnsi="Times New Roman" w:cs="Times New Roman" w:hint="eastAsia"/>
          <w:kern w:val="0"/>
          <w:szCs w:val="24"/>
        </w:rPr>
        <w:t>为首席执行官的经营班子在山登公司成立后，立即对</w:t>
      </w:r>
      <w:r w:rsidRPr="00CD29A9">
        <w:rPr>
          <w:rFonts w:ascii="Times New Roman" w:eastAsia="宋体" w:hAnsi="Times New Roman" w:cs="Times New Roman"/>
          <w:kern w:val="0"/>
          <w:szCs w:val="24"/>
        </w:rPr>
        <w:t>CUC</w:t>
      </w:r>
      <w:r w:rsidRPr="00CD29A9">
        <w:rPr>
          <w:rFonts w:ascii="Times New Roman" w:eastAsia="宋体" w:hAnsi="Times New Roman" w:cs="Times New Roman" w:hint="eastAsia"/>
          <w:kern w:val="0"/>
          <w:szCs w:val="24"/>
        </w:rPr>
        <w:t>公司和</w:t>
      </w:r>
      <w:r w:rsidRPr="00CD29A9">
        <w:rPr>
          <w:rFonts w:ascii="Times New Roman" w:eastAsia="宋体" w:hAnsi="Times New Roman" w:cs="Times New Roman"/>
          <w:kern w:val="0"/>
          <w:szCs w:val="24"/>
        </w:rPr>
        <w:t>HFS</w:t>
      </w:r>
      <w:r w:rsidRPr="00CD29A9">
        <w:rPr>
          <w:rFonts w:ascii="Times New Roman" w:eastAsia="宋体" w:hAnsi="Times New Roman" w:cs="Times New Roman" w:hint="eastAsia"/>
          <w:kern w:val="0"/>
          <w:szCs w:val="24"/>
        </w:rPr>
        <w:t>公司的经营业务和管理架构进行整合，其中包括对财务报告体系实行一体化管理。</w:t>
      </w:r>
      <w:r w:rsidRPr="00CD29A9">
        <w:rPr>
          <w:rFonts w:ascii="Times New Roman" w:eastAsia="宋体" w:hAnsi="Times New Roman" w:cs="Times New Roman"/>
          <w:kern w:val="0"/>
          <w:szCs w:val="24"/>
        </w:rPr>
        <w:t>1998</w:t>
      </w:r>
      <w:r w:rsidRPr="00CD29A9">
        <w:rPr>
          <w:rFonts w:ascii="Times New Roman" w:eastAsia="宋体" w:hAnsi="Times New Roman" w:cs="Times New Roman" w:hint="eastAsia"/>
          <w:kern w:val="0"/>
          <w:szCs w:val="24"/>
        </w:rPr>
        <w:t>年</w:t>
      </w:r>
      <w:r w:rsidRPr="00CD29A9">
        <w:rPr>
          <w:rFonts w:ascii="Times New Roman" w:eastAsia="宋体" w:hAnsi="Times New Roman" w:cs="Times New Roman"/>
          <w:kern w:val="0"/>
          <w:szCs w:val="24"/>
        </w:rPr>
        <w:t>2</w:t>
      </w:r>
      <w:r w:rsidRPr="00CD29A9">
        <w:rPr>
          <w:rFonts w:ascii="Times New Roman" w:eastAsia="宋体" w:hAnsi="Times New Roman" w:cs="Times New Roman" w:hint="eastAsia"/>
          <w:kern w:val="0"/>
          <w:szCs w:val="24"/>
        </w:rPr>
        <w:t>月下旬，</w:t>
      </w:r>
      <w:r w:rsidRPr="00CD29A9">
        <w:rPr>
          <w:rFonts w:ascii="Times New Roman" w:eastAsia="宋体" w:hAnsi="Times New Roman" w:cs="Times New Roman"/>
          <w:kern w:val="0"/>
          <w:szCs w:val="24"/>
        </w:rPr>
        <w:t>Silverman</w:t>
      </w:r>
      <w:r w:rsidRPr="00CD29A9">
        <w:rPr>
          <w:rFonts w:ascii="Times New Roman" w:eastAsia="宋体" w:hAnsi="Times New Roman" w:cs="Times New Roman" w:hint="eastAsia"/>
          <w:kern w:val="0"/>
          <w:szCs w:val="24"/>
        </w:rPr>
        <w:t>决定，财务报告的编制改由</w:t>
      </w:r>
      <w:r w:rsidRPr="00CD29A9">
        <w:rPr>
          <w:rFonts w:ascii="Times New Roman" w:eastAsia="宋体" w:hAnsi="Times New Roman" w:cs="Times New Roman"/>
          <w:kern w:val="0"/>
          <w:szCs w:val="24"/>
        </w:rPr>
        <w:t>HFS</w:t>
      </w:r>
      <w:r w:rsidRPr="00CD29A9">
        <w:rPr>
          <w:rFonts w:ascii="Times New Roman" w:eastAsia="宋体" w:hAnsi="Times New Roman" w:cs="Times New Roman" w:hint="eastAsia"/>
          <w:kern w:val="0"/>
          <w:szCs w:val="24"/>
        </w:rPr>
        <w:t>公司的首席会计官</w:t>
      </w:r>
      <w:r w:rsidRPr="00CD29A9">
        <w:rPr>
          <w:rFonts w:ascii="Times New Roman" w:eastAsia="宋体" w:hAnsi="Times New Roman" w:cs="Times New Roman"/>
          <w:kern w:val="0"/>
          <w:szCs w:val="24"/>
        </w:rPr>
        <w:t>Scott Forbes</w:t>
      </w:r>
      <w:r w:rsidRPr="00CD29A9">
        <w:rPr>
          <w:rFonts w:ascii="Times New Roman" w:eastAsia="宋体" w:hAnsi="Times New Roman" w:cs="Times New Roman" w:hint="eastAsia"/>
          <w:kern w:val="0"/>
          <w:szCs w:val="24"/>
        </w:rPr>
        <w:t>负责合并报表的编制。在双方共同商讨</w:t>
      </w:r>
      <w:r w:rsidRPr="00CD29A9">
        <w:rPr>
          <w:rFonts w:ascii="Times New Roman" w:eastAsia="宋体" w:hAnsi="Times New Roman" w:cs="Times New Roman"/>
          <w:kern w:val="0"/>
          <w:szCs w:val="24"/>
        </w:rPr>
        <w:t>1997</w:t>
      </w:r>
      <w:r w:rsidRPr="00CD29A9">
        <w:rPr>
          <w:rFonts w:ascii="Times New Roman" w:eastAsia="宋体" w:hAnsi="Times New Roman" w:cs="Times New Roman" w:hint="eastAsia"/>
          <w:kern w:val="0"/>
          <w:szCs w:val="24"/>
        </w:rPr>
        <w:t>年度合并报表的编制事宜时，</w:t>
      </w:r>
      <w:r w:rsidRPr="00CD29A9">
        <w:rPr>
          <w:rFonts w:ascii="Times New Roman" w:eastAsia="宋体" w:hAnsi="Times New Roman" w:cs="Times New Roman"/>
          <w:kern w:val="0"/>
          <w:szCs w:val="24"/>
        </w:rPr>
        <w:t>Shelton</w:t>
      </w:r>
      <w:r w:rsidRPr="00CD29A9">
        <w:rPr>
          <w:rFonts w:ascii="Times New Roman" w:eastAsia="宋体" w:hAnsi="Times New Roman" w:cs="Times New Roman" w:hint="eastAsia"/>
          <w:kern w:val="0"/>
          <w:szCs w:val="24"/>
        </w:rPr>
        <w:t>要求将</w:t>
      </w:r>
      <w:r w:rsidRPr="00CD29A9">
        <w:rPr>
          <w:rFonts w:ascii="Times New Roman" w:eastAsia="宋体" w:hAnsi="Times New Roman" w:cs="Times New Roman"/>
          <w:kern w:val="0"/>
          <w:szCs w:val="24"/>
        </w:rPr>
        <w:t>CUC</w:t>
      </w:r>
      <w:r w:rsidRPr="00CD29A9">
        <w:rPr>
          <w:rFonts w:ascii="Times New Roman" w:eastAsia="宋体" w:hAnsi="Times New Roman" w:cs="Times New Roman" w:hint="eastAsia"/>
          <w:kern w:val="0"/>
          <w:szCs w:val="24"/>
        </w:rPr>
        <w:t>公司与</w:t>
      </w:r>
      <w:r w:rsidRPr="00CD29A9">
        <w:rPr>
          <w:rFonts w:ascii="Times New Roman" w:eastAsia="宋体" w:hAnsi="Times New Roman" w:cs="Times New Roman"/>
          <w:kern w:val="0"/>
          <w:szCs w:val="24"/>
        </w:rPr>
        <w:t>HFS</w:t>
      </w:r>
      <w:r w:rsidRPr="00CD29A9">
        <w:rPr>
          <w:rFonts w:ascii="Times New Roman" w:eastAsia="宋体" w:hAnsi="Times New Roman" w:cs="Times New Roman" w:hint="eastAsia"/>
          <w:kern w:val="0"/>
          <w:szCs w:val="24"/>
        </w:rPr>
        <w:t>公司合并中所计提的</w:t>
      </w:r>
      <w:r w:rsidRPr="00CD29A9">
        <w:rPr>
          <w:rFonts w:ascii="Times New Roman" w:eastAsia="宋体" w:hAnsi="Times New Roman" w:cs="Times New Roman"/>
          <w:kern w:val="0"/>
          <w:szCs w:val="24"/>
        </w:rPr>
        <w:t>5.56</w:t>
      </w:r>
      <w:r w:rsidRPr="00CD29A9">
        <w:rPr>
          <w:rFonts w:ascii="Times New Roman" w:eastAsia="宋体" w:hAnsi="Times New Roman" w:cs="Times New Roman" w:hint="eastAsia"/>
          <w:kern w:val="0"/>
          <w:szCs w:val="24"/>
        </w:rPr>
        <w:t>亿美元</w:t>
      </w:r>
      <w:r w:rsidRPr="00CD29A9">
        <w:rPr>
          <w:rFonts w:ascii="Times New Roman" w:eastAsia="宋体" w:hAnsi="Times New Roman" w:cs="Times New Roman"/>
          <w:kern w:val="0"/>
          <w:szCs w:val="24"/>
        </w:rPr>
        <w:t>“</w:t>
      </w:r>
      <w:r w:rsidRPr="00CD29A9">
        <w:rPr>
          <w:rFonts w:ascii="Times New Roman" w:eastAsia="宋体" w:hAnsi="Times New Roman" w:cs="Times New Roman" w:hint="eastAsia"/>
          <w:kern w:val="0"/>
          <w:szCs w:val="24"/>
        </w:rPr>
        <w:t>重组准备</w:t>
      </w:r>
      <w:r w:rsidRPr="00CD29A9">
        <w:rPr>
          <w:rFonts w:ascii="Times New Roman" w:eastAsia="宋体" w:hAnsi="Times New Roman" w:cs="Times New Roman"/>
          <w:kern w:val="0"/>
          <w:szCs w:val="24"/>
        </w:rPr>
        <w:t>”</w:t>
      </w:r>
      <w:r w:rsidRPr="00CD29A9">
        <w:rPr>
          <w:rFonts w:ascii="Times New Roman" w:eastAsia="宋体" w:hAnsi="Times New Roman" w:cs="Times New Roman" w:hint="eastAsia"/>
          <w:kern w:val="0"/>
          <w:szCs w:val="24"/>
        </w:rPr>
        <w:t>中的</w:t>
      </w:r>
      <w:r w:rsidRPr="00CD29A9">
        <w:rPr>
          <w:rFonts w:ascii="Times New Roman" w:eastAsia="宋体" w:hAnsi="Times New Roman" w:cs="Times New Roman"/>
          <w:kern w:val="0"/>
          <w:szCs w:val="24"/>
        </w:rPr>
        <w:t>1.65</w:t>
      </w:r>
      <w:r w:rsidRPr="00CD29A9">
        <w:rPr>
          <w:rFonts w:ascii="Times New Roman" w:eastAsia="宋体" w:hAnsi="Times New Roman" w:cs="Times New Roman" w:hint="eastAsia"/>
          <w:kern w:val="0"/>
          <w:szCs w:val="24"/>
        </w:rPr>
        <w:t>亿美元转回，作为</w:t>
      </w:r>
      <w:r w:rsidRPr="00CD29A9">
        <w:rPr>
          <w:rFonts w:ascii="Times New Roman" w:eastAsia="宋体" w:hAnsi="Times New Roman" w:cs="Times New Roman"/>
          <w:kern w:val="0"/>
          <w:szCs w:val="24"/>
        </w:rPr>
        <w:t>1997</w:t>
      </w:r>
      <w:r w:rsidRPr="00CD29A9">
        <w:rPr>
          <w:rFonts w:ascii="Times New Roman" w:eastAsia="宋体" w:hAnsi="Times New Roman" w:cs="Times New Roman" w:hint="eastAsia"/>
          <w:kern w:val="0"/>
          <w:szCs w:val="24"/>
        </w:rPr>
        <w:t>年度的利润，并声明这种做法是</w:t>
      </w:r>
      <w:r w:rsidRPr="00CD29A9">
        <w:rPr>
          <w:rFonts w:ascii="Times New Roman" w:eastAsia="宋体" w:hAnsi="Times New Roman" w:cs="Times New Roman"/>
          <w:kern w:val="0"/>
          <w:szCs w:val="24"/>
        </w:rPr>
        <w:t>CUC</w:t>
      </w:r>
      <w:r w:rsidRPr="00CD29A9">
        <w:rPr>
          <w:rFonts w:ascii="Times New Roman" w:eastAsia="宋体" w:hAnsi="Times New Roman" w:cs="Times New Roman" w:hint="eastAsia"/>
          <w:kern w:val="0"/>
          <w:szCs w:val="24"/>
        </w:rPr>
        <w:t>公司沿用已久的惯例，且安永的注册会计师一直认可这种做法。这一明显有悖于公认会计准则的做法使</w:t>
      </w:r>
      <w:r w:rsidRPr="00CD29A9">
        <w:rPr>
          <w:rFonts w:ascii="Times New Roman" w:eastAsia="宋体" w:hAnsi="Times New Roman" w:cs="Times New Roman"/>
          <w:kern w:val="0"/>
          <w:szCs w:val="24"/>
        </w:rPr>
        <w:t>Scott</w:t>
      </w:r>
      <w:r w:rsidRPr="00CD29A9">
        <w:rPr>
          <w:rFonts w:ascii="Times New Roman" w:eastAsia="宋体" w:hAnsi="Times New Roman" w:cs="Times New Roman" w:hint="eastAsia"/>
          <w:kern w:val="0"/>
          <w:szCs w:val="24"/>
        </w:rPr>
        <w:t>对</w:t>
      </w:r>
      <w:r w:rsidRPr="00CD29A9">
        <w:rPr>
          <w:rFonts w:ascii="Times New Roman" w:eastAsia="宋体" w:hAnsi="Times New Roman" w:cs="Times New Roman"/>
          <w:kern w:val="0"/>
          <w:szCs w:val="24"/>
        </w:rPr>
        <w:t>CUC</w:t>
      </w:r>
      <w:r w:rsidRPr="00CD29A9">
        <w:rPr>
          <w:rFonts w:ascii="Times New Roman" w:eastAsia="宋体" w:hAnsi="Times New Roman" w:cs="Times New Roman" w:hint="eastAsia"/>
          <w:kern w:val="0"/>
          <w:szCs w:val="24"/>
        </w:rPr>
        <w:t>公司过去的经营业绩产生怀疑，因为在合并前，</w:t>
      </w:r>
      <w:r w:rsidRPr="00CD29A9">
        <w:rPr>
          <w:rFonts w:ascii="Times New Roman" w:eastAsia="宋体" w:hAnsi="Times New Roman" w:cs="Times New Roman"/>
          <w:kern w:val="0"/>
          <w:szCs w:val="24"/>
        </w:rPr>
        <w:t>CUC</w:t>
      </w:r>
      <w:r w:rsidRPr="00CD29A9">
        <w:rPr>
          <w:rFonts w:ascii="Times New Roman" w:eastAsia="宋体" w:hAnsi="Times New Roman" w:cs="Times New Roman" w:hint="eastAsia"/>
          <w:kern w:val="0"/>
          <w:szCs w:val="24"/>
        </w:rPr>
        <w:t>公司并没有披露以往年度有许多利润来自重组准备的转回。</w:t>
      </w:r>
      <w:r w:rsidRPr="00CD29A9">
        <w:rPr>
          <w:rFonts w:ascii="Times New Roman" w:eastAsia="宋体" w:hAnsi="Times New Roman" w:cs="Times New Roman"/>
          <w:kern w:val="0"/>
          <w:szCs w:val="24"/>
        </w:rPr>
        <w:t>Silverman</w:t>
      </w:r>
      <w:r w:rsidRPr="00CD29A9">
        <w:rPr>
          <w:rFonts w:ascii="Times New Roman" w:eastAsia="宋体" w:hAnsi="Times New Roman" w:cs="Times New Roman" w:hint="eastAsia"/>
          <w:kern w:val="0"/>
          <w:szCs w:val="24"/>
        </w:rPr>
        <w:t>对</w:t>
      </w:r>
      <w:r w:rsidRPr="00CD29A9">
        <w:rPr>
          <w:rFonts w:ascii="Times New Roman" w:eastAsia="宋体" w:hAnsi="Times New Roman" w:cs="Times New Roman"/>
          <w:kern w:val="0"/>
          <w:szCs w:val="24"/>
        </w:rPr>
        <w:t>CUC</w:t>
      </w:r>
      <w:r w:rsidRPr="00CD29A9">
        <w:rPr>
          <w:rFonts w:ascii="Times New Roman" w:eastAsia="宋体" w:hAnsi="Times New Roman" w:cs="Times New Roman" w:hint="eastAsia"/>
          <w:kern w:val="0"/>
          <w:szCs w:val="24"/>
        </w:rPr>
        <w:t>公司没有告知以前年度采用一些有违会计准则的做法，从而误导了</w:t>
      </w:r>
      <w:r w:rsidRPr="00CD29A9">
        <w:rPr>
          <w:rFonts w:ascii="Times New Roman" w:eastAsia="宋体" w:hAnsi="Times New Roman" w:cs="Times New Roman"/>
          <w:kern w:val="0"/>
          <w:szCs w:val="24"/>
        </w:rPr>
        <w:t>HFS</w:t>
      </w:r>
      <w:r w:rsidRPr="00CD29A9">
        <w:rPr>
          <w:rFonts w:ascii="Times New Roman" w:eastAsia="宋体" w:hAnsi="Times New Roman" w:cs="Times New Roman" w:hint="eastAsia"/>
          <w:kern w:val="0"/>
          <w:szCs w:val="24"/>
        </w:rPr>
        <w:t>公司对</w:t>
      </w:r>
      <w:r w:rsidRPr="00CD29A9">
        <w:rPr>
          <w:rFonts w:ascii="Times New Roman" w:eastAsia="宋体" w:hAnsi="Times New Roman" w:cs="Times New Roman"/>
          <w:kern w:val="0"/>
          <w:szCs w:val="24"/>
        </w:rPr>
        <w:t>CUC</w:t>
      </w:r>
      <w:r w:rsidRPr="00CD29A9">
        <w:rPr>
          <w:rFonts w:ascii="Times New Roman" w:eastAsia="宋体" w:hAnsi="Times New Roman" w:cs="Times New Roman" w:hint="eastAsia"/>
          <w:kern w:val="0"/>
          <w:szCs w:val="24"/>
        </w:rPr>
        <w:t>公司盈利能力的判断表示强烈不满和抗议，并责成立即对重组准备账户展开全面调查，并聘请德勤会计师事务所协助调查。经过四个月的调查取证，特别调查组在</w:t>
      </w:r>
      <w:r w:rsidRPr="00CD29A9">
        <w:rPr>
          <w:rFonts w:ascii="Times New Roman" w:eastAsia="宋体" w:hAnsi="Times New Roman" w:cs="Times New Roman"/>
          <w:kern w:val="0"/>
          <w:szCs w:val="24"/>
        </w:rPr>
        <w:t>8</w:t>
      </w:r>
      <w:r w:rsidRPr="00CD29A9">
        <w:rPr>
          <w:rFonts w:ascii="Times New Roman" w:eastAsia="宋体" w:hAnsi="Times New Roman" w:cs="Times New Roman" w:hint="eastAsia"/>
          <w:kern w:val="0"/>
          <w:szCs w:val="24"/>
        </w:rPr>
        <w:t>月</w:t>
      </w:r>
      <w:r w:rsidRPr="00CD29A9">
        <w:rPr>
          <w:rFonts w:ascii="Times New Roman" w:eastAsia="宋体" w:hAnsi="Times New Roman" w:cs="Times New Roman"/>
          <w:kern w:val="0"/>
          <w:szCs w:val="24"/>
        </w:rPr>
        <w:t>28</w:t>
      </w:r>
      <w:r w:rsidRPr="00CD29A9">
        <w:rPr>
          <w:rFonts w:ascii="Times New Roman" w:eastAsia="宋体" w:hAnsi="Times New Roman" w:cs="Times New Roman" w:hint="eastAsia"/>
          <w:kern w:val="0"/>
          <w:szCs w:val="24"/>
        </w:rPr>
        <w:t>日向</w:t>
      </w:r>
      <w:r w:rsidRPr="00CD29A9">
        <w:rPr>
          <w:rFonts w:ascii="Times New Roman" w:eastAsia="宋体" w:hAnsi="Times New Roman" w:cs="Times New Roman"/>
          <w:kern w:val="0"/>
          <w:szCs w:val="24"/>
        </w:rPr>
        <w:t>SEC</w:t>
      </w:r>
      <w:r w:rsidRPr="00CD29A9">
        <w:rPr>
          <w:rFonts w:ascii="Times New Roman" w:eastAsia="宋体" w:hAnsi="Times New Roman" w:cs="Times New Roman" w:hint="eastAsia"/>
          <w:kern w:val="0"/>
          <w:szCs w:val="24"/>
        </w:rPr>
        <w:t>提交了一份长达</w:t>
      </w:r>
      <w:r w:rsidRPr="00CD29A9">
        <w:rPr>
          <w:rFonts w:ascii="Times New Roman" w:eastAsia="宋体" w:hAnsi="Times New Roman" w:cs="Times New Roman"/>
          <w:kern w:val="0"/>
          <w:szCs w:val="24"/>
        </w:rPr>
        <w:t>280</w:t>
      </w:r>
      <w:r w:rsidRPr="00CD29A9">
        <w:rPr>
          <w:rFonts w:ascii="Times New Roman" w:eastAsia="宋体" w:hAnsi="Times New Roman" w:cs="Times New Roman" w:hint="eastAsia"/>
          <w:kern w:val="0"/>
          <w:szCs w:val="24"/>
        </w:rPr>
        <w:t>页的调查报告，详细说明了</w:t>
      </w:r>
      <w:r w:rsidRPr="00CD29A9">
        <w:rPr>
          <w:rFonts w:ascii="Times New Roman" w:eastAsia="宋体" w:hAnsi="Times New Roman" w:cs="Times New Roman"/>
          <w:kern w:val="0"/>
          <w:szCs w:val="24"/>
        </w:rPr>
        <w:t>CUC</w:t>
      </w:r>
      <w:r w:rsidRPr="00CD29A9">
        <w:rPr>
          <w:rFonts w:ascii="Times New Roman" w:eastAsia="宋体" w:hAnsi="Times New Roman" w:cs="Times New Roman" w:hint="eastAsia"/>
          <w:kern w:val="0"/>
          <w:szCs w:val="24"/>
        </w:rPr>
        <w:t>公司的财务舞弊手法及其影响。调查结果表明，为了迎合华尔街的盈利预期，</w:t>
      </w:r>
      <w:r w:rsidRPr="00CD29A9">
        <w:rPr>
          <w:rFonts w:ascii="Times New Roman" w:eastAsia="宋体" w:hAnsi="Times New Roman" w:cs="Times New Roman"/>
          <w:kern w:val="0"/>
          <w:szCs w:val="24"/>
        </w:rPr>
        <w:t>CUC</w:t>
      </w:r>
      <w:r w:rsidRPr="00CD29A9">
        <w:rPr>
          <w:rFonts w:ascii="Times New Roman" w:eastAsia="宋体" w:hAnsi="Times New Roman" w:cs="Times New Roman" w:hint="eastAsia"/>
          <w:kern w:val="0"/>
          <w:szCs w:val="24"/>
        </w:rPr>
        <w:t>公司主要通过</w:t>
      </w:r>
      <w:r w:rsidRPr="00CD29A9">
        <w:rPr>
          <w:rFonts w:ascii="Times New Roman" w:eastAsia="宋体" w:hAnsi="Times New Roman" w:cs="Times New Roman"/>
          <w:kern w:val="0"/>
          <w:szCs w:val="24"/>
        </w:rPr>
        <w:t>6</w:t>
      </w:r>
      <w:r w:rsidRPr="00CD29A9">
        <w:rPr>
          <w:rFonts w:ascii="Times New Roman" w:eastAsia="宋体" w:hAnsi="Times New Roman" w:cs="Times New Roman" w:hint="eastAsia"/>
          <w:kern w:val="0"/>
          <w:szCs w:val="24"/>
        </w:rPr>
        <w:t>种伎俩进行财务舞弊：利用</w:t>
      </w:r>
      <w:r w:rsidRPr="00CD29A9">
        <w:rPr>
          <w:rFonts w:ascii="Times New Roman" w:eastAsia="宋体" w:hAnsi="Times New Roman" w:cs="Times New Roman"/>
          <w:kern w:val="0"/>
          <w:szCs w:val="24"/>
        </w:rPr>
        <w:t>“</w:t>
      </w:r>
      <w:r w:rsidRPr="00CD29A9">
        <w:rPr>
          <w:rFonts w:ascii="Times New Roman" w:eastAsia="宋体" w:hAnsi="Times New Roman" w:cs="Times New Roman" w:hint="eastAsia"/>
          <w:kern w:val="0"/>
          <w:szCs w:val="24"/>
        </w:rPr>
        <w:t>高层调整</w:t>
      </w:r>
      <w:r w:rsidRPr="00CD29A9">
        <w:rPr>
          <w:rFonts w:ascii="Times New Roman" w:eastAsia="宋体" w:hAnsi="Times New Roman" w:cs="Times New Roman"/>
          <w:kern w:val="0"/>
          <w:szCs w:val="24"/>
        </w:rPr>
        <w:t>”</w:t>
      </w:r>
      <w:r w:rsidRPr="00CD29A9">
        <w:rPr>
          <w:rFonts w:ascii="Times New Roman" w:eastAsia="宋体" w:hAnsi="Times New Roman" w:cs="Times New Roman" w:hint="eastAsia"/>
          <w:kern w:val="0"/>
          <w:szCs w:val="24"/>
        </w:rPr>
        <w:t>，大肆篡改季度报表；无端转回合并准备，虚构当期收益；任意注销资产，减少折旧和摊销；随意改变收入确认标准，夸大会员费收入；蓄意隐瞒会员退会情况，低估会员资格准备；综合运用其他舞弊伎俩，编造虚假会计信息。通过上述造假手段，</w:t>
      </w:r>
      <w:r w:rsidRPr="00CD29A9">
        <w:rPr>
          <w:rFonts w:ascii="Times New Roman" w:eastAsia="宋体" w:hAnsi="Times New Roman" w:cs="Times New Roman"/>
          <w:kern w:val="0"/>
          <w:szCs w:val="24"/>
        </w:rPr>
        <w:t>CUC</w:t>
      </w:r>
      <w:r w:rsidRPr="00CD29A9">
        <w:rPr>
          <w:rFonts w:ascii="Times New Roman" w:eastAsia="宋体" w:hAnsi="Times New Roman" w:cs="Times New Roman" w:hint="eastAsia"/>
          <w:kern w:val="0"/>
          <w:szCs w:val="24"/>
        </w:rPr>
        <w:t>公司在</w:t>
      </w:r>
      <w:r w:rsidRPr="00CD29A9">
        <w:rPr>
          <w:rFonts w:ascii="Times New Roman" w:eastAsia="宋体" w:hAnsi="Times New Roman" w:cs="Times New Roman"/>
          <w:kern w:val="0"/>
          <w:szCs w:val="24"/>
        </w:rPr>
        <w:t>1995</w:t>
      </w:r>
      <w:r w:rsidRPr="00CD29A9">
        <w:rPr>
          <w:rFonts w:ascii="Times New Roman" w:eastAsia="宋体" w:hAnsi="Times New Roman" w:cs="Times New Roman" w:hint="eastAsia"/>
          <w:kern w:val="0"/>
          <w:szCs w:val="24"/>
        </w:rPr>
        <w:t>至</w:t>
      </w:r>
      <w:r w:rsidRPr="00CD29A9">
        <w:rPr>
          <w:rFonts w:ascii="Times New Roman" w:eastAsia="宋体" w:hAnsi="Times New Roman" w:cs="Times New Roman"/>
          <w:kern w:val="0"/>
          <w:szCs w:val="24"/>
        </w:rPr>
        <w:t>1997</w:t>
      </w:r>
      <w:r w:rsidRPr="00CD29A9">
        <w:rPr>
          <w:rFonts w:ascii="Times New Roman" w:eastAsia="宋体" w:hAnsi="Times New Roman" w:cs="Times New Roman" w:hint="eastAsia"/>
          <w:kern w:val="0"/>
          <w:szCs w:val="24"/>
        </w:rPr>
        <w:t>年期间，共虚构了</w:t>
      </w:r>
      <w:r w:rsidRPr="00CD29A9">
        <w:rPr>
          <w:rFonts w:ascii="Times New Roman" w:eastAsia="宋体" w:hAnsi="Times New Roman" w:cs="Times New Roman"/>
          <w:kern w:val="0"/>
          <w:szCs w:val="24"/>
        </w:rPr>
        <w:t>15.77</w:t>
      </w:r>
      <w:r w:rsidRPr="00CD29A9">
        <w:rPr>
          <w:rFonts w:ascii="Times New Roman" w:eastAsia="宋体" w:hAnsi="Times New Roman" w:cs="Times New Roman" w:hint="eastAsia"/>
          <w:kern w:val="0"/>
          <w:szCs w:val="24"/>
        </w:rPr>
        <w:t>亿美元的营业收入、超过</w:t>
      </w:r>
      <w:r w:rsidRPr="00CD29A9">
        <w:rPr>
          <w:rFonts w:ascii="Times New Roman" w:eastAsia="宋体" w:hAnsi="Times New Roman" w:cs="Times New Roman"/>
          <w:kern w:val="0"/>
          <w:szCs w:val="24"/>
        </w:rPr>
        <w:t>5</w:t>
      </w:r>
      <w:r w:rsidRPr="00CD29A9">
        <w:rPr>
          <w:rFonts w:ascii="Times New Roman" w:eastAsia="宋体" w:hAnsi="Times New Roman" w:cs="Times New Roman" w:hint="eastAsia"/>
          <w:kern w:val="0"/>
          <w:szCs w:val="24"/>
        </w:rPr>
        <w:t>亿美元的利润总额和</w:t>
      </w:r>
      <w:r w:rsidRPr="00CD29A9">
        <w:rPr>
          <w:rFonts w:ascii="Times New Roman" w:eastAsia="宋体" w:hAnsi="Times New Roman" w:cs="Times New Roman"/>
          <w:kern w:val="0"/>
          <w:szCs w:val="24"/>
        </w:rPr>
        <w:t>4.39</w:t>
      </w:r>
      <w:r w:rsidRPr="00CD29A9">
        <w:rPr>
          <w:rFonts w:ascii="Times New Roman" w:eastAsia="宋体" w:hAnsi="Times New Roman" w:cs="Times New Roman" w:hint="eastAsia"/>
          <w:kern w:val="0"/>
          <w:szCs w:val="24"/>
        </w:rPr>
        <w:t>亿美元的净利润，虚假净利润占对外报告净利润的</w:t>
      </w:r>
      <w:r w:rsidRPr="00CD29A9">
        <w:rPr>
          <w:rFonts w:ascii="Times New Roman" w:eastAsia="宋体" w:hAnsi="Times New Roman" w:cs="Times New Roman"/>
          <w:kern w:val="0"/>
          <w:szCs w:val="24"/>
        </w:rPr>
        <w:t>56%</w:t>
      </w:r>
      <w:r w:rsidRPr="00CD29A9">
        <w:rPr>
          <w:rFonts w:ascii="Times New Roman" w:eastAsia="宋体" w:hAnsi="Times New Roman" w:cs="Times New Roman" w:hint="eastAsia"/>
          <w:kern w:val="0"/>
          <w:szCs w:val="24"/>
        </w:rPr>
        <w:t>。下表列示了山登公司</w:t>
      </w:r>
      <w:r w:rsidRPr="00CD29A9">
        <w:rPr>
          <w:rFonts w:ascii="Times New Roman" w:eastAsia="宋体" w:hAnsi="Times New Roman" w:cs="Times New Roman"/>
          <w:kern w:val="0"/>
          <w:szCs w:val="24"/>
        </w:rPr>
        <w:t>1995</w:t>
      </w:r>
      <w:r w:rsidRPr="00CD29A9">
        <w:rPr>
          <w:rFonts w:ascii="Times New Roman" w:eastAsia="宋体" w:hAnsi="Times New Roman" w:cs="Times New Roman" w:hint="eastAsia"/>
          <w:kern w:val="0"/>
          <w:szCs w:val="24"/>
        </w:rPr>
        <w:t>至</w:t>
      </w:r>
      <w:r w:rsidRPr="00CD29A9">
        <w:rPr>
          <w:rFonts w:ascii="Times New Roman" w:eastAsia="宋体" w:hAnsi="Times New Roman" w:cs="Times New Roman"/>
          <w:kern w:val="0"/>
          <w:szCs w:val="24"/>
        </w:rPr>
        <w:t>1997</w:t>
      </w:r>
      <w:r w:rsidRPr="00CD29A9">
        <w:rPr>
          <w:rFonts w:ascii="Times New Roman" w:eastAsia="宋体" w:hAnsi="Times New Roman" w:cs="Times New Roman" w:hint="eastAsia"/>
          <w:kern w:val="0"/>
          <w:szCs w:val="24"/>
        </w:rPr>
        <w:t>年的财务舞弊对其经营业绩和财务状况的影响程度。</w:t>
      </w:r>
    </w:p>
    <w:p w:rsidR="00CD29A9" w:rsidRPr="00CD29A9" w:rsidRDefault="00CD29A9" w:rsidP="00CD29A9">
      <w:pPr>
        <w:snapToGrid w:val="0"/>
        <w:ind w:firstLineChars="220" w:firstLine="464"/>
        <w:rPr>
          <w:rFonts w:ascii="Times New Roman" w:eastAsia="宋体" w:hAnsi="Times New Roman" w:cs="Times New Roman"/>
          <w:kern w:val="0"/>
          <w:szCs w:val="24"/>
        </w:rPr>
      </w:pPr>
      <w:r w:rsidRPr="00CD29A9">
        <w:rPr>
          <w:rFonts w:ascii="Times New Roman" w:eastAsia="宋体" w:hAnsi="Times New Roman" w:cs="Times New Roman" w:hint="eastAsia"/>
          <w:b/>
          <w:bCs/>
          <w:kern w:val="0"/>
          <w:szCs w:val="24"/>
        </w:rPr>
        <w:t>二、</w:t>
      </w:r>
      <w:r w:rsidRPr="00CD29A9">
        <w:rPr>
          <w:rFonts w:ascii="Times New Roman" w:eastAsia="宋体" w:hAnsi="Times New Roman" w:cs="Times New Roman"/>
          <w:b/>
          <w:bCs/>
          <w:kern w:val="0"/>
          <w:szCs w:val="24"/>
        </w:rPr>
        <w:t>  </w:t>
      </w:r>
      <w:r w:rsidRPr="00CD29A9">
        <w:rPr>
          <w:rFonts w:ascii="Times New Roman" w:eastAsia="宋体" w:hAnsi="Times New Roman" w:cs="Times New Roman" w:hint="eastAsia"/>
          <w:b/>
          <w:bCs/>
          <w:kern w:val="0"/>
          <w:szCs w:val="24"/>
        </w:rPr>
        <w:t>山登公司审计失败的警示</w:t>
      </w:r>
    </w:p>
    <w:p w:rsidR="00CD29A9" w:rsidRPr="00CD29A9" w:rsidRDefault="00CD29A9" w:rsidP="00CD29A9">
      <w:pPr>
        <w:snapToGrid w:val="0"/>
        <w:ind w:firstLineChars="220" w:firstLine="462"/>
        <w:rPr>
          <w:rFonts w:ascii="Times New Roman" w:eastAsia="宋体" w:hAnsi="Times New Roman" w:cs="Times New Roman"/>
          <w:kern w:val="0"/>
          <w:szCs w:val="24"/>
        </w:rPr>
      </w:pPr>
      <w:r w:rsidRPr="00CD29A9">
        <w:rPr>
          <w:rFonts w:ascii="Times New Roman" w:eastAsia="宋体" w:hAnsi="Times New Roman" w:cs="Times New Roman" w:hint="eastAsia"/>
          <w:kern w:val="0"/>
          <w:szCs w:val="24"/>
        </w:rPr>
        <w:t>山登公司会计造假影响范围之广、判决程度之严，在美国上市公司财务舞弊史上堪称一绝。安永的注册会计师连续多年为山登公司的前身</w:t>
      </w:r>
      <w:r w:rsidRPr="00CD29A9">
        <w:rPr>
          <w:rFonts w:ascii="Times New Roman" w:eastAsia="宋体" w:hAnsi="Times New Roman" w:cs="Times New Roman"/>
          <w:kern w:val="0"/>
          <w:szCs w:val="24"/>
        </w:rPr>
        <w:t>CUC</w:t>
      </w:r>
      <w:r w:rsidRPr="00CD29A9">
        <w:rPr>
          <w:rFonts w:ascii="Times New Roman" w:eastAsia="宋体" w:hAnsi="Times New Roman" w:cs="Times New Roman" w:hint="eastAsia"/>
          <w:kern w:val="0"/>
          <w:szCs w:val="24"/>
        </w:rPr>
        <w:t>公司严重失实的财务报表出具无保留意见的审计报告，构成了重大的审计失败。从审计的角度看，安永对山登公司的审计失</w:t>
      </w:r>
      <w:r w:rsidRPr="00CD29A9">
        <w:rPr>
          <w:rFonts w:ascii="Times New Roman" w:eastAsia="宋体" w:hAnsi="Times New Roman" w:cs="Times New Roman" w:hint="eastAsia"/>
          <w:kern w:val="0"/>
          <w:szCs w:val="24"/>
        </w:rPr>
        <w:lastRenderedPageBreak/>
        <w:t>败给世人留下两个深刻的警示。</w:t>
      </w:r>
    </w:p>
    <w:p w:rsidR="00CD29A9" w:rsidRPr="00CD29A9" w:rsidRDefault="00CD29A9" w:rsidP="00CD29A9">
      <w:pPr>
        <w:snapToGrid w:val="0"/>
        <w:ind w:firstLineChars="220" w:firstLine="462"/>
        <w:rPr>
          <w:rFonts w:ascii="Times New Roman" w:eastAsia="宋体" w:hAnsi="Times New Roman" w:cs="Times New Roman"/>
          <w:kern w:val="0"/>
          <w:szCs w:val="24"/>
        </w:rPr>
      </w:pPr>
      <w:r w:rsidRPr="00CD29A9">
        <w:rPr>
          <w:rFonts w:ascii="Times New Roman" w:eastAsia="宋体" w:hAnsi="Times New Roman" w:cs="Times New Roman"/>
          <w:kern w:val="0"/>
          <w:szCs w:val="24"/>
        </w:rPr>
        <w:t>1. </w:t>
      </w:r>
      <w:r w:rsidRPr="00CD29A9">
        <w:rPr>
          <w:rFonts w:ascii="Times New Roman" w:eastAsia="宋体" w:hAnsi="Times New Roman" w:cs="Times New Roman" w:hint="eastAsia"/>
          <w:kern w:val="0"/>
          <w:szCs w:val="24"/>
        </w:rPr>
        <w:t>实质独立固然重要，形式独立也不可偏废</w:t>
      </w:r>
    </w:p>
    <w:p w:rsidR="00CD29A9" w:rsidRPr="00CD29A9" w:rsidRDefault="00CD29A9" w:rsidP="00CD29A9">
      <w:pPr>
        <w:snapToGrid w:val="0"/>
        <w:ind w:firstLineChars="220" w:firstLine="462"/>
        <w:rPr>
          <w:rFonts w:ascii="Times New Roman" w:eastAsia="宋体" w:hAnsi="Times New Roman" w:cs="Times New Roman"/>
          <w:kern w:val="0"/>
          <w:szCs w:val="24"/>
        </w:rPr>
      </w:pPr>
      <w:r w:rsidRPr="00CD29A9">
        <w:rPr>
          <w:rFonts w:ascii="Times New Roman" w:eastAsia="宋体" w:hAnsi="Times New Roman" w:cs="Times New Roman" w:hint="eastAsia"/>
          <w:kern w:val="0"/>
          <w:szCs w:val="24"/>
        </w:rPr>
        <w:t>山登舞弊案的一个显著特点是，主要造假责任人与安永有着千丝万缕的关系。已认罪等待判决的</w:t>
      </w:r>
      <w:r w:rsidRPr="00CD29A9">
        <w:rPr>
          <w:rFonts w:ascii="Times New Roman" w:eastAsia="宋体" w:hAnsi="Times New Roman" w:cs="Times New Roman"/>
          <w:kern w:val="0"/>
          <w:szCs w:val="24"/>
        </w:rPr>
        <w:t>3</w:t>
      </w:r>
      <w:r w:rsidRPr="00CD29A9">
        <w:rPr>
          <w:rFonts w:ascii="Times New Roman" w:eastAsia="宋体" w:hAnsi="Times New Roman" w:cs="Times New Roman" w:hint="eastAsia"/>
          <w:kern w:val="0"/>
          <w:szCs w:val="24"/>
        </w:rPr>
        <w:t>个主要财务负责人中有两人在加盟</w:t>
      </w:r>
      <w:r w:rsidRPr="00CD29A9">
        <w:rPr>
          <w:rFonts w:ascii="Times New Roman" w:eastAsia="宋体" w:hAnsi="Times New Roman" w:cs="Times New Roman"/>
          <w:kern w:val="0"/>
          <w:szCs w:val="24"/>
        </w:rPr>
        <w:t>CUC</w:t>
      </w:r>
      <w:r w:rsidRPr="00CD29A9">
        <w:rPr>
          <w:rFonts w:ascii="Times New Roman" w:eastAsia="宋体" w:hAnsi="Times New Roman" w:cs="Times New Roman" w:hint="eastAsia"/>
          <w:kern w:val="0"/>
          <w:szCs w:val="24"/>
        </w:rPr>
        <w:t>公司之前都是安永的注册会计师。参与造假的其他</w:t>
      </w:r>
      <w:r w:rsidRPr="00CD29A9">
        <w:rPr>
          <w:rFonts w:ascii="Times New Roman" w:eastAsia="宋体" w:hAnsi="Times New Roman" w:cs="Times New Roman"/>
          <w:kern w:val="0"/>
          <w:szCs w:val="24"/>
        </w:rPr>
        <w:t>2</w:t>
      </w:r>
      <w:r w:rsidRPr="00CD29A9">
        <w:rPr>
          <w:rFonts w:ascii="Times New Roman" w:eastAsia="宋体" w:hAnsi="Times New Roman" w:cs="Times New Roman" w:hint="eastAsia"/>
          <w:kern w:val="0"/>
          <w:szCs w:val="24"/>
        </w:rPr>
        <w:t>个财务主管也都来自安永。山登公司董事会特别调查小组提交的报告表明，</w:t>
      </w:r>
      <w:r w:rsidRPr="00CD29A9">
        <w:rPr>
          <w:rFonts w:ascii="Times New Roman" w:eastAsia="宋体" w:hAnsi="Times New Roman" w:cs="Times New Roman"/>
          <w:kern w:val="0"/>
          <w:szCs w:val="24"/>
        </w:rPr>
        <w:t>CUC</w:t>
      </w:r>
      <w:r w:rsidRPr="00CD29A9">
        <w:rPr>
          <w:rFonts w:ascii="Times New Roman" w:eastAsia="宋体" w:hAnsi="Times New Roman" w:cs="Times New Roman" w:hint="eastAsia"/>
          <w:kern w:val="0"/>
          <w:szCs w:val="24"/>
        </w:rPr>
        <w:t>公司的关键财务岗位有</w:t>
      </w:r>
      <w:r w:rsidRPr="00CD29A9">
        <w:rPr>
          <w:rFonts w:ascii="Times New Roman" w:eastAsia="宋体" w:hAnsi="Times New Roman" w:cs="Times New Roman"/>
          <w:kern w:val="0"/>
          <w:szCs w:val="24"/>
        </w:rPr>
        <w:t>6</w:t>
      </w:r>
      <w:r w:rsidRPr="00CD29A9">
        <w:rPr>
          <w:rFonts w:ascii="Times New Roman" w:eastAsia="宋体" w:hAnsi="Times New Roman" w:cs="Times New Roman" w:hint="eastAsia"/>
          <w:kern w:val="0"/>
          <w:szCs w:val="24"/>
        </w:rPr>
        <w:t>个，其中首席财务官、主计长、财务报告主任、合并报表经理均由来自安永的注册会计师把持，也正是这四个前安永注册会计师占据了</w:t>
      </w:r>
      <w:r w:rsidRPr="00CD29A9">
        <w:rPr>
          <w:rFonts w:ascii="Times New Roman" w:eastAsia="宋体" w:hAnsi="Times New Roman" w:cs="Times New Roman"/>
          <w:kern w:val="0"/>
          <w:szCs w:val="24"/>
        </w:rPr>
        <w:t>CUC</w:t>
      </w:r>
      <w:r w:rsidRPr="00CD29A9">
        <w:rPr>
          <w:rFonts w:ascii="Times New Roman" w:eastAsia="宋体" w:hAnsi="Times New Roman" w:cs="Times New Roman" w:hint="eastAsia"/>
          <w:kern w:val="0"/>
          <w:szCs w:val="24"/>
        </w:rPr>
        <w:t>公司关键的财务岗位，直接策划和组织实施了财务舞弊。这</w:t>
      </w:r>
      <w:r w:rsidRPr="00CD29A9">
        <w:rPr>
          <w:rFonts w:ascii="Times New Roman" w:eastAsia="宋体" w:hAnsi="Times New Roman" w:cs="Times New Roman"/>
          <w:kern w:val="0"/>
          <w:szCs w:val="24"/>
        </w:rPr>
        <w:t>4</w:t>
      </w:r>
      <w:r w:rsidRPr="00CD29A9">
        <w:rPr>
          <w:rFonts w:ascii="Times New Roman" w:eastAsia="宋体" w:hAnsi="Times New Roman" w:cs="Times New Roman" w:hint="eastAsia"/>
          <w:kern w:val="0"/>
          <w:szCs w:val="24"/>
        </w:rPr>
        <w:t>名造假者熟悉安永的审计套路，了解安永对</w:t>
      </w:r>
      <w:r w:rsidRPr="00CD29A9">
        <w:rPr>
          <w:rFonts w:ascii="Times New Roman" w:eastAsia="宋体" w:hAnsi="Times New Roman" w:cs="Times New Roman"/>
          <w:kern w:val="0"/>
          <w:szCs w:val="24"/>
        </w:rPr>
        <w:t>CUC</w:t>
      </w:r>
      <w:r w:rsidRPr="00CD29A9">
        <w:rPr>
          <w:rFonts w:ascii="Times New Roman" w:eastAsia="宋体" w:hAnsi="Times New Roman" w:cs="Times New Roman" w:hint="eastAsia"/>
          <w:kern w:val="0"/>
          <w:szCs w:val="24"/>
        </w:rPr>
        <w:t>公司的审计重点和审计策略，更具隐蔽性和欺骗性。</w:t>
      </w:r>
    </w:p>
    <w:p w:rsidR="00CD29A9" w:rsidRPr="00CD29A9" w:rsidRDefault="00CD29A9" w:rsidP="00CD29A9">
      <w:pPr>
        <w:snapToGrid w:val="0"/>
        <w:ind w:firstLineChars="220" w:firstLine="462"/>
        <w:rPr>
          <w:rFonts w:ascii="Times New Roman" w:eastAsia="宋体" w:hAnsi="Times New Roman" w:cs="Times New Roman"/>
          <w:kern w:val="0"/>
          <w:szCs w:val="24"/>
        </w:rPr>
      </w:pPr>
      <w:r w:rsidRPr="00CD29A9">
        <w:rPr>
          <w:rFonts w:ascii="Times New Roman" w:eastAsia="宋体" w:hAnsi="Times New Roman" w:cs="Times New Roman" w:hint="eastAsia"/>
          <w:kern w:val="0"/>
          <w:szCs w:val="24"/>
        </w:rPr>
        <w:t>安永的主审合伙人和审计经理由于与</w:t>
      </w:r>
      <w:r w:rsidRPr="00CD29A9">
        <w:rPr>
          <w:rFonts w:ascii="Times New Roman" w:eastAsia="宋体" w:hAnsi="Times New Roman" w:cs="Times New Roman"/>
          <w:kern w:val="0"/>
          <w:szCs w:val="24"/>
        </w:rPr>
        <w:t>Corigliano</w:t>
      </w:r>
      <w:r w:rsidRPr="00CD29A9">
        <w:rPr>
          <w:rFonts w:ascii="Times New Roman" w:eastAsia="宋体" w:hAnsi="Times New Roman" w:cs="Times New Roman" w:hint="eastAsia"/>
          <w:kern w:val="0"/>
          <w:szCs w:val="24"/>
        </w:rPr>
        <w:t>等人曾是同事关系，特别容易放松警惕。在审计过程中虽然也发现了财务舞弊的蛛丝马迹，但往往被这</w:t>
      </w:r>
      <w:r w:rsidRPr="00CD29A9">
        <w:rPr>
          <w:rFonts w:ascii="Times New Roman" w:eastAsia="宋体" w:hAnsi="Times New Roman" w:cs="Times New Roman"/>
          <w:kern w:val="0"/>
          <w:szCs w:val="24"/>
        </w:rPr>
        <w:t>4</w:t>
      </w:r>
      <w:r w:rsidRPr="00CD29A9">
        <w:rPr>
          <w:rFonts w:ascii="Times New Roman" w:eastAsia="宋体" w:hAnsi="Times New Roman" w:cs="Times New Roman" w:hint="eastAsia"/>
          <w:kern w:val="0"/>
          <w:szCs w:val="24"/>
        </w:rPr>
        <w:t>位</w:t>
      </w:r>
      <w:r w:rsidRPr="00CD29A9">
        <w:rPr>
          <w:rFonts w:ascii="Times New Roman" w:eastAsia="宋体" w:hAnsi="Times New Roman" w:cs="Times New Roman"/>
          <w:kern w:val="0"/>
          <w:szCs w:val="24"/>
        </w:rPr>
        <w:t>“</w:t>
      </w:r>
      <w:r w:rsidRPr="00CD29A9">
        <w:rPr>
          <w:rFonts w:ascii="Times New Roman" w:eastAsia="宋体" w:hAnsi="Times New Roman" w:cs="Times New Roman" w:hint="eastAsia"/>
          <w:kern w:val="0"/>
          <w:szCs w:val="24"/>
        </w:rPr>
        <w:t>前同事</w:t>
      </w:r>
      <w:r w:rsidRPr="00CD29A9">
        <w:rPr>
          <w:rFonts w:ascii="Times New Roman" w:eastAsia="宋体" w:hAnsi="Times New Roman" w:cs="Times New Roman"/>
          <w:kern w:val="0"/>
          <w:szCs w:val="24"/>
        </w:rPr>
        <w:t>”</w:t>
      </w:r>
      <w:r w:rsidRPr="00CD29A9">
        <w:rPr>
          <w:rFonts w:ascii="Times New Roman" w:eastAsia="宋体" w:hAnsi="Times New Roman" w:cs="Times New Roman" w:hint="eastAsia"/>
          <w:kern w:val="0"/>
          <w:szCs w:val="24"/>
        </w:rPr>
        <w:t>所提出的解释和辩解轻易化解。而且，当</w:t>
      </w:r>
      <w:r w:rsidRPr="00CD29A9">
        <w:rPr>
          <w:rFonts w:ascii="Times New Roman" w:eastAsia="宋体" w:hAnsi="Times New Roman" w:cs="Times New Roman"/>
          <w:kern w:val="0"/>
          <w:szCs w:val="24"/>
        </w:rPr>
        <w:t>HFS</w:t>
      </w:r>
      <w:r w:rsidRPr="00CD29A9">
        <w:rPr>
          <w:rFonts w:ascii="Times New Roman" w:eastAsia="宋体" w:hAnsi="Times New Roman" w:cs="Times New Roman" w:hint="eastAsia"/>
          <w:kern w:val="0"/>
          <w:szCs w:val="24"/>
        </w:rPr>
        <w:t>公司的高管人员对</w:t>
      </w:r>
      <w:r w:rsidRPr="00CD29A9">
        <w:rPr>
          <w:rFonts w:ascii="Times New Roman" w:eastAsia="宋体" w:hAnsi="Times New Roman" w:cs="Times New Roman"/>
          <w:kern w:val="0"/>
          <w:szCs w:val="24"/>
        </w:rPr>
        <w:t>CUC</w:t>
      </w:r>
      <w:r w:rsidRPr="00CD29A9">
        <w:rPr>
          <w:rFonts w:ascii="Times New Roman" w:eastAsia="宋体" w:hAnsi="Times New Roman" w:cs="Times New Roman" w:hint="eastAsia"/>
          <w:kern w:val="0"/>
          <w:szCs w:val="24"/>
        </w:rPr>
        <w:t>公司</w:t>
      </w:r>
      <w:r w:rsidRPr="00CD29A9">
        <w:rPr>
          <w:rFonts w:ascii="Times New Roman" w:eastAsia="宋体" w:hAnsi="Times New Roman" w:cs="Times New Roman"/>
          <w:kern w:val="0"/>
          <w:szCs w:val="24"/>
        </w:rPr>
        <w:t>1995</w:t>
      </w:r>
      <w:r w:rsidRPr="00CD29A9">
        <w:rPr>
          <w:rFonts w:ascii="Times New Roman" w:eastAsia="宋体" w:hAnsi="Times New Roman" w:cs="Times New Roman" w:hint="eastAsia"/>
          <w:kern w:val="0"/>
          <w:szCs w:val="24"/>
        </w:rPr>
        <w:t>至</w:t>
      </w:r>
      <w:r w:rsidRPr="00CD29A9">
        <w:rPr>
          <w:rFonts w:ascii="Times New Roman" w:eastAsia="宋体" w:hAnsi="Times New Roman" w:cs="Times New Roman"/>
          <w:kern w:val="0"/>
          <w:szCs w:val="24"/>
        </w:rPr>
        <w:t>1997</w:t>
      </w:r>
      <w:r w:rsidRPr="00CD29A9">
        <w:rPr>
          <w:rFonts w:ascii="Times New Roman" w:eastAsia="宋体" w:hAnsi="Times New Roman" w:cs="Times New Roman" w:hint="eastAsia"/>
          <w:kern w:val="0"/>
          <w:szCs w:val="24"/>
        </w:rPr>
        <w:t>年的会计处理</w:t>
      </w:r>
      <w:r w:rsidRPr="00CD29A9">
        <w:rPr>
          <w:rFonts w:ascii="Times New Roman" w:eastAsia="宋体" w:hAnsi="Times New Roman" w:cs="Times New Roman"/>
          <w:kern w:val="0"/>
          <w:szCs w:val="24"/>
        </w:rPr>
        <w:t>(</w:t>
      </w:r>
      <w:r w:rsidRPr="00CD29A9">
        <w:rPr>
          <w:rFonts w:ascii="Times New Roman" w:eastAsia="宋体" w:hAnsi="Times New Roman" w:cs="Times New Roman" w:hint="eastAsia"/>
          <w:kern w:val="0"/>
          <w:szCs w:val="24"/>
        </w:rPr>
        <w:t>主要是将合并准备转回作为利润</w:t>
      </w:r>
      <w:r w:rsidRPr="00CD29A9">
        <w:rPr>
          <w:rFonts w:ascii="Times New Roman" w:eastAsia="宋体" w:hAnsi="Times New Roman" w:cs="Times New Roman"/>
          <w:kern w:val="0"/>
          <w:szCs w:val="24"/>
        </w:rPr>
        <w:t>)</w:t>
      </w:r>
      <w:r w:rsidRPr="00CD29A9">
        <w:rPr>
          <w:rFonts w:ascii="Times New Roman" w:eastAsia="宋体" w:hAnsi="Times New Roman" w:cs="Times New Roman" w:hint="eastAsia"/>
          <w:kern w:val="0"/>
          <w:szCs w:val="24"/>
        </w:rPr>
        <w:t>提出质疑时，安永的合伙人</w:t>
      </w:r>
      <w:r w:rsidRPr="00CD29A9">
        <w:rPr>
          <w:rFonts w:ascii="Times New Roman" w:eastAsia="宋体" w:hAnsi="Times New Roman" w:cs="Times New Roman"/>
          <w:kern w:val="0"/>
          <w:szCs w:val="24"/>
        </w:rPr>
        <w:t>Robinowitz</w:t>
      </w:r>
      <w:r w:rsidRPr="00CD29A9">
        <w:rPr>
          <w:rFonts w:ascii="Times New Roman" w:eastAsia="宋体" w:hAnsi="Times New Roman" w:cs="Times New Roman" w:hint="eastAsia"/>
          <w:kern w:val="0"/>
          <w:szCs w:val="24"/>
        </w:rPr>
        <w:t>却百般为其辩解，试图寻找合理的借口。独立性的缺失由此可见一斑。</w:t>
      </w:r>
    </w:p>
    <w:p w:rsidR="00CD29A9" w:rsidRPr="00CD29A9" w:rsidRDefault="00CD29A9" w:rsidP="00CD29A9">
      <w:pPr>
        <w:snapToGrid w:val="0"/>
        <w:ind w:firstLineChars="220" w:firstLine="462"/>
        <w:rPr>
          <w:rFonts w:ascii="Times New Roman" w:eastAsia="宋体" w:hAnsi="Times New Roman" w:cs="Times New Roman"/>
          <w:kern w:val="0"/>
          <w:szCs w:val="24"/>
        </w:rPr>
      </w:pPr>
      <w:r w:rsidRPr="00CD29A9">
        <w:rPr>
          <w:rFonts w:ascii="Times New Roman" w:eastAsia="宋体" w:hAnsi="Times New Roman" w:cs="Times New Roman" w:hint="eastAsia"/>
          <w:kern w:val="0"/>
          <w:szCs w:val="24"/>
        </w:rPr>
        <w:t>山登舞弊案表明，注册会计师不仅应保持实质上的独立性，还应当重视形式上的独立性。诚然，实质重于形式，但在独立性问题上，忽略形式就可能导致实质的偏差。注册会计师</w:t>
      </w:r>
      <w:r w:rsidRPr="00CD29A9">
        <w:rPr>
          <w:rFonts w:ascii="Times New Roman" w:eastAsia="宋体" w:hAnsi="Times New Roman" w:cs="Times New Roman"/>
          <w:kern w:val="0"/>
          <w:szCs w:val="24"/>
        </w:rPr>
        <w:t>“</w:t>
      </w:r>
      <w:r w:rsidRPr="00CD29A9">
        <w:rPr>
          <w:rFonts w:ascii="Times New Roman" w:eastAsia="宋体" w:hAnsi="Times New Roman" w:cs="Times New Roman" w:hint="eastAsia"/>
          <w:kern w:val="0"/>
          <w:szCs w:val="24"/>
        </w:rPr>
        <w:t>跳槽</w:t>
      </w:r>
      <w:r w:rsidRPr="00CD29A9">
        <w:rPr>
          <w:rFonts w:ascii="Times New Roman" w:eastAsia="宋体" w:hAnsi="Times New Roman" w:cs="Times New Roman"/>
          <w:kern w:val="0"/>
          <w:szCs w:val="24"/>
        </w:rPr>
        <w:t>”</w:t>
      </w:r>
      <w:r w:rsidRPr="00CD29A9">
        <w:rPr>
          <w:rFonts w:ascii="Times New Roman" w:eastAsia="宋体" w:hAnsi="Times New Roman" w:cs="Times New Roman" w:hint="eastAsia"/>
          <w:kern w:val="0"/>
          <w:szCs w:val="24"/>
        </w:rPr>
        <w:t>转而投奔审计客户，不论在美国还是在其他国家都是司空见惯的，随之而来的问题是，注册会计师能否与这些摇身一变成为客户财务主管的</w:t>
      </w:r>
      <w:r w:rsidRPr="00CD29A9">
        <w:rPr>
          <w:rFonts w:ascii="Times New Roman" w:eastAsia="宋体" w:hAnsi="Times New Roman" w:cs="Times New Roman"/>
          <w:kern w:val="0"/>
          <w:szCs w:val="24"/>
        </w:rPr>
        <w:t>“</w:t>
      </w:r>
      <w:r w:rsidRPr="00CD29A9">
        <w:rPr>
          <w:rFonts w:ascii="Times New Roman" w:eastAsia="宋体" w:hAnsi="Times New Roman" w:cs="Times New Roman" w:hint="eastAsia"/>
          <w:kern w:val="0"/>
          <w:szCs w:val="24"/>
        </w:rPr>
        <w:t>前同事</w:t>
      </w:r>
      <w:r w:rsidRPr="00CD29A9">
        <w:rPr>
          <w:rFonts w:ascii="Times New Roman" w:eastAsia="宋体" w:hAnsi="Times New Roman" w:cs="Times New Roman"/>
          <w:kern w:val="0"/>
          <w:szCs w:val="24"/>
        </w:rPr>
        <w:t>”</w:t>
      </w:r>
      <w:r w:rsidRPr="00CD29A9">
        <w:rPr>
          <w:rFonts w:ascii="Times New Roman" w:eastAsia="宋体" w:hAnsi="Times New Roman" w:cs="Times New Roman" w:hint="eastAsia"/>
          <w:kern w:val="0"/>
          <w:szCs w:val="24"/>
        </w:rPr>
        <w:t>保持超然独立</w:t>
      </w:r>
      <w:r w:rsidRPr="00CD29A9">
        <w:rPr>
          <w:rFonts w:ascii="Times New Roman" w:eastAsia="宋体" w:hAnsi="Times New Roman" w:cs="Times New Roman"/>
          <w:kern w:val="0"/>
          <w:szCs w:val="24"/>
        </w:rPr>
        <w:t>?</w:t>
      </w:r>
      <w:r w:rsidRPr="00CD29A9">
        <w:rPr>
          <w:rFonts w:ascii="Times New Roman" w:eastAsia="宋体" w:hAnsi="Times New Roman" w:cs="Times New Roman" w:hint="eastAsia"/>
          <w:kern w:val="0"/>
          <w:szCs w:val="24"/>
        </w:rPr>
        <w:t>会计师事务所在这种情况下因独立性受到潜在威胁应否回避</w:t>
      </w:r>
      <w:r w:rsidRPr="00CD29A9">
        <w:rPr>
          <w:rFonts w:ascii="Times New Roman" w:eastAsia="宋体" w:hAnsi="Times New Roman" w:cs="Times New Roman"/>
          <w:kern w:val="0"/>
          <w:szCs w:val="24"/>
        </w:rPr>
        <w:t>?</w:t>
      </w:r>
      <w:r w:rsidRPr="00CD29A9">
        <w:rPr>
          <w:rFonts w:ascii="Times New Roman" w:eastAsia="宋体" w:hAnsi="Times New Roman" w:cs="Times New Roman" w:hint="eastAsia"/>
          <w:kern w:val="0"/>
          <w:szCs w:val="24"/>
        </w:rPr>
        <w:t>对于这些问题，大部分会计师事务所的答案都是否定的，理由不外乎是事务所的内部质量控制体系能够确保注册会计师保持实质上的独立性。然而，会计师事务所私下也不得不承认，这种由同事关系转化为客户关系的事实，往往有损于注册会计师形式上的独立性。形式独立的缺失，甚至会导致审计失败，山登舞弊案及安永的审计失败就是最好的例证。</w:t>
      </w:r>
    </w:p>
    <w:p w:rsidR="00CD29A9" w:rsidRPr="00CD29A9" w:rsidRDefault="00CD29A9" w:rsidP="00CD29A9">
      <w:pPr>
        <w:snapToGrid w:val="0"/>
        <w:ind w:firstLineChars="220" w:firstLine="462"/>
        <w:rPr>
          <w:rFonts w:ascii="Times New Roman" w:eastAsia="宋体" w:hAnsi="Times New Roman" w:cs="Times New Roman"/>
          <w:kern w:val="0"/>
          <w:szCs w:val="24"/>
        </w:rPr>
      </w:pPr>
      <w:r w:rsidRPr="00CD29A9">
        <w:rPr>
          <w:rFonts w:ascii="Times New Roman" w:eastAsia="宋体" w:hAnsi="Times New Roman" w:cs="Times New Roman"/>
          <w:kern w:val="0"/>
          <w:szCs w:val="24"/>
        </w:rPr>
        <w:t>2.</w:t>
      </w:r>
      <w:r w:rsidRPr="00CD29A9">
        <w:rPr>
          <w:rFonts w:ascii="Times New Roman" w:eastAsia="宋体" w:hAnsi="Times New Roman" w:cs="Times New Roman" w:hint="eastAsia"/>
          <w:kern w:val="0"/>
          <w:szCs w:val="24"/>
        </w:rPr>
        <w:t>密切的客户关系既可提高审计效率，亦可导致审计失败</w:t>
      </w:r>
    </w:p>
    <w:p w:rsidR="00CD29A9" w:rsidRPr="00CD29A9" w:rsidRDefault="00CD29A9" w:rsidP="00CD29A9">
      <w:pPr>
        <w:snapToGrid w:val="0"/>
        <w:ind w:firstLineChars="220" w:firstLine="462"/>
        <w:rPr>
          <w:rFonts w:ascii="Times New Roman" w:eastAsia="宋体" w:hAnsi="Times New Roman" w:cs="Times New Roman"/>
          <w:kern w:val="0"/>
          <w:szCs w:val="24"/>
        </w:rPr>
      </w:pPr>
      <w:r w:rsidRPr="00CD29A9">
        <w:rPr>
          <w:rFonts w:ascii="Times New Roman" w:eastAsia="宋体" w:hAnsi="Times New Roman" w:cs="Times New Roman" w:hint="eastAsia"/>
          <w:kern w:val="0"/>
          <w:szCs w:val="24"/>
        </w:rPr>
        <w:t>与客户保持密切关系，是多数会计师事务所的经营策略。然而，密切的客户关系可能是一把双刃剑，既可提高审计效率，亦可导致审计失败。辩证地看，与客户保持一种长期稳定的密切关系，既有助于增进注册会计师对客户所处行业和经营业务的了解，也有利于注册会计师判断客户的高管人员和内部控制是否值得信赖，进而提高审计效率。此外，密切的客户关系既可能淡化注册会计师应有的职业审慎和职业怀疑态度</w:t>
      </w:r>
      <w:r w:rsidRPr="00CD29A9">
        <w:rPr>
          <w:rFonts w:ascii="Times New Roman" w:eastAsia="宋体" w:hAnsi="Times New Roman" w:cs="Times New Roman"/>
          <w:kern w:val="0"/>
          <w:szCs w:val="24"/>
        </w:rPr>
        <w:t>(</w:t>
      </w:r>
      <w:r w:rsidRPr="00CD29A9">
        <w:rPr>
          <w:rFonts w:ascii="Times New Roman" w:eastAsia="宋体" w:hAnsi="Times New Roman" w:cs="Times New Roman" w:hint="eastAsia"/>
          <w:kern w:val="0"/>
          <w:szCs w:val="24"/>
        </w:rPr>
        <w:t>如</w:t>
      </w:r>
      <w:r w:rsidRPr="00CD29A9">
        <w:rPr>
          <w:rFonts w:ascii="Times New Roman" w:eastAsia="宋体" w:hAnsi="Times New Roman" w:cs="Times New Roman"/>
          <w:kern w:val="0"/>
          <w:szCs w:val="24"/>
        </w:rPr>
        <w:t>CUC</w:t>
      </w:r>
      <w:r w:rsidRPr="00CD29A9">
        <w:rPr>
          <w:rFonts w:ascii="Times New Roman" w:eastAsia="宋体" w:hAnsi="Times New Roman" w:cs="Times New Roman" w:hint="eastAsia"/>
          <w:kern w:val="0"/>
          <w:szCs w:val="24"/>
        </w:rPr>
        <w:t>公司存在着数百笔没有任何原始凭证支持的会计分录，安永的注册会计师竟然一笔也没有发现。又如，对于</w:t>
      </w:r>
      <w:r w:rsidRPr="00CD29A9">
        <w:rPr>
          <w:rFonts w:ascii="Times New Roman" w:eastAsia="宋体" w:hAnsi="Times New Roman" w:cs="Times New Roman"/>
          <w:kern w:val="0"/>
          <w:szCs w:val="24"/>
        </w:rPr>
        <w:t>Corigliano</w:t>
      </w:r>
      <w:r w:rsidRPr="00CD29A9">
        <w:rPr>
          <w:rFonts w:ascii="Times New Roman" w:eastAsia="宋体" w:hAnsi="Times New Roman" w:cs="Times New Roman" w:hint="eastAsia"/>
          <w:kern w:val="0"/>
          <w:szCs w:val="24"/>
        </w:rPr>
        <w:t>就一些异常会计处理方法的解释，安永的会计师往往也偏听偏信</w:t>
      </w:r>
      <w:r w:rsidRPr="00CD29A9">
        <w:rPr>
          <w:rFonts w:ascii="Times New Roman" w:eastAsia="宋体" w:hAnsi="Times New Roman" w:cs="Times New Roman"/>
          <w:kern w:val="0"/>
          <w:szCs w:val="24"/>
        </w:rPr>
        <w:t>)</w:t>
      </w:r>
      <w:r w:rsidRPr="00CD29A9">
        <w:rPr>
          <w:rFonts w:ascii="Times New Roman" w:eastAsia="宋体" w:hAnsi="Times New Roman" w:cs="Times New Roman" w:hint="eastAsia"/>
          <w:kern w:val="0"/>
          <w:szCs w:val="24"/>
        </w:rPr>
        <w:t>，也可能使会计师偏离超然独立的立场</w:t>
      </w:r>
      <w:r w:rsidRPr="00CD29A9">
        <w:rPr>
          <w:rFonts w:ascii="Times New Roman" w:eastAsia="宋体" w:hAnsi="Times New Roman" w:cs="Times New Roman"/>
          <w:kern w:val="0"/>
          <w:szCs w:val="24"/>
        </w:rPr>
        <w:t>(</w:t>
      </w:r>
      <w:r w:rsidRPr="00CD29A9">
        <w:rPr>
          <w:rFonts w:ascii="Times New Roman" w:eastAsia="宋体" w:hAnsi="Times New Roman" w:cs="Times New Roman" w:hint="eastAsia"/>
          <w:kern w:val="0"/>
          <w:szCs w:val="24"/>
        </w:rPr>
        <w:t>如安永的主审合伙人居然为</w:t>
      </w:r>
      <w:r w:rsidRPr="00CD29A9">
        <w:rPr>
          <w:rFonts w:ascii="Times New Roman" w:eastAsia="宋体" w:hAnsi="Times New Roman" w:cs="Times New Roman"/>
          <w:kern w:val="0"/>
          <w:szCs w:val="24"/>
        </w:rPr>
        <w:t>CUC</w:t>
      </w:r>
      <w:r w:rsidRPr="00CD29A9">
        <w:rPr>
          <w:rFonts w:ascii="Times New Roman" w:eastAsia="宋体" w:hAnsi="Times New Roman" w:cs="Times New Roman" w:hint="eastAsia"/>
          <w:kern w:val="0"/>
          <w:szCs w:val="24"/>
        </w:rPr>
        <w:t>公司将合并准备转作利润的做法进行辩护</w:t>
      </w:r>
      <w:r w:rsidRPr="00CD29A9">
        <w:rPr>
          <w:rFonts w:ascii="Times New Roman" w:eastAsia="宋体" w:hAnsi="Times New Roman" w:cs="Times New Roman"/>
          <w:kern w:val="0"/>
          <w:szCs w:val="24"/>
        </w:rPr>
        <w:t>)</w:t>
      </w:r>
      <w:r w:rsidRPr="00CD29A9">
        <w:rPr>
          <w:rFonts w:ascii="Times New Roman" w:eastAsia="宋体" w:hAnsi="Times New Roman" w:cs="Times New Roman" w:hint="eastAsia"/>
          <w:kern w:val="0"/>
          <w:szCs w:val="24"/>
        </w:rPr>
        <w:t>。过分密切的关系甚至会导致审计失败。</w:t>
      </w:r>
    </w:p>
    <w:p w:rsidR="00CD29A9" w:rsidRPr="00CD29A9" w:rsidRDefault="00CD29A9" w:rsidP="00CD29A9">
      <w:pPr>
        <w:snapToGrid w:val="0"/>
        <w:ind w:firstLineChars="220" w:firstLine="462"/>
        <w:rPr>
          <w:rFonts w:ascii="Times New Roman" w:eastAsia="宋体" w:hAnsi="Times New Roman" w:cs="Times New Roman"/>
          <w:kern w:val="0"/>
          <w:szCs w:val="24"/>
        </w:rPr>
      </w:pPr>
      <w:r w:rsidRPr="00CD29A9">
        <w:rPr>
          <w:rFonts w:ascii="Times New Roman" w:eastAsia="宋体" w:hAnsi="Times New Roman" w:cs="Times New Roman" w:hint="eastAsia"/>
          <w:kern w:val="0"/>
          <w:szCs w:val="24"/>
        </w:rPr>
        <w:t>独立审计要求会计师事务所与客户的股东和高管人员保持一定的距离，否则，独立审计就失去意义。然而，长期稳定的工作关系，最终使安永与</w:t>
      </w:r>
      <w:r w:rsidRPr="00CD29A9">
        <w:rPr>
          <w:rFonts w:ascii="Times New Roman" w:eastAsia="宋体" w:hAnsi="Times New Roman" w:cs="Times New Roman"/>
          <w:kern w:val="0"/>
          <w:szCs w:val="24"/>
        </w:rPr>
        <w:t>CUC</w:t>
      </w:r>
      <w:r w:rsidRPr="00CD29A9">
        <w:rPr>
          <w:rFonts w:ascii="Times New Roman" w:eastAsia="宋体" w:hAnsi="Times New Roman" w:cs="Times New Roman" w:hint="eastAsia"/>
          <w:kern w:val="0"/>
          <w:szCs w:val="24"/>
        </w:rPr>
        <w:t>公司</w:t>
      </w:r>
      <w:r w:rsidRPr="00CD29A9">
        <w:rPr>
          <w:rFonts w:ascii="Times New Roman" w:eastAsia="宋体" w:hAnsi="Times New Roman" w:cs="Times New Roman"/>
          <w:kern w:val="0"/>
          <w:szCs w:val="24"/>
        </w:rPr>
        <w:t>“</w:t>
      </w:r>
      <w:r w:rsidRPr="00CD29A9">
        <w:rPr>
          <w:rFonts w:ascii="Times New Roman" w:eastAsia="宋体" w:hAnsi="Times New Roman" w:cs="Times New Roman" w:hint="eastAsia"/>
          <w:kern w:val="0"/>
          <w:szCs w:val="24"/>
        </w:rPr>
        <w:t>荣辱与共</w:t>
      </w:r>
      <w:r w:rsidRPr="00CD29A9">
        <w:rPr>
          <w:rFonts w:ascii="Times New Roman" w:eastAsia="宋体" w:hAnsi="Times New Roman" w:cs="Times New Roman"/>
          <w:kern w:val="0"/>
          <w:szCs w:val="24"/>
        </w:rPr>
        <w:t>”</w:t>
      </w:r>
      <w:r w:rsidRPr="00CD29A9">
        <w:rPr>
          <w:rFonts w:ascii="Times New Roman" w:eastAsia="宋体" w:hAnsi="Times New Roman" w:cs="Times New Roman" w:hint="eastAsia"/>
          <w:kern w:val="0"/>
          <w:szCs w:val="24"/>
        </w:rPr>
        <w:t>，这或许是导致安永审计失败的重要原因之一。与安然、施乐和世界通信的审计失败一样，安永对</w:t>
      </w:r>
      <w:r w:rsidRPr="00CD29A9">
        <w:rPr>
          <w:rFonts w:ascii="Times New Roman" w:eastAsia="宋体" w:hAnsi="Times New Roman" w:cs="Times New Roman"/>
          <w:kern w:val="0"/>
          <w:szCs w:val="24"/>
        </w:rPr>
        <w:t>CUC</w:t>
      </w:r>
      <w:r w:rsidRPr="00CD29A9">
        <w:rPr>
          <w:rFonts w:ascii="Times New Roman" w:eastAsia="宋体" w:hAnsi="Times New Roman" w:cs="Times New Roman" w:hint="eastAsia"/>
          <w:kern w:val="0"/>
          <w:szCs w:val="24"/>
        </w:rPr>
        <w:t>公司的审计失败迫使人们反思这样的一个问题：应否要求会计师事务所实行定期的强制轮换</w:t>
      </w:r>
      <w:r w:rsidRPr="00CD29A9">
        <w:rPr>
          <w:rFonts w:ascii="Times New Roman" w:eastAsia="宋体" w:hAnsi="Times New Roman" w:cs="Times New Roman"/>
          <w:kern w:val="0"/>
          <w:szCs w:val="24"/>
        </w:rPr>
        <w:t>(Compulsory Rotation)</w:t>
      </w:r>
      <w:r w:rsidRPr="00CD29A9">
        <w:rPr>
          <w:rFonts w:ascii="Times New Roman" w:eastAsia="宋体" w:hAnsi="Times New Roman" w:cs="Times New Roman" w:hint="eastAsia"/>
          <w:kern w:val="0"/>
          <w:szCs w:val="24"/>
        </w:rPr>
        <w:t>，以防止它们与客户之间的关系过于密切</w:t>
      </w:r>
      <w:r w:rsidRPr="00CD29A9">
        <w:rPr>
          <w:rFonts w:ascii="Times New Roman" w:eastAsia="宋体" w:hAnsi="Times New Roman" w:cs="Times New Roman"/>
          <w:kern w:val="0"/>
          <w:szCs w:val="24"/>
        </w:rPr>
        <w:t>?</w:t>
      </w:r>
    </w:p>
    <w:p w:rsidR="00CD29A9" w:rsidRPr="00CD29A9" w:rsidRDefault="00CD29A9" w:rsidP="00CD29A9">
      <w:pPr>
        <w:widowControl/>
        <w:snapToGrid w:val="0"/>
        <w:spacing w:line="15" w:lineRule="atLeast"/>
        <w:jc w:val="right"/>
        <w:rPr>
          <w:rFonts w:ascii="宋体" w:eastAsia="宋体" w:hAnsi="宋体" w:cs="宋体"/>
          <w:color w:val="000000"/>
          <w:kern w:val="0"/>
          <w:szCs w:val="24"/>
        </w:rPr>
      </w:pPr>
    </w:p>
    <w:p w:rsidR="00CD29A9" w:rsidRPr="00CD29A9" w:rsidRDefault="00CD29A9" w:rsidP="00CD29A9">
      <w:pPr>
        <w:widowControl/>
        <w:snapToGrid w:val="0"/>
        <w:spacing w:line="15" w:lineRule="atLeast"/>
        <w:jc w:val="right"/>
        <w:rPr>
          <w:rFonts w:ascii="Times New Roman" w:eastAsia="宋体" w:hAnsi="Times New Roman" w:cs="Times New Roman" w:hint="eastAsia"/>
          <w:sz w:val="24"/>
          <w:szCs w:val="24"/>
        </w:rPr>
      </w:pPr>
      <w:r w:rsidRPr="00CD29A9">
        <w:rPr>
          <w:rFonts w:ascii="宋体" w:eastAsia="宋体" w:hAnsi="宋体" w:cs="宋体" w:hint="eastAsia"/>
          <w:color w:val="000000"/>
          <w:kern w:val="0"/>
          <w:szCs w:val="24"/>
        </w:rPr>
        <w:t>《</w:t>
      </w:r>
      <w:hyperlink r:id="rId4" w:history="1">
        <w:r w:rsidRPr="00CD29A9">
          <w:rPr>
            <w:rFonts w:ascii="宋体" w:eastAsia="宋体" w:hAnsi="宋体" w:cs="宋体" w:hint="eastAsia"/>
            <w:kern w:val="0"/>
            <w:sz w:val="20"/>
            <w:szCs w:val="20"/>
          </w:rPr>
          <w:t>中国注册会计师》2003年第10期</w:t>
        </w:r>
      </w:hyperlink>
    </w:p>
    <w:p w:rsidR="00CD29A9" w:rsidRPr="00CD29A9" w:rsidRDefault="00CD29A9" w:rsidP="00CD29A9">
      <w:pPr>
        <w:snapToGrid w:val="0"/>
        <w:rPr>
          <w:rFonts w:ascii="Times New Roman" w:eastAsia="宋体" w:hAnsi="Times New Roman" w:cs="Times New Roman" w:hint="eastAsia"/>
          <w:szCs w:val="24"/>
        </w:rPr>
      </w:pPr>
    </w:p>
    <w:p w:rsidR="00CD29A9" w:rsidRPr="00CD29A9" w:rsidRDefault="00CD29A9" w:rsidP="00CD29A9">
      <w:pPr>
        <w:snapToGrid w:val="0"/>
        <w:rPr>
          <w:rFonts w:ascii="Times New Roman" w:eastAsia="宋体" w:hAnsi="Times New Roman" w:cs="Times New Roman"/>
          <w:szCs w:val="24"/>
        </w:rPr>
      </w:pPr>
    </w:p>
    <w:p w:rsidR="00C35999" w:rsidRDefault="00C35999">
      <w:pPr>
        <w:rPr>
          <w:rFonts w:hint="eastAsia"/>
        </w:rPr>
      </w:pPr>
    </w:p>
    <w:sectPr w:rsidR="00C35999">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47FB"/>
    <w:rsid w:val="007847FB"/>
    <w:rsid w:val="00C35999"/>
    <w:rsid w:val="00CD29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70EF325-BFAC-4E7A-951F-2E70EA507B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CD29A9"/>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405492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javascript:window.close();"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527</Words>
  <Characters>3007</Characters>
  <Application>Microsoft Office Word</Application>
  <DocSecurity>0</DocSecurity>
  <Lines>25</Lines>
  <Paragraphs>7</Paragraphs>
  <ScaleCrop>false</ScaleCrop>
  <Company>Sky123.Org</Company>
  <LinksUpToDate>false</LinksUpToDate>
  <CharactersWithSpaces>3527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DADI</dc:creator>
  <cp:keywords/>
  <dc:description/>
  <cp:lastModifiedBy>DADI</cp:lastModifiedBy>
  <cp:revision>2</cp:revision>
  <dcterms:created xsi:type="dcterms:W3CDTF">2014-11-06T10:22:00Z</dcterms:created>
  <dcterms:modified xsi:type="dcterms:W3CDTF">2014-11-06T10:23:00Z</dcterms:modified>
</cp:coreProperties>
</file>