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eastAsia="宋体" w:cs="Arial"/>
          <w:b/>
          <w:sz w:val="32"/>
          <w:szCs w:val="32"/>
        </w:rPr>
      </w:pPr>
      <w:r>
        <w:rPr>
          <w:rFonts w:hint="eastAsia" w:ascii="宋体" w:hAnsi="宋体" w:eastAsia="宋体" w:cs="Arial"/>
          <w:b/>
          <w:sz w:val="32"/>
          <w:szCs w:val="32"/>
        </w:rPr>
        <w:t>《电工电子技术</w:t>
      </w:r>
      <w:r>
        <w:rPr>
          <w:rFonts w:ascii="宋体" w:hAnsi="宋体" w:eastAsia="宋体" w:cs="Arial"/>
          <w:b/>
          <w:sz w:val="32"/>
          <w:szCs w:val="32"/>
        </w:rPr>
        <w:t>》课程标准</w:t>
      </w:r>
    </w:p>
    <w:p>
      <w:pPr>
        <w:spacing w:line="360" w:lineRule="auto"/>
        <w:ind w:firstLine="562" w:firstLineChars="200"/>
        <w:jc w:val="left"/>
        <w:rPr>
          <w:rFonts w:ascii="宋体" w:hAnsi="宋体" w:eastAsia="宋体" w:cs="Arial"/>
          <w:b/>
          <w:sz w:val="28"/>
          <w:szCs w:val="28"/>
        </w:rPr>
      </w:pPr>
      <w:r>
        <w:rPr>
          <w:rFonts w:hint="eastAsia" w:ascii="宋体" w:hAnsi="宋体" w:eastAsia="宋体" w:cs="Arial"/>
          <w:b/>
          <w:sz w:val="28"/>
          <w:szCs w:val="28"/>
        </w:rPr>
        <w:t>一、课程信息</w:t>
      </w:r>
    </w:p>
    <w:p>
      <w:pPr>
        <w:spacing w:line="360" w:lineRule="auto"/>
        <w:jc w:val="center"/>
        <w:rPr>
          <w:rFonts w:ascii="宋体" w:hAnsi="宋体" w:eastAsia="宋体" w:cs="Arial"/>
          <w:sz w:val="24"/>
          <w:szCs w:val="24"/>
        </w:rPr>
      </w:pPr>
      <w:r>
        <w:rPr>
          <w:rFonts w:hint="eastAsia" w:ascii="宋体" w:hAnsi="宋体" w:eastAsia="宋体" w:cs="Arial"/>
          <w:sz w:val="24"/>
          <w:szCs w:val="24"/>
        </w:rPr>
        <w:t>表</w:t>
      </w:r>
      <w:r>
        <w:rPr>
          <w:rFonts w:ascii="宋体" w:hAnsi="宋体" w:eastAsia="宋体" w:cs="Arial"/>
          <w:sz w:val="24"/>
          <w:szCs w:val="24"/>
        </w:rPr>
        <w:t>1  课程信息表</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788"/>
        <w:gridCol w:w="871"/>
        <w:gridCol w:w="830"/>
        <w:gridCol w:w="829"/>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Align w:val="center"/>
          </w:tcPr>
          <w:p>
            <w:pPr>
              <w:jc w:val="center"/>
              <w:rPr>
                <w:rFonts w:ascii="宋体" w:hAnsi="宋体" w:eastAsia="宋体"/>
                <w:szCs w:val="21"/>
              </w:rPr>
            </w:pPr>
            <w:r>
              <w:rPr>
                <w:rFonts w:hint="eastAsia" w:ascii="宋体" w:hAnsi="宋体" w:eastAsia="宋体"/>
                <w:szCs w:val="21"/>
              </w:rPr>
              <w:t>课程名称</w:t>
            </w:r>
          </w:p>
        </w:tc>
        <w:tc>
          <w:tcPr>
            <w:tcW w:w="2447" w:type="dxa"/>
            <w:gridSpan w:val="2"/>
            <w:vAlign w:val="center"/>
          </w:tcPr>
          <w:p>
            <w:pPr>
              <w:jc w:val="center"/>
              <w:rPr>
                <w:rFonts w:ascii="宋体" w:hAnsi="宋体" w:eastAsia="宋体"/>
                <w:szCs w:val="21"/>
              </w:rPr>
            </w:pPr>
            <w:r>
              <w:rPr>
                <w:rFonts w:hint="eastAsia" w:ascii="宋体" w:hAnsi="宋体" w:eastAsia="宋体"/>
                <w:szCs w:val="21"/>
              </w:rPr>
              <w:t>电工电子技术</w:t>
            </w:r>
          </w:p>
        </w:tc>
        <w:tc>
          <w:tcPr>
            <w:tcW w:w="1701" w:type="dxa"/>
            <w:gridSpan w:val="2"/>
            <w:vAlign w:val="center"/>
          </w:tcPr>
          <w:p>
            <w:pPr>
              <w:jc w:val="center"/>
              <w:rPr>
                <w:rFonts w:ascii="宋体" w:hAnsi="宋体" w:eastAsia="宋体"/>
                <w:szCs w:val="21"/>
              </w:rPr>
            </w:pPr>
            <w:r>
              <w:rPr>
                <w:rFonts w:ascii="宋体" w:hAnsi="宋体" w:eastAsia="宋体"/>
                <w:szCs w:val="21"/>
              </w:rPr>
              <w:t>开课院部</w:t>
            </w:r>
          </w:p>
        </w:tc>
        <w:tc>
          <w:tcPr>
            <w:tcW w:w="2489" w:type="dxa"/>
            <w:gridSpan w:val="2"/>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Align w:val="center"/>
          </w:tcPr>
          <w:p>
            <w:pPr>
              <w:jc w:val="center"/>
              <w:rPr>
                <w:rFonts w:ascii="宋体" w:hAnsi="宋体" w:eastAsia="宋体"/>
                <w:szCs w:val="21"/>
              </w:rPr>
            </w:pPr>
            <w:r>
              <w:rPr>
                <w:rFonts w:ascii="宋体" w:hAnsi="宋体" w:eastAsia="宋体"/>
                <w:szCs w:val="21"/>
              </w:rPr>
              <w:t>课程代码</w:t>
            </w:r>
          </w:p>
        </w:tc>
        <w:tc>
          <w:tcPr>
            <w:tcW w:w="2447" w:type="dxa"/>
            <w:gridSpan w:val="2"/>
            <w:vAlign w:val="center"/>
          </w:tcPr>
          <w:p>
            <w:pPr>
              <w:jc w:val="center"/>
              <w:rPr>
                <w:rFonts w:ascii="宋体" w:hAnsi="宋体" w:eastAsia="宋体"/>
                <w:szCs w:val="21"/>
              </w:rPr>
            </w:pPr>
          </w:p>
        </w:tc>
        <w:tc>
          <w:tcPr>
            <w:tcW w:w="1701" w:type="dxa"/>
            <w:gridSpan w:val="2"/>
            <w:vAlign w:val="center"/>
          </w:tcPr>
          <w:p>
            <w:pPr>
              <w:jc w:val="center"/>
              <w:rPr>
                <w:rFonts w:ascii="宋体" w:hAnsi="宋体" w:eastAsia="宋体"/>
                <w:szCs w:val="21"/>
              </w:rPr>
            </w:pPr>
            <w:r>
              <w:rPr>
                <w:rFonts w:ascii="宋体" w:hAnsi="宋体" w:eastAsia="宋体"/>
                <w:szCs w:val="21"/>
              </w:rPr>
              <w:t>考核性质</w:t>
            </w:r>
          </w:p>
        </w:tc>
        <w:tc>
          <w:tcPr>
            <w:tcW w:w="2489" w:type="dxa"/>
            <w:gridSpan w:val="2"/>
            <w:vAlign w:val="center"/>
          </w:tcPr>
          <w:p>
            <w:pPr>
              <w:jc w:val="center"/>
              <w:rPr>
                <w:rFonts w:ascii="宋体" w:hAnsi="宋体" w:eastAsia="宋体"/>
                <w:szCs w:val="21"/>
              </w:rPr>
            </w:pPr>
            <w:r>
              <w:rPr>
                <w:rFonts w:hint="eastAsia" w:ascii="宋体" w:hAnsi="宋体" w:eastAsia="宋体"/>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Align w:val="center"/>
          </w:tcPr>
          <w:p>
            <w:pPr>
              <w:jc w:val="center"/>
              <w:rPr>
                <w:rFonts w:ascii="宋体" w:hAnsi="宋体" w:eastAsia="宋体"/>
                <w:szCs w:val="21"/>
              </w:rPr>
            </w:pPr>
            <w:r>
              <w:rPr>
                <w:rFonts w:ascii="宋体" w:hAnsi="宋体" w:eastAsia="宋体"/>
                <w:szCs w:val="21"/>
              </w:rPr>
              <w:t>前导课程</w:t>
            </w:r>
          </w:p>
        </w:tc>
        <w:tc>
          <w:tcPr>
            <w:tcW w:w="6637" w:type="dxa"/>
            <w:gridSpan w:val="6"/>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Align w:val="center"/>
          </w:tcPr>
          <w:p>
            <w:pPr>
              <w:jc w:val="center"/>
              <w:rPr>
                <w:rFonts w:ascii="宋体" w:hAnsi="宋体" w:eastAsia="宋体"/>
                <w:szCs w:val="21"/>
              </w:rPr>
            </w:pPr>
            <w:r>
              <w:rPr>
                <w:rFonts w:ascii="宋体" w:hAnsi="宋体" w:eastAsia="宋体"/>
                <w:szCs w:val="21"/>
              </w:rPr>
              <w:t>后续课程</w:t>
            </w:r>
          </w:p>
        </w:tc>
        <w:tc>
          <w:tcPr>
            <w:tcW w:w="6637" w:type="dxa"/>
            <w:gridSpan w:val="6"/>
            <w:vAlign w:val="center"/>
          </w:tcPr>
          <w:p>
            <w:pPr>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Merge w:val="restart"/>
            <w:vAlign w:val="center"/>
          </w:tcPr>
          <w:p>
            <w:pPr>
              <w:jc w:val="center"/>
              <w:rPr>
                <w:rFonts w:ascii="宋体" w:hAnsi="宋体" w:eastAsia="宋体"/>
                <w:szCs w:val="21"/>
              </w:rPr>
            </w:pPr>
            <w:r>
              <w:rPr>
                <w:rFonts w:ascii="宋体" w:hAnsi="宋体" w:eastAsia="宋体"/>
                <w:szCs w:val="21"/>
              </w:rPr>
              <w:t>总学时</w:t>
            </w:r>
          </w:p>
        </w:tc>
        <w:tc>
          <w:tcPr>
            <w:tcW w:w="1659" w:type="dxa"/>
            <w:vMerge w:val="restart"/>
            <w:vAlign w:val="center"/>
          </w:tcPr>
          <w:p>
            <w:pPr>
              <w:jc w:val="center"/>
              <w:rPr>
                <w:rFonts w:ascii="宋体" w:hAnsi="宋体" w:eastAsia="宋体"/>
                <w:szCs w:val="21"/>
              </w:rPr>
            </w:pPr>
            <w:r>
              <w:rPr>
                <w:rFonts w:hint="eastAsia" w:ascii="宋体" w:hAnsi="宋体" w:eastAsia="宋体"/>
                <w:szCs w:val="21"/>
              </w:rPr>
              <w:t>48</w:t>
            </w:r>
          </w:p>
        </w:tc>
        <w:tc>
          <w:tcPr>
            <w:tcW w:w="1659" w:type="dxa"/>
            <w:gridSpan w:val="2"/>
            <w:vMerge w:val="restart"/>
            <w:vAlign w:val="center"/>
          </w:tcPr>
          <w:p>
            <w:pPr>
              <w:jc w:val="center"/>
              <w:rPr>
                <w:rFonts w:ascii="宋体" w:hAnsi="宋体" w:eastAsia="宋体"/>
                <w:szCs w:val="21"/>
              </w:rPr>
            </w:pPr>
            <w:r>
              <w:rPr>
                <w:rFonts w:hint="eastAsia" w:ascii="宋体" w:hAnsi="宋体" w:eastAsia="宋体"/>
                <w:szCs w:val="21"/>
              </w:rPr>
              <w:t>课程类型</w:t>
            </w:r>
          </w:p>
        </w:tc>
        <w:tc>
          <w:tcPr>
            <w:tcW w:w="1659" w:type="dxa"/>
            <w:gridSpan w:val="2"/>
            <w:vAlign w:val="center"/>
          </w:tcPr>
          <w:p>
            <w:pPr>
              <w:jc w:val="center"/>
              <w:rPr>
                <w:rFonts w:ascii="宋体" w:hAnsi="宋体" w:eastAsia="宋体"/>
                <w:szCs w:val="21"/>
              </w:rPr>
            </w:pPr>
            <w:r>
              <w:rPr>
                <w:rFonts w:ascii="宋体" w:hAnsi="宋体" w:eastAsia="宋体"/>
                <w:szCs w:val="21"/>
              </w:rPr>
              <w:t>理论课</w:t>
            </w:r>
          </w:p>
        </w:tc>
        <w:tc>
          <w:tcPr>
            <w:tcW w:w="1660" w:type="dxa"/>
            <w:vAlign w:val="center"/>
          </w:tcPr>
          <w:p>
            <w:pPr>
              <w:jc w:val="center"/>
              <w:rPr>
                <w:rFonts w:ascii="宋体" w:hAnsi="宋体" w:eastAsia="宋体"/>
                <w:szCs w:val="21"/>
              </w:rPr>
            </w:pPr>
            <w:r>
              <w:rPr>
                <w:rFonts w:ascii="宋体" w:hAnsi="宋体" w:eastAsia="宋体"/>
                <w:szCs w:val="21"/>
              </w:rPr>
              <w:t>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Merge w:val="continue"/>
            <w:vAlign w:val="center"/>
          </w:tcPr>
          <w:p>
            <w:pPr>
              <w:jc w:val="center"/>
              <w:rPr>
                <w:rFonts w:ascii="宋体" w:hAnsi="宋体" w:eastAsia="宋体"/>
                <w:szCs w:val="21"/>
              </w:rPr>
            </w:pPr>
          </w:p>
        </w:tc>
        <w:tc>
          <w:tcPr>
            <w:tcW w:w="1659" w:type="dxa"/>
            <w:vMerge w:val="continue"/>
            <w:vAlign w:val="center"/>
          </w:tcPr>
          <w:p>
            <w:pPr>
              <w:jc w:val="center"/>
              <w:rPr>
                <w:rFonts w:ascii="宋体" w:hAnsi="宋体" w:eastAsia="宋体"/>
                <w:szCs w:val="21"/>
              </w:rPr>
            </w:pPr>
          </w:p>
        </w:tc>
        <w:tc>
          <w:tcPr>
            <w:tcW w:w="1659" w:type="dxa"/>
            <w:gridSpan w:val="2"/>
            <w:vMerge w:val="continue"/>
            <w:vAlign w:val="center"/>
          </w:tcPr>
          <w:p>
            <w:pPr>
              <w:jc w:val="center"/>
              <w:rPr>
                <w:rFonts w:ascii="宋体" w:hAnsi="宋体" w:eastAsia="宋体"/>
                <w:szCs w:val="21"/>
              </w:rPr>
            </w:pPr>
          </w:p>
        </w:tc>
        <w:tc>
          <w:tcPr>
            <w:tcW w:w="1659" w:type="dxa"/>
            <w:gridSpan w:val="2"/>
            <w:vAlign w:val="center"/>
          </w:tcPr>
          <w:p>
            <w:pPr>
              <w:jc w:val="center"/>
              <w:rPr>
                <w:rFonts w:ascii="宋体" w:hAnsi="宋体" w:eastAsia="宋体"/>
                <w:szCs w:val="21"/>
              </w:rPr>
            </w:pPr>
            <w:r>
              <w:rPr>
                <w:rFonts w:ascii="宋体" w:hAnsi="宋体" w:eastAsia="宋体"/>
                <w:szCs w:val="21"/>
              </w:rPr>
              <w:t>实践课</w:t>
            </w:r>
          </w:p>
        </w:tc>
        <w:tc>
          <w:tcPr>
            <w:tcW w:w="1660" w:type="dxa"/>
            <w:vAlign w:val="center"/>
          </w:tcPr>
          <w:p>
            <w:pPr>
              <w:jc w:val="center"/>
              <w:rPr>
                <w:rFonts w:ascii="宋体" w:hAnsi="宋体" w:eastAsia="宋体"/>
                <w:szCs w:val="21"/>
              </w:rPr>
            </w:pPr>
            <w:r>
              <w:rPr>
                <w:rFonts w:ascii="宋体" w:hAnsi="宋体" w:eastAsia="宋体"/>
                <w:szCs w:val="21"/>
              </w:rPr>
              <w:t>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Merge w:val="continue"/>
            <w:vAlign w:val="center"/>
          </w:tcPr>
          <w:p>
            <w:pPr>
              <w:jc w:val="center"/>
              <w:rPr>
                <w:rFonts w:ascii="宋体" w:hAnsi="宋体" w:eastAsia="宋体"/>
                <w:szCs w:val="21"/>
              </w:rPr>
            </w:pPr>
          </w:p>
        </w:tc>
        <w:tc>
          <w:tcPr>
            <w:tcW w:w="1659" w:type="dxa"/>
            <w:vMerge w:val="continue"/>
            <w:vAlign w:val="center"/>
          </w:tcPr>
          <w:p>
            <w:pPr>
              <w:jc w:val="center"/>
              <w:rPr>
                <w:rFonts w:ascii="宋体" w:hAnsi="宋体" w:eastAsia="宋体"/>
                <w:szCs w:val="21"/>
              </w:rPr>
            </w:pPr>
          </w:p>
        </w:tc>
        <w:tc>
          <w:tcPr>
            <w:tcW w:w="1659" w:type="dxa"/>
            <w:gridSpan w:val="2"/>
            <w:vMerge w:val="continue"/>
            <w:vAlign w:val="center"/>
          </w:tcPr>
          <w:p>
            <w:pPr>
              <w:jc w:val="center"/>
              <w:rPr>
                <w:rFonts w:ascii="宋体" w:hAnsi="宋体" w:eastAsia="宋体"/>
                <w:szCs w:val="21"/>
              </w:rPr>
            </w:pPr>
          </w:p>
        </w:tc>
        <w:tc>
          <w:tcPr>
            <w:tcW w:w="1659" w:type="dxa"/>
            <w:gridSpan w:val="2"/>
            <w:vAlign w:val="center"/>
          </w:tcPr>
          <w:p>
            <w:pPr>
              <w:jc w:val="center"/>
              <w:rPr>
                <w:rFonts w:ascii="宋体" w:hAnsi="宋体" w:eastAsia="宋体"/>
                <w:szCs w:val="21"/>
              </w:rPr>
            </w:pPr>
            <w:r>
              <w:rPr>
                <w:rFonts w:ascii="宋体" w:hAnsi="宋体" w:eastAsia="宋体"/>
                <w:szCs w:val="21"/>
              </w:rPr>
              <w:t>理论</w:t>
            </w:r>
            <w:r>
              <w:rPr>
                <w:rFonts w:hint="eastAsia" w:ascii="宋体" w:hAnsi="宋体" w:eastAsia="宋体"/>
                <w:szCs w:val="21"/>
              </w:rPr>
              <w:t>+</w:t>
            </w:r>
            <w:r>
              <w:rPr>
                <w:rFonts w:ascii="宋体" w:hAnsi="宋体" w:eastAsia="宋体"/>
                <w:szCs w:val="21"/>
              </w:rPr>
              <w:t>实践</w:t>
            </w:r>
          </w:p>
        </w:tc>
        <w:tc>
          <w:tcPr>
            <w:tcW w:w="1660" w:type="dxa"/>
            <w:vAlign w:val="center"/>
          </w:tcPr>
          <w:p>
            <w:pPr>
              <w:jc w:val="center"/>
              <w:rPr>
                <w:rFonts w:ascii="宋体" w:hAnsi="宋体" w:eastAsia="宋体"/>
                <w:szCs w:val="21"/>
              </w:rPr>
            </w:pPr>
            <w:r>
              <w:rPr>
                <w:rFonts w:ascii="宋体" w:hAnsi="宋体" w:eastAsia="宋体"/>
                <w:szCs w:val="21"/>
              </w:rPr>
              <w:t>是</w:t>
            </w:r>
            <w:r>
              <w:rPr>
                <w:rFonts w:ascii="Arial" w:hAnsi="Arial" w:eastAsia="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Merge w:val="continue"/>
            <w:vAlign w:val="center"/>
          </w:tcPr>
          <w:p>
            <w:pPr>
              <w:jc w:val="center"/>
              <w:rPr>
                <w:rFonts w:ascii="宋体" w:hAnsi="宋体" w:eastAsia="宋体"/>
                <w:szCs w:val="21"/>
              </w:rPr>
            </w:pPr>
          </w:p>
        </w:tc>
        <w:tc>
          <w:tcPr>
            <w:tcW w:w="1659" w:type="dxa"/>
            <w:vMerge w:val="continue"/>
            <w:vAlign w:val="center"/>
          </w:tcPr>
          <w:p>
            <w:pPr>
              <w:jc w:val="center"/>
              <w:rPr>
                <w:rFonts w:ascii="宋体" w:hAnsi="宋体" w:eastAsia="宋体"/>
                <w:szCs w:val="21"/>
              </w:rPr>
            </w:pPr>
          </w:p>
        </w:tc>
        <w:tc>
          <w:tcPr>
            <w:tcW w:w="1659" w:type="dxa"/>
            <w:gridSpan w:val="2"/>
            <w:vMerge w:val="continue"/>
            <w:vAlign w:val="center"/>
          </w:tcPr>
          <w:p>
            <w:pPr>
              <w:jc w:val="center"/>
              <w:rPr>
                <w:rFonts w:ascii="宋体" w:hAnsi="宋体" w:eastAsia="宋体"/>
                <w:szCs w:val="21"/>
              </w:rPr>
            </w:pPr>
          </w:p>
        </w:tc>
        <w:tc>
          <w:tcPr>
            <w:tcW w:w="1659" w:type="dxa"/>
            <w:gridSpan w:val="2"/>
            <w:vAlign w:val="center"/>
          </w:tcPr>
          <w:p>
            <w:pPr>
              <w:jc w:val="center"/>
              <w:rPr>
                <w:rFonts w:ascii="宋体" w:hAnsi="宋体" w:eastAsia="宋体"/>
                <w:szCs w:val="21"/>
              </w:rPr>
            </w:pPr>
            <w:r>
              <w:rPr>
                <w:rFonts w:ascii="宋体" w:hAnsi="宋体" w:eastAsia="宋体"/>
                <w:szCs w:val="21"/>
              </w:rPr>
              <w:t>理实一体化</w:t>
            </w:r>
          </w:p>
        </w:tc>
        <w:tc>
          <w:tcPr>
            <w:tcW w:w="1660" w:type="dxa"/>
            <w:vAlign w:val="center"/>
          </w:tcPr>
          <w:p>
            <w:pPr>
              <w:jc w:val="center"/>
              <w:rPr>
                <w:rFonts w:ascii="宋体" w:hAnsi="宋体" w:eastAsia="宋体"/>
                <w:szCs w:val="21"/>
              </w:rPr>
            </w:pPr>
            <w:r>
              <w:rPr>
                <w:rFonts w:ascii="宋体" w:hAnsi="宋体" w:eastAsia="宋体"/>
                <w:szCs w:val="21"/>
              </w:rPr>
              <w:t>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9" w:type="dxa"/>
            <w:vAlign w:val="center"/>
          </w:tcPr>
          <w:p>
            <w:pPr>
              <w:jc w:val="center"/>
              <w:rPr>
                <w:rFonts w:ascii="宋体" w:hAnsi="宋体" w:eastAsia="宋体"/>
                <w:szCs w:val="21"/>
              </w:rPr>
            </w:pPr>
            <w:r>
              <w:rPr>
                <w:rFonts w:ascii="宋体" w:hAnsi="宋体" w:eastAsia="宋体"/>
                <w:szCs w:val="21"/>
              </w:rPr>
              <w:t>适用专业</w:t>
            </w:r>
          </w:p>
        </w:tc>
        <w:tc>
          <w:tcPr>
            <w:tcW w:w="6637" w:type="dxa"/>
            <w:gridSpan w:val="6"/>
            <w:vAlign w:val="center"/>
          </w:tcPr>
          <w:p>
            <w:pPr>
              <w:jc w:val="center"/>
              <w:rPr>
                <w:rFonts w:ascii="宋体" w:hAnsi="宋体" w:eastAsia="宋体"/>
                <w:szCs w:val="21"/>
              </w:rPr>
            </w:pPr>
            <w:r>
              <w:rPr>
                <w:rFonts w:hint="eastAsia" w:ascii="宋体" w:hAnsi="宋体" w:eastAsia="宋体"/>
                <w:szCs w:val="21"/>
              </w:rPr>
              <w:t>电气自动化技术、机电一体化技术、工业机器人技术等</w:t>
            </w:r>
          </w:p>
        </w:tc>
      </w:tr>
    </w:tbl>
    <w:p>
      <w:pPr>
        <w:spacing w:line="360" w:lineRule="auto"/>
        <w:jc w:val="center"/>
        <w:rPr>
          <w:rFonts w:ascii="宋体" w:hAnsi="宋体" w:eastAsia="宋体" w:cs="Arial"/>
          <w:sz w:val="24"/>
          <w:szCs w:val="24"/>
        </w:rPr>
      </w:pPr>
      <w:r>
        <w:rPr>
          <w:rFonts w:hint="eastAsia" w:ascii="宋体" w:hAnsi="宋体" w:eastAsia="宋体" w:cs="Arial"/>
          <w:sz w:val="24"/>
          <w:szCs w:val="24"/>
        </w:rPr>
        <w:t>表</w:t>
      </w:r>
      <w:r>
        <w:rPr>
          <w:rFonts w:ascii="宋体" w:hAnsi="宋体" w:eastAsia="宋体" w:cs="Arial"/>
          <w:sz w:val="24"/>
          <w:szCs w:val="24"/>
        </w:rPr>
        <w:t>2  课程标准开发团队名单</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127"/>
        <w:gridCol w:w="2966"/>
        <w:gridCol w:w="2074"/>
      </w:tblGrid>
      <w:tr>
        <w:tblPrEx>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ascii="宋体" w:hAnsi="宋体" w:eastAsia="宋体"/>
                <w:szCs w:val="21"/>
              </w:rPr>
              <w:t>序号</w:t>
            </w:r>
          </w:p>
        </w:tc>
        <w:tc>
          <w:tcPr>
            <w:tcW w:w="2127" w:type="dxa"/>
            <w:vAlign w:val="center"/>
          </w:tcPr>
          <w:p>
            <w:pPr>
              <w:jc w:val="center"/>
              <w:rPr>
                <w:rFonts w:ascii="宋体" w:hAnsi="宋体" w:eastAsia="宋体"/>
                <w:szCs w:val="21"/>
              </w:rPr>
            </w:pPr>
            <w:r>
              <w:rPr>
                <w:rFonts w:ascii="宋体" w:hAnsi="宋体" w:eastAsia="宋体"/>
                <w:szCs w:val="21"/>
              </w:rPr>
              <w:t>姓名</w:t>
            </w:r>
          </w:p>
        </w:tc>
        <w:tc>
          <w:tcPr>
            <w:tcW w:w="2966" w:type="dxa"/>
            <w:vAlign w:val="center"/>
          </w:tcPr>
          <w:p>
            <w:pPr>
              <w:jc w:val="center"/>
              <w:rPr>
                <w:rFonts w:ascii="宋体" w:hAnsi="宋体" w:eastAsia="宋体"/>
                <w:szCs w:val="21"/>
              </w:rPr>
            </w:pPr>
            <w:r>
              <w:rPr>
                <w:rFonts w:ascii="宋体" w:hAnsi="宋体" w:eastAsia="宋体"/>
                <w:szCs w:val="21"/>
              </w:rPr>
              <w:t>工作单位</w:t>
            </w:r>
          </w:p>
        </w:tc>
        <w:tc>
          <w:tcPr>
            <w:tcW w:w="2074" w:type="dxa"/>
            <w:vAlign w:val="center"/>
          </w:tcPr>
          <w:p>
            <w:pPr>
              <w:jc w:val="center"/>
              <w:rPr>
                <w:rFonts w:ascii="宋体" w:hAnsi="宋体" w:eastAsia="宋体"/>
                <w:szCs w:val="21"/>
              </w:rPr>
            </w:pPr>
            <w:r>
              <w:rPr>
                <w:rFonts w:ascii="宋体" w:hAnsi="宋体" w:eastAsia="宋体"/>
                <w:szCs w:val="21"/>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hint="eastAsia" w:ascii="宋体" w:hAnsi="宋体" w:eastAsia="宋体"/>
                <w:szCs w:val="21"/>
              </w:rPr>
              <w:t>1</w:t>
            </w:r>
          </w:p>
        </w:tc>
        <w:tc>
          <w:tcPr>
            <w:tcW w:w="2127" w:type="dxa"/>
            <w:vAlign w:val="center"/>
          </w:tcPr>
          <w:p>
            <w:pPr>
              <w:jc w:val="center"/>
              <w:rPr>
                <w:rFonts w:ascii="宋体" w:hAnsi="宋体" w:eastAsia="宋体"/>
                <w:szCs w:val="21"/>
              </w:rPr>
            </w:pPr>
            <w:r>
              <w:rPr>
                <w:rFonts w:hint="eastAsia" w:ascii="宋体" w:hAnsi="宋体" w:eastAsia="宋体"/>
                <w:szCs w:val="21"/>
              </w:rPr>
              <w:t>马小燕</w:t>
            </w:r>
          </w:p>
        </w:tc>
        <w:tc>
          <w:tcPr>
            <w:tcW w:w="2966" w:type="dxa"/>
            <w:vAlign w:val="center"/>
          </w:tcPr>
          <w:p>
            <w:pPr>
              <w:jc w:val="center"/>
              <w:rPr>
                <w:rFonts w:ascii="宋体" w:hAnsi="宋体" w:eastAsia="宋体"/>
                <w:szCs w:val="21"/>
              </w:rPr>
            </w:pPr>
            <w:r>
              <w:rPr>
                <w:rFonts w:hint="eastAsia" w:ascii="宋体" w:hAnsi="宋体" w:eastAsia="宋体"/>
                <w:szCs w:val="21"/>
              </w:rPr>
              <w:t>扬州工业职业技术学院</w:t>
            </w:r>
          </w:p>
        </w:tc>
        <w:tc>
          <w:tcPr>
            <w:tcW w:w="2074" w:type="dxa"/>
            <w:vAlign w:val="center"/>
          </w:tcPr>
          <w:p>
            <w:pPr>
              <w:jc w:val="center"/>
              <w:rPr>
                <w:rFonts w:ascii="宋体" w:hAnsi="宋体" w:eastAsia="宋体"/>
                <w:szCs w:val="21"/>
              </w:rPr>
            </w:pPr>
            <w:r>
              <w:rPr>
                <w:rFonts w:hint="eastAsia" w:ascii="宋体" w:hAnsi="宋体" w:eastAsia="宋体"/>
                <w:szCs w:val="21"/>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hint="eastAsia" w:ascii="宋体" w:hAnsi="宋体" w:eastAsia="宋体"/>
                <w:szCs w:val="21"/>
              </w:rPr>
            </w:pPr>
            <w:r>
              <w:rPr>
                <w:rFonts w:hint="eastAsia" w:ascii="宋体" w:hAnsi="宋体" w:eastAsia="宋体"/>
                <w:szCs w:val="21"/>
              </w:rPr>
              <w:t>2</w:t>
            </w:r>
          </w:p>
        </w:tc>
        <w:tc>
          <w:tcPr>
            <w:tcW w:w="2127" w:type="dxa"/>
            <w:vAlign w:val="center"/>
          </w:tcPr>
          <w:p>
            <w:pPr>
              <w:jc w:val="center"/>
              <w:rPr>
                <w:rFonts w:hint="eastAsia" w:ascii="宋体" w:hAnsi="宋体" w:eastAsia="宋体"/>
                <w:szCs w:val="21"/>
              </w:rPr>
            </w:pPr>
            <w:r>
              <w:rPr>
                <w:rFonts w:hint="eastAsia" w:ascii="宋体" w:hAnsi="宋体" w:eastAsia="宋体"/>
                <w:szCs w:val="21"/>
              </w:rPr>
              <w:t>王树梅</w:t>
            </w:r>
          </w:p>
        </w:tc>
        <w:tc>
          <w:tcPr>
            <w:tcW w:w="2966" w:type="dxa"/>
            <w:vAlign w:val="center"/>
          </w:tcPr>
          <w:p>
            <w:pPr>
              <w:jc w:val="center"/>
              <w:rPr>
                <w:rFonts w:hint="eastAsia" w:ascii="宋体" w:hAnsi="宋体" w:eastAsia="宋体"/>
                <w:szCs w:val="21"/>
              </w:rPr>
            </w:pPr>
            <w:r>
              <w:rPr>
                <w:rFonts w:hint="eastAsia" w:ascii="宋体" w:hAnsi="宋体" w:eastAsia="宋体"/>
                <w:szCs w:val="21"/>
              </w:rPr>
              <w:t>扬州工业职业技术学院</w:t>
            </w:r>
          </w:p>
        </w:tc>
        <w:tc>
          <w:tcPr>
            <w:tcW w:w="2074" w:type="dxa"/>
            <w:vAlign w:val="center"/>
          </w:tcPr>
          <w:p>
            <w:pPr>
              <w:jc w:val="center"/>
              <w:rPr>
                <w:rFonts w:hint="eastAsia" w:ascii="宋体" w:hAnsi="宋体" w:eastAsia="宋体"/>
                <w:szCs w:val="21"/>
              </w:rPr>
            </w:pPr>
            <w:r>
              <w:rPr>
                <w:rFonts w:hint="eastAsia" w:ascii="宋体" w:hAnsi="宋体" w:eastAsia="宋体"/>
                <w:szCs w:val="21"/>
              </w:rPr>
              <w:t>高级实验师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ascii="宋体" w:hAnsi="宋体" w:eastAsia="宋体"/>
                <w:szCs w:val="21"/>
              </w:rPr>
              <w:t>3</w:t>
            </w:r>
          </w:p>
        </w:tc>
        <w:tc>
          <w:tcPr>
            <w:tcW w:w="2127" w:type="dxa"/>
            <w:vAlign w:val="center"/>
          </w:tcPr>
          <w:p>
            <w:pPr>
              <w:jc w:val="center"/>
              <w:rPr>
                <w:rFonts w:ascii="宋体" w:hAnsi="宋体" w:eastAsia="宋体"/>
                <w:szCs w:val="21"/>
              </w:rPr>
            </w:pPr>
            <w:r>
              <w:rPr>
                <w:rFonts w:hint="eastAsia" w:ascii="宋体" w:hAnsi="宋体" w:eastAsia="宋体"/>
                <w:szCs w:val="21"/>
              </w:rPr>
              <w:t>樊明龙</w:t>
            </w:r>
          </w:p>
        </w:tc>
        <w:tc>
          <w:tcPr>
            <w:tcW w:w="2966" w:type="dxa"/>
            <w:vAlign w:val="center"/>
          </w:tcPr>
          <w:p>
            <w:pPr>
              <w:jc w:val="center"/>
              <w:rPr>
                <w:rFonts w:ascii="宋体" w:hAnsi="宋体" w:eastAsia="宋体"/>
                <w:szCs w:val="21"/>
              </w:rPr>
            </w:pPr>
            <w:r>
              <w:rPr>
                <w:rFonts w:hint="eastAsia" w:ascii="宋体" w:hAnsi="宋体" w:eastAsia="宋体"/>
                <w:szCs w:val="21"/>
              </w:rPr>
              <w:t>扬州工业职业技术学院</w:t>
            </w:r>
          </w:p>
        </w:tc>
        <w:tc>
          <w:tcPr>
            <w:tcW w:w="2074" w:type="dxa"/>
            <w:vAlign w:val="center"/>
          </w:tcPr>
          <w:p>
            <w:pPr>
              <w:jc w:val="center"/>
              <w:rPr>
                <w:rFonts w:ascii="宋体" w:hAnsi="宋体" w:eastAsia="宋体"/>
                <w:szCs w:val="21"/>
              </w:rPr>
            </w:pPr>
            <w:r>
              <w:rPr>
                <w:rFonts w:hint="eastAsia" w:ascii="宋体" w:hAnsi="宋体" w:eastAsia="宋体"/>
                <w:szCs w:val="21"/>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hint="eastAsia" w:ascii="宋体" w:hAnsi="宋体" w:eastAsia="宋体"/>
                <w:szCs w:val="21"/>
              </w:rPr>
              <w:t>4</w:t>
            </w:r>
          </w:p>
        </w:tc>
        <w:tc>
          <w:tcPr>
            <w:tcW w:w="2127" w:type="dxa"/>
            <w:vAlign w:val="center"/>
          </w:tcPr>
          <w:p>
            <w:pPr>
              <w:jc w:val="center"/>
              <w:rPr>
                <w:rFonts w:ascii="宋体" w:hAnsi="宋体" w:eastAsia="宋体"/>
                <w:szCs w:val="21"/>
              </w:rPr>
            </w:pPr>
            <w:r>
              <w:rPr>
                <w:rFonts w:hint="eastAsia" w:ascii="宋体" w:hAnsi="宋体" w:eastAsia="宋体"/>
                <w:szCs w:val="21"/>
              </w:rPr>
              <w:t xml:space="preserve">钱 </w:t>
            </w:r>
            <w:r>
              <w:rPr>
                <w:rFonts w:ascii="宋体" w:hAnsi="宋体" w:eastAsia="宋体"/>
                <w:szCs w:val="21"/>
              </w:rPr>
              <w:t xml:space="preserve"> </w:t>
            </w:r>
            <w:r>
              <w:rPr>
                <w:rFonts w:hint="eastAsia" w:ascii="宋体" w:hAnsi="宋体" w:eastAsia="宋体"/>
                <w:szCs w:val="21"/>
              </w:rPr>
              <w:t>静</w:t>
            </w:r>
          </w:p>
        </w:tc>
        <w:tc>
          <w:tcPr>
            <w:tcW w:w="2966" w:type="dxa"/>
            <w:vAlign w:val="center"/>
          </w:tcPr>
          <w:p>
            <w:pPr>
              <w:jc w:val="center"/>
              <w:rPr>
                <w:rFonts w:ascii="宋体" w:hAnsi="宋体" w:eastAsia="宋体"/>
                <w:szCs w:val="21"/>
              </w:rPr>
            </w:pPr>
            <w:r>
              <w:rPr>
                <w:rFonts w:hint="eastAsia" w:ascii="宋体" w:hAnsi="宋体" w:eastAsia="宋体"/>
                <w:szCs w:val="21"/>
              </w:rPr>
              <w:t>扬州工业职业技术学院</w:t>
            </w:r>
          </w:p>
        </w:tc>
        <w:tc>
          <w:tcPr>
            <w:tcW w:w="2074" w:type="dxa"/>
            <w:vAlign w:val="center"/>
          </w:tcPr>
          <w:p>
            <w:pPr>
              <w:jc w:val="center"/>
              <w:rPr>
                <w:rFonts w:ascii="宋体" w:hAnsi="宋体" w:eastAsia="宋体"/>
                <w:szCs w:val="21"/>
              </w:rPr>
            </w:pPr>
            <w:r>
              <w:rPr>
                <w:rFonts w:hint="eastAsia" w:ascii="宋体" w:hAnsi="宋体" w:eastAsia="宋体"/>
                <w:szCs w:val="21"/>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ascii="宋体" w:hAnsi="宋体" w:eastAsia="宋体"/>
                <w:szCs w:val="21"/>
              </w:rPr>
              <w:t>5</w:t>
            </w:r>
          </w:p>
        </w:tc>
        <w:tc>
          <w:tcPr>
            <w:tcW w:w="2127" w:type="dxa"/>
            <w:vAlign w:val="center"/>
          </w:tcPr>
          <w:p>
            <w:pPr>
              <w:jc w:val="center"/>
              <w:rPr>
                <w:rFonts w:ascii="宋体" w:hAnsi="宋体" w:eastAsia="宋体"/>
                <w:szCs w:val="21"/>
              </w:rPr>
            </w:pPr>
            <w:r>
              <w:rPr>
                <w:rFonts w:hint="eastAsia" w:ascii="宋体" w:hAnsi="宋体" w:eastAsia="宋体"/>
                <w:szCs w:val="21"/>
              </w:rPr>
              <w:t>郭林炀</w:t>
            </w:r>
          </w:p>
        </w:tc>
        <w:tc>
          <w:tcPr>
            <w:tcW w:w="2966" w:type="dxa"/>
            <w:vAlign w:val="center"/>
          </w:tcPr>
          <w:p>
            <w:pPr>
              <w:jc w:val="center"/>
              <w:rPr>
                <w:rFonts w:ascii="宋体" w:hAnsi="宋体" w:eastAsia="宋体"/>
                <w:szCs w:val="21"/>
              </w:rPr>
            </w:pPr>
            <w:r>
              <w:rPr>
                <w:rFonts w:hint="eastAsia" w:ascii="宋体" w:hAnsi="宋体" w:eastAsia="宋体"/>
                <w:szCs w:val="21"/>
              </w:rPr>
              <w:t>扬州工业职业技术学院</w:t>
            </w:r>
          </w:p>
        </w:tc>
        <w:tc>
          <w:tcPr>
            <w:tcW w:w="2074" w:type="dxa"/>
            <w:vAlign w:val="center"/>
          </w:tcPr>
          <w:p>
            <w:pPr>
              <w:jc w:val="center"/>
              <w:rPr>
                <w:rFonts w:ascii="宋体" w:hAnsi="宋体" w:eastAsia="宋体"/>
                <w:szCs w:val="21"/>
              </w:rPr>
            </w:pPr>
            <w:r>
              <w:rPr>
                <w:rFonts w:hint="eastAsia" w:ascii="宋体" w:hAnsi="宋体" w:eastAsia="宋体"/>
                <w:szCs w:val="21"/>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ascii="宋体" w:hAnsi="宋体" w:eastAsia="宋体"/>
                <w:szCs w:val="21"/>
              </w:rPr>
              <w:t>6</w:t>
            </w:r>
          </w:p>
        </w:tc>
        <w:tc>
          <w:tcPr>
            <w:tcW w:w="2127" w:type="dxa"/>
            <w:vAlign w:val="center"/>
          </w:tcPr>
          <w:p>
            <w:pPr>
              <w:jc w:val="center"/>
              <w:rPr>
                <w:rFonts w:ascii="宋体" w:hAnsi="宋体" w:eastAsia="宋体"/>
                <w:szCs w:val="21"/>
              </w:rPr>
            </w:pPr>
            <w:r>
              <w:rPr>
                <w:rFonts w:hint="eastAsia" w:ascii="宋体" w:hAnsi="宋体" w:eastAsia="宋体"/>
                <w:szCs w:val="21"/>
              </w:rPr>
              <w:t>郭胜君</w:t>
            </w:r>
          </w:p>
        </w:tc>
        <w:tc>
          <w:tcPr>
            <w:tcW w:w="2966" w:type="dxa"/>
            <w:vAlign w:val="center"/>
          </w:tcPr>
          <w:p>
            <w:pPr>
              <w:jc w:val="center"/>
              <w:rPr>
                <w:rFonts w:ascii="宋体" w:hAnsi="宋体" w:eastAsia="宋体"/>
                <w:szCs w:val="21"/>
              </w:rPr>
            </w:pPr>
            <w:r>
              <w:rPr>
                <w:rFonts w:hint="eastAsia" w:ascii="宋体" w:hAnsi="宋体" w:eastAsia="宋体"/>
                <w:szCs w:val="21"/>
              </w:rPr>
              <w:t>扬州工业职业技术学院</w:t>
            </w:r>
          </w:p>
        </w:tc>
        <w:tc>
          <w:tcPr>
            <w:tcW w:w="2074" w:type="dxa"/>
            <w:vAlign w:val="center"/>
          </w:tcPr>
          <w:p>
            <w:pPr>
              <w:jc w:val="center"/>
              <w:rPr>
                <w:rFonts w:ascii="宋体" w:hAnsi="宋体" w:eastAsia="宋体"/>
                <w:szCs w:val="21"/>
              </w:rPr>
            </w:pPr>
            <w:r>
              <w:rPr>
                <w:rFonts w:hint="eastAsia" w:ascii="宋体" w:hAnsi="宋体" w:eastAsia="宋体"/>
                <w:szCs w:val="21"/>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9" w:type="dxa"/>
            <w:vAlign w:val="center"/>
          </w:tcPr>
          <w:p>
            <w:pPr>
              <w:jc w:val="center"/>
              <w:rPr>
                <w:rFonts w:ascii="宋体" w:hAnsi="宋体" w:eastAsia="宋体"/>
                <w:szCs w:val="21"/>
              </w:rPr>
            </w:pPr>
            <w:r>
              <w:rPr>
                <w:rFonts w:hint="eastAsia" w:ascii="宋体" w:hAnsi="宋体" w:eastAsia="宋体"/>
                <w:szCs w:val="21"/>
              </w:rPr>
              <w:t>……</w:t>
            </w:r>
          </w:p>
        </w:tc>
        <w:tc>
          <w:tcPr>
            <w:tcW w:w="2127" w:type="dxa"/>
            <w:vAlign w:val="center"/>
          </w:tcPr>
          <w:p>
            <w:pPr>
              <w:jc w:val="center"/>
              <w:rPr>
                <w:rFonts w:ascii="宋体" w:hAnsi="宋体" w:eastAsia="宋体"/>
                <w:szCs w:val="21"/>
              </w:rPr>
            </w:pPr>
          </w:p>
        </w:tc>
        <w:tc>
          <w:tcPr>
            <w:tcW w:w="2966" w:type="dxa"/>
            <w:vAlign w:val="center"/>
          </w:tcPr>
          <w:p>
            <w:pPr>
              <w:jc w:val="center"/>
              <w:rPr>
                <w:rFonts w:ascii="宋体" w:hAnsi="宋体" w:eastAsia="宋体"/>
                <w:szCs w:val="21"/>
              </w:rPr>
            </w:pPr>
          </w:p>
        </w:tc>
        <w:tc>
          <w:tcPr>
            <w:tcW w:w="2074" w:type="dxa"/>
            <w:vAlign w:val="center"/>
          </w:tcPr>
          <w:p>
            <w:pPr>
              <w:jc w:val="center"/>
              <w:rPr>
                <w:rFonts w:ascii="宋体" w:hAnsi="宋体" w:eastAsia="宋体"/>
                <w:szCs w:val="21"/>
              </w:rPr>
            </w:pPr>
          </w:p>
        </w:tc>
      </w:tr>
    </w:tbl>
    <w:p>
      <w:pPr>
        <w:spacing w:line="360" w:lineRule="auto"/>
        <w:ind w:firstLine="562" w:firstLineChars="200"/>
        <w:jc w:val="left"/>
        <w:rPr>
          <w:rFonts w:ascii="宋体" w:hAnsi="宋体" w:eastAsia="宋体" w:cs="Arial"/>
          <w:b/>
          <w:sz w:val="28"/>
          <w:szCs w:val="28"/>
        </w:rPr>
      </w:pPr>
      <w:r>
        <w:rPr>
          <w:rFonts w:ascii="宋体" w:hAnsi="宋体" w:eastAsia="宋体" w:cs="Arial"/>
          <w:b/>
          <w:sz w:val="28"/>
          <w:szCs w:val="28"/>
        </w:rPr>
        <w:t>二、课程性质</w:t>
      </w:r>
    </w:p>
    <w:p>
      <w:pPr>
        <w:widowControl/>
        <w:snapToGrid w:val="0"/>
        <w:spacing w:line="360" w:lineRule="auto"/>
        <w:ind w:firstLine="480" w:firstLineChars="200"/>
        <w:jc w:val="left"/>
        <w:rPr>
          <w:rFonts w:ascii="宋体" w:hAnsi="宋体" w:eastAsia="宋体" w:cs="宋体"/>
          <w:sz w:val="24"/>
          <w:szCs w:val="24"/>
        </w:rPr>
      </w:pPr>
      <w:r>
        <w:rPr>
          <w:rFonts w:ascii="宋体" w:hAnsi="宋体" w:eastAsia="宋体" w:cs="Arial"/>
          <w:sz w:val="24"/>
          <w:szCs w:val="24"/>
        </w:rPr>
        <w:t>1</w:t>
      </w:r>
      <w:r>
        <w:rPr>
          <w:rFonts w:hint="eastAsia" w:ascii="宋体" w:hAnsi="宋体" w:eastAsia="宋体" w:cs="Arial"/>
          <w:sz w:val="24"/>
          <w:szCs w:val="24"/>
        </w:rPr>
        <w:t>.</w:t>
      </w:r>
      <w:r>
        <w:rPr>
          <w:rFonts w:hint="eastAsia" w:ascii="宋体" w:hAnsi="宋体" w:eastAsia="宋体" w:cs="宋体"/>
          <w:sz w:val="24"/>
          <w:szCs w:val="24"/>
        </w:rPr>
        <w:t>本课程是现代科学技术的一个重要组成部分，是电气类、机电类等专业的一门专业基础课程。它的任务是让学生了解相关的电工学和电子学的理论和实践知识，使学生掌握电路的基本知识、基本分析方法和基本操作技能，培养学生严谨细致、求真务实的职业素养和勇于创新的精神。通过本课程学习，培养学生在电工电子领域工程实践能力和创新意识，具有基本电路的设计、装接、检查、测试、分析、计算的能力，为学习和掌握后续的专业知识和专业技能奠定良好的基础。</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2</w:t>
      </w:r>
      <w:r>
        <w:rPr>
          <w:rFonts w:hint="eastAsia" w:ascii="宋体" w:hAnsi="宋体" w:eastAsia="宋体" w:cs="Arial"/>
          <w:sz w:val="24"/>
          <w:szCs w:val="24"/>
        </w:rPr>
        <w:t>.</w:t>
      </w:r>
      <w:r>
        <w:rPr>
          <w:rFonts w:ascii="宋体" w:hAnsi="宋体" w:eastAsia="宋体" w:cs="Arial"/>
          <w:sz w:val="24"/>
          <w:szCs w:val="24"/>
        </w:rPr>
        <w:t>课程功能定位</w:t>
      </w:r>
    </w:p>
    <w:p>
      <w:pPr>
        <w:spacing w:line="360" w:lineRule="auto"/>
        <w:jc w:val="center"/>
        <w:rPr>
          <w:rFonts w:ascii="宋体" w:hAnsi="宋体" w:eastAsia="宋体" w:cs="Arial"/>
          <w:sz w:val="24"/>
          <w:szCs w:val="24"/>
        </w:rPr>
      </w:pPr>
      <w:r>
        <w:rPr>
          <w:rFonts w:hint="eastAsia" w:ascii="宋体" w:hAnsi="宋体" w:eastAsia="宋体" w:cs="Arial"/>
          <w:sz w:val="24"/>
          <w:szCs w:val="24"/>
        </w:rPr>
        <w:t>表</w:t>
      </w:r>
      <w:r>
        <w:rPr>
          <w:rFonts w:ascii="宋体" w:hAnsi="宋体" w:eastAsia="宋体" w:cs="Arial"/>
          <w:sz w:val="24"/>
          <w:szCs w:val="24"/>
        </w:rPr>
        <w:t>3  课程功能定位分析</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8" w:type="dxa"/>
            <w:vAlign w:val="center"/>
          </w:tcPr>
          <w:p>
            <w:pPr>
              <w:spacing w:line="360" w:lineRule="auto"/>
              <w:jc w:val="center"/>
              <w:rPr>
                <w:rFonts w:ascii="宋体" w:hAnsi="宋体" w:eastAsia="宋体"/>
                <w:szCs w:val="21"/>
              </w:rPr>
            </w:pPr>
            <w:r>
              <w:rPr>
                <w:rFonts w:ascii="宋体" w:hAnsi="宋体" w:eastAsia="宋体"/>
                <w:szCs w:val="21"/>
              </w:rPr>
              <w:t>对接的工作岗位</w:t>
            </w:r>
          </w:p>
        </w:tc>
        <w:tc>
          <w:tcPr>
            <w:tcW w:w="4148" w:type="dxa"/>
            <w:vAlign w:val="center"/>
          </w:tcPr>
          <w:p>
            <w:pPr>
              <w:spacing w:line="360" w:lineRule="auto"/>
              <w:jc w:val="center"/>
              <w:rPr>
                <w:rFonts w:ascii="宋体" w:hAnsi="宋体" w:eastAsia="宋体"/>
                <w:szCs w:val="21"/>
              </w:rPr>
            </w:pPr>
            <w:r>
              <w:rPr>
                <w:rFonts w:ascii="宋体" w:hAnsi="宋体" w:eastAsia="宋体"/>
                <w:szCs w:val="21"/>
              </w:rPr>
              <w:t>对接培养的职业岗位能力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48" w:type="dxa"/>
            <w:vMerge w:val="restart"/>
            <w:vAlign w:val="center"/>
          </w:tcPr>
          <w:p>
            <w:pPr>
              <w:spacing w:line="360" w:lineRule="auto"/>
              <w:jc w:val="center"/>
              <w:rPr>
                <w:rFonts w:ascii="宋体" w:hAnsi="宋体" w:eastAsia="宋体"/>
                <w:szCs w:val="21"/>
              </w:rPr>
            </w:pPr>
            <w:r>
              <w:rPr>
                <w:rFonts w:hint="eastAsia" w:ascii="宋体" w:hAnsi="宋体" w:eastAsia="宋体"/>
                <w:szCs w:val="21"/>
              </w:rPr>
              <w:t>维修电工</w:t>
            </w:r>
          </w:p>
        </w:tc>
        <w:tc>
          <w:tcPr>
            <w:tcW w:w="4148" w:type="dxa"/>
            <w:vAlign w:val="center"/>
          </w:tcPr>
          <w:p>
            <w:pPr>
              <w:spacing w:line="360" w:lineRule="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cs="宋体"/>
                <w:szCs w:val="21"/>
              </w:rPr>
              <w:t>熟练使用常用电工工具和常用电工测量仪器、仪表进行电路基本物理量的测量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4148" w:type="dxa"/>
            <w:vMerge w:val="continue"/>
            <w:vAlign w:val="center"/>
          </w:tcPr>
          <w:p>
            <w:pPr>
              <w:spacing w:line="360" w:lineRule="auto"/>
              <w:jc w:val="center"/>
              <w:rPr>
                <w:rFonts w:ascii="宋体" w:hAnsi="宋体" w:eastAsia="宋体"/>
                <w:szCs w:val="21"/>
              </w:rPr>
            </w:pPr>
          </w:p>
        </w:tc>
        <w:tc>
          <w:tcPr>
            <w:tcW w:w="4148" w:type="dxa"/>
            <w:vAlign w:val="center"/>
          </w:tcPr>
          <w:p>
            <w:pPr>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cs="宋体"/>
                <w:szCs w:val="21"/>
              </w:rPr>
              <w:t>能识别和检测基本元件，撰写测试报告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4148" w:type="dxa"/>
            <w:vMerge w:val="continue"/>
            <w:vAlign w:val="center"/>
          </w:tcPr>
          <w:p>
            <w:pPr>
              <w:spacing w:line="360" w:lineRule="auto"/>
              <w:rPr>
                <w:szCs w:val="21"/>
              </w:rPr>
            </w:pPr>
          </w:p>
        </w:tc>
        <w:tc>
          <w:tcPr>
            <w:tcW w:w="4148" w:type="dxa"/>
            <w:vAlign w:val="center"/>
          </w:tcPr>
          <w:p>
            <w:pPr>
              <w:spacing w:line="360" w:lineRule="auto"/>
              <w:rPr>
                <w:rFonts w:ascii="宋体" w:hAnsi="宋体" w:eastAsia="宋体"/>
                <w:szCs w:val="21"/>
              </w:rPr>
            </w:pPr>
            <w:r>
              <w:rPr>
                <w:rFonts w:hint="eastAsia" w:ascii="宋体" w:hAnsi="宋体" w:eastAsia="宋体"/>
                <w:szCs w:val="21"/>
              </w:rPr>
              <w:t>3.</w:t>
            </w:r>
            <w:r>
              <w:rPr>
                <w:rFonts w:hint="eastAsia" w:ascii="宋体" w:hAnsi="宋体" w:eastAsia="宋体" w:cs="宋体"/>
                <w:szCs w:val="21"/>
              </w:rPr>
              <w:t>能阅读理解电路原理图，并按规范要求进行电路连接和检测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4148" w:type="dxa"/>
            <w:vMerge w:val="continue"/>
            <w:vAlign w:val="center"/>
          </w:tcPr>
          <w:p>
            <w:pPr>
              <w:spacing w:line="360" w:lineRule="auto"/>
              <w:rPr>
                <w:rFonts w:ascii="宋体" w:hAnsi="宋体" w:eastAsia="宋体"/>
                <w:szCs w:val="21"/>
              </w:rPr>
            </w:pPr>
          </w:p>
        </w:tc>
        <w:tc>
          <w:tcPr>
            <w:tcW w:w="4148" w:type="dxa"/>
            <w:vAlign w:val="center"/>
          </w:tcPr>
          <w:p>
            <w:pPr>
              <w:spacing w:line="360" w:lineRule="auto"/>
              <w:rPr>
                <w:rFonts w:ascii="宋体" w:hAnsi="宋体" w:eastAsia="宋体" w:cs="宋体"/>
                <w:szCs w:val="21"/>
              </w:rPr>
            </w:pPr>
            <w:r>
              <w:rPr>
                <w:rFonts w:hint="eastAsia" w:ascii="宋体" w:hAnsi="宋体" w:eastAsia="宋体"/>
                <w:szCs w:val="21"/>
              </w:rPr>
              <w:t>4.</w:t>
            </w:r>
            <w:r>
              <w:rPr>
                <w:rFonts w:hint="eastAsia" w:ascii="宋体" w:hAnsi="宋体" w:eastAsia="宋体" w:cs="宋体"/>
                <w:szCs w:val="21"/>
              </w:rPr>
              <w:t>掌握常用照明电路的设计方法；具备常见电路一般故障的检测、分析和维修能力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trPr>
        <w:tc>
          <w:tcPr>
            <w:tcW w:w="4148" w:type="dxa"/>
            <w:vMerge w:val="continue"/>
            <w:vAlign w:val="center"/>
          </w:tcPr>
          <w:p>
            <w:pPr>
              <w:spacing w:line="360" w:lineRule="auto"/>
              <w:rPr>
                <w:rFonts w:ascii="宋体" w:hAnsi="宋体" w:eastAsia="宋体"/>
                <w:szCs w:val="21"/>
              </w:rPr>
            </w:pPr>
          </w:p>
        </w:tc>
        <w:tc>
          <w:tcPr>
            <w:tcW w:w="4148" w:type="dxa"/>
            <w:vAlign w:val="center"/>
          </w:tcPr>
          <w:p>
            <w:pPr>
              <w:spacing w:line="360" w:lineRule="auto"/>
              <w:rPr>
                <w:rFonts w:ascii="宋体" w:hAnsi="宋体" w:eastAsia="宋体"/>
                <w:szCs w:val="21"/>
              </w:rPr>
            </w:pPr>
            <w:r>
              <w:rPr>
                <w:rFonts w:hint="eastAsia" w:ascii="宋体" w:hAnsi="宋体" w:eastAsia="宋体"/>
                <w:szCs w:val="21"/>
              </w:rPr>
              <w:t>5.掌握常用半导体器件的结构和性能参数</w:t>
            </w:r>
          </w:p>
        </w:tc>
      </w:tr>
    </w:tbl>
    <w:p>
      <w:pPr>
        <w:spacing w:line="360" w:lineRule="auto"/>
        <w:ind w:firstLine="562" w:firstLineChars="200"/>
        <w:jc w:val="left"/>
        <w:rPr>
          <w:rFonts w:ascii="宋体" w:hAnsi="宋体" w:eastAsia="宋体" w:cs="Arial"/>
          <w:b/>
          <w:sz w:val="28"/>
          <w:szCs w:val="28"/>
        </w:rPr>
      </w:pPr>
      <w:r>
        <w:rPr>
          <w:rFonts w:ascii="宋体" w:hAnsi="宋体" w:eastAsia="宋体" w:cs="Arial"/>
          <w:b/>
          <w:sz w:val="28"/>
          <w:szCs w:val="28"/>
        </w:rPr>
        <w:t>三、课程目标与内容</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1.课程总目标</w:t>
      </w:r>
    </w:p>
    <w:p>
      <w:pPr>
        <w:spacing w:line="500" w:lineRule="exact"/>
        <w:ind w:firstLine="480" w:firstLineChars="200"/>
        <w:rPr>
          <w:rFonts w:ascii="宋体" w:hAnsi="宋体" w:cs="宋体"/>
          <w:color w:val="000000"/>
          <w:kern w:val="0"/>
          <w:sz w:val="24"/>
          <w:szCs w:val="21"/>
        </w:rPr>
      </w:pPr>
      <w:r>
        <w:rPr>
          <w:rFonts w:hint="eastAsia" w:ascii="宋体" w:hAnsi="宋体" w:eastAsia="宋体" w:cs="Arial"/>
          <w:sz w:val="24"/>
          <w:szCs w:val="24"/>
        </w:rPr>
        <w:t>通过本课程的学习，可以使学生掌握电路的基本知识、基本技能和基本分析方法，能识读电路原理图；能选用合适的电工仪表、工具和电气元件进行电路的实际装接；能对电路进行检测和分析、计算；能完成本专业相关岗位的工作任务；使学生具有诚实、守信、善于沟通和合作的品质，树立环保、节能、安全意识，为学生进行电路的设计、分析与应用、常用电器设备控制电路的制作与检修等后续课程的学习和职业能力的拓展奠定良好的基础。</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2.课程具体目标</w:t>
      </w:r>
    </w:p>
    <w:p>
      <w:pPr>
        <w:spacing w:line="360" w:lineRule="auto"/>
        <w:jc w:val="center"/>
        <w:rPr>
          <w:rFonts w:ascii="宋体" w:hAnsi="宋体" w:eastAsia="宋体" w:cs="Arial"/>
          <w:sz w:val="24"/>
          <w:szCs w:val="24"/>
        </w:rPr>
      </w:pPr>
      <w:r>
        <w:rPr>
          <w:rFonts w:hint="eastAsia" w:ascii="宋体" w:hAnsi="宋体" w:eastAsia="宋体" w:cs="Arial"/>
          <w:sz w:val="24"/>
          <w:szCs w:val="24"/>
        </w:rPr>
        <w:t>表</w:t>
      </w:r>
      <w:r>
        <w:rPr>
          <w:rFonts w:ascii="宋体" w:hAnsi="宋体" w:eastAsia="宋体" w:cs="Arial"/>
          <w:sz w:val="24"/>
          <w:szCs w:val="24"/>
        </w:rPr>
        <w:t>4  课程教学目标与内容</w:t>
      </w:r>
    </w:p>
    <w:tbl>
      <w:tblPr>
        <w:tblStyle w:val="5"/>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282"/>
        <w:gridCol w:w="1985"/>
        <w:gridCol w:w="2268"/>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5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序号</w:t>
            </w:r>
          </w:p>
        </w:tc>
        <w:tc>
          <w:tcPr>
            <w:tcW w:w="1282"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毕业要求</w:t>
            </w:r>
          </w:p>
          <w:p>
            <w:pPr>
              <w:spacing w:line="360" w:lineRule="auto"/>
              <w:jc w:val="center"/>
              <w:rPr>
                <w:rFonts w:ascii="宋体" w:hAnsi="宋体" w:eastAsia="宋体" w:cs="宋体"/>
                <w:szCs w:val="21"/>
              </w:rPr>
            </w:pPr>
            <w:r>
              <w:rPr>
                <w:rFonts w:hint="eastAsia" w:ascii="宋体" w:hAnsi="宋体" w:eastAsia="宋体" w:cs="宋体"/>
                <w:szCs w:val="21"/>
              </w:rPr>
              <w:t>指标点</w:t>
            </w:r>
          </w:p>
        </w:tc>
        <w:tc>
          <w:tcPr>
            <w:tcW w:w="1985"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知识目标</w:t>
            </w:r>
          </w:p>
        </w:tc>
        <w:tc>
          <w:tcPr>
            <w:tcW w:w="2268"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技能目标</w:t>
            </w:r>
          </w:p>
        </w:tc>
        <w:tc>
          <w:tcPr>
            <w:tcW w:w="1275"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素质目标</w:t>
            </w:r>
          </w:p>
        </w:tc>
        <w:tc>
          <w:tcPr>
            <w:tcW w:w="113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w:t>
            </w:r>
          </w:p>
        </w:tc>
        <w:tc>
          <w:tcPr>
            <w:tcW w:w="1282" w:type="dxa"/>
            <w:vMerge w:val="restart"/>
            <w:vAlign w:val="center"/>
          </w:tcPr>
          <w:p>
            <w:pPr>
              <w:spacing w:line="360" w:lineRule="auto"/>
              <w:jc w:val="left"/>
              <w:rPr>
                <w:rFonts w:ascii="宋体" w:hAnsi="宋体" w:eastAsia="宋体" w:cs="宋体"/>
                <w:szCs w:val="21"/>
              </w:rPr>
            </w:pPr>
            <w:r>
              <w:rPr>
                <w:rFonts w:hint="eastAsia" w:ascii="宋体" w:hAnsi="宋体" w:eastAsia="宋体" w:cs="宋体"/>
                <w:szCs w:val="21"/>
              </w:rPr>
              <w:t>学生能够掌握电工与电子技术中的基本概念和基本原理，了解常用设备和器件的特性及应用范围、途径；使学生具有正确使用常用电工电子仪器</w:t>
            </w:r>
          </w:p>
          <w:p>
            <w:pPr>
              <w:spacing w:line="360" w:lineRule="auto"/>
              <w:jc w:val="left"/>
              <w:rPr>
                <w:rFonts w:ascii="宋体" w:hAnsi="宋体" w:eastAsia="宋体" w:cs="宋体"/>
                <w:szCs w:val="21"/>
              </w:rPr>
            </w:pPr>
            <w:r>
              <w:rPr>
                <w:rFonts w:hint="eastAsia" w:ascii="宋体" w:hAnsi="宋体" w:eastAsia="宋体" w:cs="宋体"/>
                <w:szCs w:val="21"/>
              </w:rPr>
              <w:t>仪表，阅读简单的电路原理图及设备的电路方框图，查阅手册等工具书和设备铭牌、产品说明书、产品目录等资料的能力</w:t>
            </w:r>
          </w:p>
        </w:tc>
        <w:tc>
          <w:tcPr>
            <w:tcW w:w="1985" w:type="dxa"/>
            <w:vAlign w:val="center"/>
          </w:tcPr>
          <w:p>
            <w:pPr>
              <w:spacing w:line="360" w:lineRule="auto"/>
              <w:rPr>
                <w:rFonts w:ascii="宋体" w:hAnsi="宋体" w:eastAsia="宋体" w:cs="宋体"/>
                <w:szCs w:val="21"/>
              </w:rPr>
            </w:pPr>
            <w:r>
              <w:rPr>
                <w:rFonts w:hint="eastAsia" w:ascii="宋体" w:hAnsi="宋体" w:eastAsia="宋体" w:cs="宋体"/>
                <w:szCs w:val="21"/>
              </w:rPr>
              <w:t>掌握变压器的基本结构、工作原理和简单计算方法。</w:t>
            </w:r>
          </w:p>
        </w:tc>
        <w:tc>
          <w:tcPr>
            <w:tcW w:w="2268" w:type="dxa"/>
            <w:vAlign w:val="center"/>
          </w:tcPr>
          <w:p>
            <w:pPr>
              <w:tabs>
                <w:tab w:val="left" w:pos="312"/>
              </w:tabs>
              <w:snapToGrid w:val="0"/>
              <w:spacing w:line="360" w:lineRule="auto"/>
              <w:rPr>
                <w:rFonts w:ascii="宋体" w:hAnsi="宋体" w:eastAsia="宋体" w:cs="宋体"/>
                <w:szCs w:val="21"/>
              </w:rPr>
            </w:pPr>
            <w:r>
              <w:rPr>
                <w:rFonts w:hint="eastAsia" w:ascii="宋体" w:hAnsi="宋体" w:eastAsia="宋体" w:cs="宋体"/>
                <w:szCs w:val="21"/>
              </w:rPr>
              <w:t>能使用常用电工工具和常用电工测量仪器、仪表进行电路基本物理量的测量；</w:t>
            </w:r>
          </w:p>
        </w:tc>
        <w:tc>
          <w:tcPr>
            <w:tcW w:w="1275" w:type="dxa"/>
            <w:vMerge w:val="restart"/>
            <w:vAlign w:val="center"/>
          </w:tcPr>
          <w:p>
            <w:pPr>
              <w:spacing w:line="360" w:lineRule="auto"/>
              <w:jc w:val="left"/>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增强职业道德意识。</w:t>
            </w:r>
            <w:r>
              <w:rPr>
                <w:rFonts w:hint="eastAsia" w:ascii="宋体" w:hAnsi="宋体" w:eastAsia="宋体" w:cs="宋体"/>
                <w:szCs w:val="21"/>
              </w:rPr>
              <w:t>具有良好的社会责任感、工作责任心，能主动参与到工作中；</w:t>
            </w:r>
          </w:p>
          <w:p>
            <w:pPr>
              <w:spacing w:line="360" w:lineRule="auto"/>
              <w:jc w:val="left"/>
              <w:rPr>
                <w:rFonts w:ascii="宋体" w:hAnsi="宋体" w:eastAsia="宋体" w:cs="宋体"/>
                <w:szCs w:val="21"/>
              </w:rPr>
            </w:pPr>
            <w:r>
              <w:rPr>
                <w:rFonts w:hint="eastAsia" w:ascii="宋体" w:hAnsi="宋体" w:eastAsia="宋体" w:cs="宋体"/>
                <w:szCs w:val="21"/>
              </w:rPr>
              <w:t>2.具有团队协作精神，能主动与人合作、交流和协商；</w:t>
            </w:r>
          </w:p>
          <w:p>
            <w:pPr>
              <w:spacing w:line="360" w:lineRule="auto"/>
              <w:jc w:val="left"/>
              <w:rPr>
                <w:rFonts w:ascii="宋体" w:hAnsi="宋体" w:eastAsia="宋体" w:cs="宋体"/>
                <w:szCs w:val="21"/>
              </w:rPr>
            </w:pPr>
            <w:r>
              <w:rPr>
                <w:rFonts w:hint="eastAsia" w:ascii="宋体" w:hAnsi="宋体" w:eastAsia="宋体" w:cs="宋体"/>
                <w:szCs w:val="21"/>
              </w:rPr>
              <w:t>3.具有诚实守信的品质，树立环保、节能和安全意识</w:t>
            </w:r>
          </w:p>
          <w:p>
            <w:pPr>
              <w:spacing w:line="360" w:lineRule="auto"/>
              <w:jc w:val="left"/>
              <w:rPr>
                <w:rFonts w:ascii="宋体" w:hAnsi="宋体" w:eastAsia="宋体" w:cs="宋体"/>
                <w:szCs w:val="21"/>
              </w:rPr>
            </w:pPr>
            <w:r>
              <w:rPr>
                <w:rFonts w:hint="eastAsia" w:ascii="宋体" w:hAnsi="宋体" w:eastAsia="宋体" w:cs="宋体"/>
                <w:szCs w:val="21"/>
              </w:rPr>
              <w:t>4.</w:t>
            </w:r>
            <w:r>
              <w:rPr>
                <w:rFonts w:ascii="宋体" w:hAnsi="宋体" w:eastAsia="宋体" w:cs="宋体"/>
                <w:szCs w:val="21"/>
              </w:rPr>
              <w:t xml:space="preserve">具有辩证思维的能力。 </w:t>
            </w:r>
          </w:p>
          <w:p>
            <w:pPr>
              <w:spacing w:line="360" w:lineRule="auto"/>
              <w:jc w:val="left"/>
              <w:rPr>
                <w:rFonts w:ascii="宋体" w:hAnsi="宋体" w:eastAsia="宋体" w:cs="宋体"/>
                <w:szCs w:val="21"/>
              </w:rPr>
            </w:pPr>
            <w:r>
              <w:rPr>
                <w:rFonts w:hint="eastAsia" w:ascii="宋体" w:hAnsi="宋体" w:eastAsia="宋体" w:cs="宋体"/>
                <w:szCs w:val="21"/>
              </w:rPr>
              <w:t>5.</w:t>
            </w:r>
            <w:r>
              <w:rPr>
                <w:rFonts w:ascii="宋体" w:hAnsi="宋体" w:eastAsia="宋体" w:cs="宋体"/>
                <w:szCs w:val="21"/>
              </w:rPr>
              <w:t>树立热爱科学、实事求是的学风和创新意识、创新精神。</w:t>
            </w:r>
          </w:p>
        </w:tc>
        <w:tc>
          <w:tcPr>
            <w:tcW w:w="1134" w:type="dxa"/>
            <w:vAlign w:val="center"/>
          </w:tcPr>
          <w:p>
            <w:pPr>
              <w:spacing w:line="360" w:lineRule="auto"/>
              <w:jc w:val="left"/>
              <w:rPr>
                <w:rFonts w:ascii="宋体" w:hAnsi="宋体" w:eastAsia="宋体" w:cs="宋体"/>
                <w:szCs w:val="21"/>
              </w:rPr>
            </w:pPr>
            <w:r>
              <w:rPr>
                <w:rFonts w:hint="eastAsia" w:ascii="宋体" w:hAnsi="宋体" w:eastAsia="宋体" w:cs="宋体"/>
                <w:szCs w:val="21"/>
              </w:rPr>
              <w:t>变压器及应用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w:t>
            </w:r>
          </w:p>
        </w:tc>
        <w:tc>
          <w:tcPr>
            <w:tcW w:w="1282" w:type="dxa"/>
            <w:vMerge w:val="continue"/>
            <w:vAlign w:val="center"/>
          </w:tcPr>
          <w:p>
            <w:pPr>
              <w:spacing w:line="360" w:lineRule="auto"/>
              <w:jc w:val="center"/>
              <w:rPr>
                <w:rFonts w:ascii="宋体" w:hAnsi="宋体" w:eastAsia="宋体" w:cs="宋体"/>
                <w:color w:val="FF0000"/>
                <w:szCs w:val="21"/>
              </w:rPr>
            </w:pPr>
          </w:p>
        </w:tc>
        <w:tc>
          <w:tcPr>
            <w:tcW w:w="1985" w:type="dxa"/>
            <w:vAlign w:val="center"/>
          </w:tcPr>
          <w:p>
            <w:pPr>
              <w:pStyle w:val="9"/>
              <w:snapToGrid w:val="0"/>
              <w:spacing w:line="360" w:lineRule="auto"/>
              <w:ind w:firstLine="0" w:firstLineChars="0"/>
              <w:rPr>
                <w:rFonts w:ascii="宋体" w:hAnsi="宋体" w:eastAsia="宋体" w:cs="宋体"/>
                <w:szCs w:val="21"/>
              </w:rPr>
            </w:pPr>
            <w:r>
              <w:rPr>
                <w:rFonts w:hint="eastAsia" w:ascii="宋体" w:hAnsi="宋体" w:eastAsia="宋体" w:cs="宋体"/>
                <w:szCs w:val="21"/>
              </w:rPr>
              <w:t>1.了解常用半导体器件的结构和性能参数</w:t>
            </w:r>
          </w:p>
          <w:p>
            <w:pPr>
              <w:pStyle w:val="9"/>
              <w:snapToGrid w:val="0"/>
              <w:spacing w:line="360" w:lineRule="auto"/>
              <w:ind w:firstLine="0" w:firstLineChars="0"/>
              <w:rPr>
                <w:rFonts w:ascii="宋体" w:hAnsi="宋体" w:eastAsia="宋体" w:cs="宋体"/>
                <w:szCs w:val="21"/>
              </w:rPr>
            </w:pPr>
            <w:r>
              <w:rPr>
                <w:rFonts w:hint="eastAsia" w:ascii="宋体" w:hAnsi="宋体" w:eastAsia="宋体" w:cs="宋体"/>
                <w:szCs w:val="21"/>
              </w:rPr>
              <w:t>2.理解晶体管的放大作用，掌握放大电路的分析方法及其应用</w:t>
            </w:r>
          </w:p>
          <w:p>
            <w:pPr>
              <w:pStyle w:val="9"/>
              <w:snapToGrid w:val="0"/>
              <w:spacing w:line="360" w:lineRule="auto"/>
              <w:ind w:firstLine="0" w:firstLineChars="0"/>
              <w:rPr>
                <w:rFonts w:ascii="宋体" w:hAnsi="宋体" w:eastAsia="宋体" w:cs="宋体"/>
                <w:szCs w:val="21"/>
              </w:rPr>
            </w:pPr>
            <w:r>
              <w:rPr>
                <w:rFonts w:hint="eastAsia" w:ascii="宋体" w:hAnsi="宋体" w:eastAsia="宋体" w:cs="宋体"/>
                <w:szCs w:val="21"/>
              </w:rPr>
              <w:t>3.掌握理想运算放大器的条件和分析依据</w:t>
            </w:r>
          </w:p>
        </w:tc>
        <w:tc>
          <w:tcPr>
            <w:tcW w:w="2268" w:type="dxa"/>
            <w:vAlign w:val="center"/>
          </w:tcPr>
          <w:p>
            <w:pPr>
              <w:tabs>
                <w:tab w:val="left" w:pos="312"/>
              </w:tabs>
              <w:snapToGrid w:val="0"/>
              <w:spacing w:line="360" w:lineRule="auto"/>
              <w:rPr>
                <w:rFonts w:ascii="宋体" w:hAnsi="宋体" w:eastAsia="宋体" w:cs="宋体"/>
                <w:szCs w:val="21"/>
              </w:rPr>
            </w:pPr>
            <w:r>
              <w:rPr>
                <w:rFonts w:hint="eastAsia" w:ascii="宋体" w:hAnsi="宋体" w:eastAsia="宋体" w:cs="宋体"/>
                <w:szCs w:val="21"/>
              </w:rPr>
              <w:t>1.能识别和检测基本元件，撰写测试报告；</w:t>
            </w:r>
          </w:p>
          <w:p>
            <w:pPr>
              <w:snapToGrid w:val="0"/>
              <w:spacing w:line="360" w:lineRule="auto"/>
              <w:rPr>
                <w:rFonts w:ascii="宋体" w:hAnsi="宋体" w:eastAsia="宋体" w:cs="宋体"/>
                <w:szCs w:val="21"/>
              </w:rPr>
            </w:pPr>
            <w:r>
              <w:rPr>
                <w:rFonts w:hint="eastAsia" w:ascii="宋体" w:hAnsi="宋体" w:eastAsia="宋体" w:cs="宋体"/>
                <w:szCs w:val="21"/>
              </w:rPr>
              <w:t>2.能阅读理解电路原理图，并按规范要求进行电路连接和检测</w:t>
            </w:r>
          </w:p>
          <w:p>
            <w:pPr>
              <w:snapToGrid w:val="0"/>
              <w:spacing w:line="360" w:lineRule="auto"/>
              <w:rPr>
                <w:rFonts w:ascii="宋体" w:hAnsi="宋体" w:eastAsia="宋体" w:cs="宋体"/>
                <w:szCs w:val="21"/>
              </w:rPr>
            </w:pPr>
            <w:r>
              <w:rPr>
                <w:rFonts w:hint="eastAsia" w:ascii="宋体" w:hAnsi="宋体" w:eastAsia="宋体" w:cs="宋体"/>
                <w:szCs w:val="21"/>
              </w:rPr>
              <w:t>3.具备常见电路一般故障的检测、分析和维修能力</w:t>
            </w:r>
          </w:p>
        </w:tc>
        <w:tc>
          <w:tcPr>
            <w:tcW w:w="1275" w:type="dxa"/>
            <w:vMerge w:val="continue"/>
            <w:vAlign w:val="center"/>
          </w:tcPr>
          <w:p>
            <w:pPr>
              <w:spacing w:line="360" w:lineRule="auto"/>
              <w:jc w:val="center"/>
              <w:rPr>
                <w:rFonts w:ascii="宋体" w:hAnsi="宋体" w:eastAsia="宋体" w:cs="宋体"/>
                <w:color w:val="FF0000"/>
                <w:szCs w:val="21"/>
              </w:rPr>
            </w:pPr>
          </w:p>
        </w:tc>
        <w:tc>
          <w:tcPr>
            <w:tcW w:w="1134" w:type="dxa"/>
            <w:vAlign w:val="center"/>
          </w:tcPr>
          <w:p>
            <w:pPr>
              <w:spacing w:line="360" w:lineRule="auto"/>
              <w:jc w:val="center"/>
              <w:rPr>
                <w:rFonts w:ascii="宋体" w:hAnsi="宋体" w:eastAsia="宋体" w:cs="宋体"/>
                <w:color w:val="FF0000"/>
                <w:szCs w:val="21"/>
              </w:rPr>
            </w:pPr>
            <w:r>
              <w:rPr>
                <w:rFonts w:hint="eastAsia" w:ascii="宋体" w:hAnsi="宋体" w:eastAsia="宋体" w:cs="宋体"/>
                <w:szCs w:val="21"/>
              </w:rPr>
              <w:t>半导体器件及其应用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w:t>
            </w:r>
          </w:p>
        </w:tc>
        <w:tc>
          <w:tcPr>
            <w:tcW w:w="1282" w:type="dxa"/>
            <w:vMerge w:val="continue"/>
            <w:vAlign w:val="center"/>
          </w:tcPr>
          <w:p>
            <w:pPr>
              <w:spacing w:line="360" w:lineRule="auto"/>
              <w:jc w:val="center"/>
              <w:rPr>
                <w:rFonts w:ascii="宋体" w:hAnsi="宋体" w:eastAsia="宋体" w:cs="宋体"/>
                <w:color w:val="FF0000"/>
                <w:szCs w:val="21"/>
              </w:rPr>
            </w:pPr>
          </w:p>
        </w:tc>
        <w:tc>
          <w:tcPr>
            <w:tcW w:w="1985" w:type="dxa"/>
            <w:vAlign w:val="center"/>
          </w:tcPr>
          <w:p>
            <w:pPr>
              <w:spacing w:line="360" w:lineRule="auto"/>
              <w:jc w:val="left"/>
              <w:rPr>
                <w:rFonts w:ascii="宋体" w:hAnsi="宋体" w:eastAsia="宋体" w:cs="宋体"/>
                <w:szCs w:val="21"/>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szCs w:val="21"/>
              </w:rPr>
              <w:t>熟悉S</w:t>
            </w:r>
            <w:r>
              <w:rPr>
                <w:rFonts w:ascii="宋体" w:hAnsi="宋体" w:eastAsia="宋体" w:cs="宋体"/>
                <w:szCs w:val="21"/>
              </w:rPr>
              <w:t>CR</w:t>
            </w:r>
            <w:r>
              <w:rPr>
                <w:rFonts w:hint="eastAsia" w:ascii="宋体" w:hAnsi="宋体" w:eastAsia="宋体" w:cs="宋体"/>
                <w:szCs w:val="21"/>
              </w:rPr>
              <w:t>、</w:t>
            </w:r>
            <w:r>
              <w:rPr>
                <w:rFonts w:ascii="宋体" w:hAnsi="宋体" w:eastAsia="宋体" w:cs="宋体"/>
                <w:szCs w:val="21"/>
              </w:rPr>
              <w:t>IGBT</w:t>
            </w:r>
            <w:r>
              <w:rPr>
                <w:rFonts w:hint="eastAsia" w:ascii="宋体" w:hAnsi="宋体" w:eastAsia="宋体" w:cs="宋体"/>
                <w:szCs w:val="21"/>
              </w:rPr>
              <w:t>等元件的结构和性能</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2.了解二极管整流及滤波电路</w:t>
            </w:r>
          </w:p>
          <w:p>
            <w:pPr>
              <w:snapToGrid w:val="0"/>
              <w:spacing w:line="360" w:lineRule="auto"/>
              <w:rPr>
                <w:rFonts w:ascii="宋体" w:hAnsi="宋体" w:eastAsia="宋体" w:cs="宋体"/>
                <w:color w:val="FF0000"/>
                <w:szCs w:val="21"/>
              </w:rPr>
            </w:pPr>
            <w:r>
              <w:rPr>
                <w:rFonts w:hint="eastAsia" w:ascii="宋体" w:hAnsi="宋体" w:eastAsia="宋体" w:cs="宋体"/>
                <w:color w:val="000000" w:themeColor="text1"/>
                <w:szCs w:val="21"/>
                <w14:textFill>
                  <w14:solidFill>
                    <w14:schemeClr w14:val="tx1"/>
                  </w14:solidFill>
                </w14:textFill>
              </w:rPr>
              <w:t>3.掌握脉宽调制的工作原理</w:t>
            </w:r>
          </w:p>
        </w:tc>
        <w:tc>
          <w:tcPr>
            <w:tcW w:w="2268" w:type="dxa"/>
            <w:vAlign w:val="center"/>
          </w:tcPr>
          <w:p>
            <w:pPr>
              <w:spacing w:line="360" w:lineRule="auto"/>
              <w:jc w:val="left"/>
              <w:rPr>
                <w:rFonts w:ascii="宋体" w:hAnsi="宋体" w:eastAsia="宋体" w:cs="宋体"/>
                <w:szCs w:val="21"/>
              </w:rPr>
            </w:pPr>
            <w:r>
              <w:rPr>
                <w:rFonts w:hint="eastAsia" w:ascii="宋体" w:hAnsi="宋体" w:eastAsia="宋体" w:cs="宋体"/>
                <w:szCs w:val="21"/>
              </w:rPr>
              <w:t>1.掌握整流电路滤波电路的连接及检测；</w:t>
            </w:r>
          </w:p>
          <w:p>
            <w:pPr>
              <w:snapToGrid w:val="0"/>
              <w:spacing w:line="360" w:lineRule="auto"/>
              <w:jc w:val="left"/>
              <w:rPr>
                <w:rFonts w:ascii="宋体" w:hAnsi="宋体" w:eastAsia="宋体" w:cs="宋体"/>
                <w:color w:val="FF0000"/>
                <w:szCs w:val="21"/>
              </w:rPr>
            </w:pPr>
            <w:r>
              <w:rPr>
                <w:rFonts w:hint="eastAsia" w:ascii="宋体" w:hAnsi="宋体" w:eastAsia="宋体" w:cs="宋体"/>
                <w:szCs w:val="21"/>
              </w:rPr>
              <w:t>2．具备常见电路一般故障的检测、分析和维修能力。</w:t>
            </w:r>
          </w:p>
        </w:tc>
        <w:tc>
          <w:tcPr>
            <w:tcW w:w="1275" w:type="dxa"/>
            <w:vMerge w:val="continue"/>
            <w:vAlign w:val="center"/>
          </w:tcPr>
          <w:p>
            <w:pPr>
              <w:spacing w:line="360" w:lineRule="auto"/>
              <w:jc w:val="center"/>
              <w:rPr>
                <w:rFonts w:ascii="宋体" w:hAnsi="宋体" w:eastAsia="宋体" w:cs="宋体"/>
                <w:color w:val="FF0000"/>
                <w:szCs w:val="21"/>
              </w:rPr>
            </w:pPr>
          </w:p>
        </w:tc>
        <w:tc>
          <w:tcPr>
            <w:tcW w:w="1134" w:type="dxa"/>
            <w:vAlign w:val="center"/>
          </w:tcPr>
          <w:p>
            <w:pPr>
              <w:spacing w:line="360" w:lineRule="auto"/>
              <w:jc w:val="center"/>
              <w:rPr>
                <w:rFonts w:ascii="宋体" w:hAnsi="宋体" w:eastAsia="宋体" w:cs="宋体"/>
                <w:color w:val="FF0000"/>
                <w:szCs w:val="21"/>
              </w:rPr>
            </w:pPr>
            <w:r>
              <w:rPr>
                <w:rFonts w:hint="eastAsia" w:ascii="宋体" w:hAnsi="宋体" w:eastAsia="宋体" w:cs="宋体"/>
                <w:szCs w:val="21"/>
              </w:rPr>
              <w:t>电力电子技术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5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w:t>
            </w:r>
          </w:p>
        </w:tc>
        <w:tc>
          <w:tcPr>
            <w:tcW w:w="1282" w:type="dxa"/>
            <w:vMerge w:val="continue"/>
            <w:vAlign w:val="center"/>
          </w:tcPr>
          <w:p>
            <w:pPr>
              <w:spacing w:line="360" w:lineRule="auto"/>
              <w:jc w:val="center"/>
              <w:rPr>
                <w:rFonts w:ascii="宋体" w:hAnsi="宋体" w:eastAsia="宋体" w:cs="宋体"/>
                <w:color w:val="FF0000"/>
                <w:szCs w:val="21"/>
              </w:rPr>
            </w:pPr>
          </w:p>
        </w:tc>
        <w:tc>
          <w:tcPr>
            <w:tcW w:w="1985" w:type="dxa"/>
            <w:vAlign w:val="center"/>
          </w:tcPr>
          <w:p>
            <w:pPr>
              <w:snapToGrid w:val="0"/>
              <w:spacing w:line="360" w:lineRule="auto"/>
              <w:rPr>
                <w:rFonts w:ascii="宋体" w:hAnsi="宋体" w:eastAsia="宋体" w:cs="宋体"/>
                <w:szCs w:val="21"/>
              </w:rPr>
            </w:pPr>
            <w:r>
              <w:rPr>
                <w:rFonts w:hint="eastAsia" w:ascii="宋体" w:hAnsi="宋体" w:eastAsia="宋体" w:cs="宋体"/>
                <w:szCs w:val="21"/>
              </w:rPr>
              <w:t>1.了解数字电路的特点，掌握常用逻辑门电路的符号、逻辑功能和表示方法</w:t>
            </w:r>
            <w:r>
              <w:rPr>
                <w:rFonts w:ascii="宋体" w:hAnsi="宋体" w:eastAsia="宋体" w:cs="宋体"/>
                <w:szCs w:val="21"/>
              </w:rPr>
              <w:t xml:space="preserve"> </w:t>
            </w:r>
          </w:p>
          <w:p>
            <w:pPr>
              <w:snapToGrid w:val="0"/>
              <w:spacing w:line="360" w:lineRule="auto"/>
              <w:rPr>
                <w:rFonts w:ascii="宋体" w:hAnsi="宋体" w:eastAsia="宋体" w:cs="宋体"/>
                <w:szCs w:val="21"/>
              </w:rPr>
            </w:pPr>
            <w:r>
              <w:rPr>
                <w:rFonts w:hint="eastAsia" w:ascii="宋体" w:hAnsi="宋体" w:eastAsia="宋体" w:cs="宋体"/>
                <w:szCs w:val="21"/>
              </w:rPr>
              <w:t>2.掌握典型组合逻辑电路和时序逻辑电路的功能和应用</w:t>
            </w:r>
          </w:p>
        </w:tc>
        <w:tc>
          <w:tcPr>
            <w:tcW w:w="2268" w:type="dxa"/>
            <w:vAlign w:val="center"/>
          </w:tcPr>
          <w:p>
            <w:pPr>
              <w:spacing w:line="360" w:lineRule="auto"/>
              <w:jc w:val="left"/>
              <w:rPr>
                <w:rFonts w:ascii="宋体" w:hAnsi="宋体" w:eastAsia="宋体" w:cs="宋体"/>
                <w:szCs w:val="21"/>
              </w:rPr>
            </w:pPr>
            <w:r>
              <w:rPr>
                <w:rFonts w:hint="eastAsia" w:ascii="宋体" w:hAnsi="宋体" w:eastAsia="宋体" w:cs="宋体"/>
                <w:szCs w:val="21"/>
              </w:rPr>
              <w:t>1.会分析设计组合逻辑电路和时序逻辑电路</w:t>
            </w:r>
          </w:p>
          <w:p>
            <w:pPr>
              <w:spacing w:line="360" w:lineRule="auto"/>
              <w:jc w:val="left"/>
              <w:rPr>
                <w:rFonts w:ascii="宋体" w:hAnsi="宋体" w:eastAsia="宋体" w:cs="宋体"/>
                <w:szCs w:val="21"/>
              </w:rPr>
            </w:pPr>
            <w:r>
              <w:rPr>
                <w:rFonts w:hint="eastAsia" w:ascii="宋体" w:hAnsi="宋体" w:eastAsia="宋体" w:cs="宋体"/>
                <w:szCs w:val="21"/>
              </w:rPr>
              <w:t>2.具备常见电路一般故障的检测、分析和维修能力。</w:t>
            </w:r>
          </w:p>
        </w:tc>
        <w:tc>
          <w:tcPr>
            <w:tcW w:w="1275" w:type="dxa"/>
            <w:vMerge w:val="continue"/>
            <w:vAlign w:val="center"/>
          </w:tcPr>
          <w:p>
            <w:pPr>
              <w:spacing w:line="360" w:lineRule="auto"/>
              <w:jc w:val="center"/>
              <w:rPr>
                <w:rFonts w:ascii="宋体" w:hAnsi="宋体" w:eastAsia="宋体" w:cs="宋体"/>
                <w:color w:val="FF0000"/>
                <w:szCs w:val="21"/>
              </w:rPr>
            </w:pPr>
          </w:p>
        </w:tc>
        <w:tc>
          <w:tcPr>
            <w:tcW w:w="1134" w:type="dxa"/>
            <w:vAlign w:val="center"/>
          </w:tcPr>
          <w:p>
            <w:pPr>
              <w:spacing w:line="360" w:lineRule="auto"/>
              <w:jc w:val="center"/>
              <w:rPr>
                <w:rFonts w:ascii="宋体" w:hAnsi="宋体" w:eastAsia="宋体" w:cs="宋体"/>
                <w:color w:val="FF0000"/>
                <w:szCs w:val="21"/>
              </w:rPr>
            </w:pPr>
            <w:r>
              <w:rPr>
                <w:rFonts w:hint="eastAsia"/>
                <w:szCs w:val="21"/>
              </w:rPr>
              <w:t>数字电子电路及其应用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5</w:t>
            </w:r>
          </w:p>
        </w:tc>
        <w:tc>
          <w:tcPr>
            <w:tcW w:w="1282" w:type="dxa"/>
            <w:vMerge w:val="continue"/>
            <w:vAlign w:val="center"/>
          </w:tcPr>
          <w:p>
            <w:pPr>
              <w:spacing w:line="360" w:lineRule="auto"/>
              <w:jc w:val="center"/>
              <w:rPr>
                <w:rFonts w:ascii="宋体" w:hAnsi="宋体" w:eastAsia="宋体" w:cs="宋体"/>
                <w:color w:val="FF0000"/>
                <w:szCs w:val="21"/>
              </w:rPr>
            </w:pPr>
          </w:p>
        </w:tc>
        <w:tc>
          <w:tcPr>
            <w:tcW w:w="1985" w:type="dxa"/>
            <w:vAlign w:val="center"/>
          </w:tcPr>
          <w:p>
            <w:pPr>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1.了解安全用电常识</w:t>
            </w:r>
          </w:p>
          <w:p>
            <w:pPr>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2.了解人体触电的类型</w:t>
            </w:r>
          </w:p>
        </w:tc>
        <w:tc>
          <w:tcPr>
            <w:tcW w:w="2268" w:type="dxa"/>
            <w:vAlign w:val="center"/>
          </w:tcPr>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1.学会在日常生活中安全用电</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2.具备触电急救知识</w:t>
            </w:r>
          </w:p>
          <w:p>
            <w:pPr>
              <w:spacing w:line="360" w:lineRule="auto"/>
              <w:jc w:val="left"/>
              <w:rPr>
                <w:rFonts w:ascii="宋体" w:hAnsi="宋体" w:eastAsia="宋体" w:cs="宋体"/>
                <w:color w:val="FF0000"/>
                <w:szCs w:val="21"/>
              </w:rPr>
            </w:pPr>
            <w:r>
              <w:rPr>
                <w:rFonts w:hint="eastAsia" w:ascii="宋体" w:hAnsi="宋体" w:eastAsia="宋体" w:cs="宋体"/>
                <w:color w:val="000000" w:themeColor="text1"/>
                <w:szCs w:val="21"/>
                <w14:textFill>
                  <w14:solidFill>
                    <w14:schemeClr w14:val="tx1"/>
                  </w14:solidFill>
                </w14:textFill>
              </w:rPr>
              <w:t>3.学会节约用电途径和方法</w:t>
            </w:r>
          </w:p>
        </w:tc>
        <w:tc>
          <w:tcPr>
            <w:tcW w:w="1275" w:type="dxa"/>
            <w:vMerge w:val="continue"/>
            <w:vAlign w:val="center"/>
          </w:tcPr>
          <w:p>
            <w:pPr>
              <w:spacing w:line="360" w:lineRule="auto"/>
              <w:jc w:val="center"/>
              <w:rPr>
                <w:rFonts w:ascii="宋体" w:hAnsi="宋体" w:eastAsia="宋体" w:cs="宋体"/>
                <w:color w:val="FF0000"/>
                <w:szCs w:val="21"/>
              </w:rPr>
            </w:pPr>
          </w:p>
        </w:tc>
        <w:tc>
          <w:tcPr>
            <w:tcW w:w="1134" w:type="dxa"/>
            <w:vAlign w:val="center"/>
          </w:tcPr>
          <w:p>
            <w:pPr>
              <w:spacing w:line="360" w:lineRule="auto"/>
              <w:jc w:val="center"/>
              <w:rPr>
                <w:rFonts w:ascii="宋体" w:hAnsi="宋体" w:eastAsia="宋体" w:cs="宋体"/>
                <w:color w:val="FF0000"/>
                <w:szCs w:val="21"/>
              </w:rPr>
            </w:pPr>
            <w:r>
              <w:rPr>
                <w:rFonts w:hint="eastAsia" w:ascii="宋体" w:hAnsi="宋体" w:eastAsia="宋体" w:cs="宋体"/>
                <w:szCs w:val="21"/>
              </w:rPr>
              <w:t>安全用</w:t>
            </w:r>
            <w:bookmarkStart w:id="0" w:name="_GoBack"/>
            <w:bookmarkEnd w:id="0"/>
            <w:r>
              <w:rPr>
                <w:rFonts w:hint="eastAsia" w:ascii="宋体" w:hAnsi="宋体" w:eastAsia="宋体" w:cs="宋体"/>
                <w:szCs w:val="21"/>
              </w:rPr>
              <w:t>电</w:t>
            </w:r>
          </w:p>
        </w:tc>
      </w:tr>
    </w:tbl>
    <w:p>
      <w:pPr>
        <w:spacing w:line="360" w:lineRule="auto"/>
        <w:jc w:val="center"/>
        <w:rPr>
          <w:rFonts w:ascii="宋体" w:hAnsi="宋体" w:eastAsia="宋体" w:cs="Arial"/>
          <w:sz w:val="24"/>
          <w:szCs w:val="24"/>
        </w:rPr>
      </w:pPr>
    </w:p>
    <w:p>
      <w:pPr>
        <w:spacing w:line="360" w:lineRule="auto"/>
        <w:jc w:val="center"/>
        <w:rPr>
          <w:rFonts w:ascii="宋体" w:hAnsi="宋体" w:eastAsia="宋体" w:cs="Arial"/>
          <w:sz w:val="24"/>
          <w:szCs w:val="24"/>
        </w:rPr>
      </w:pPr>
      <w:r>
        <w:rPr>
          <w:rFonts w:hint="eastAsia" w:ascii="宋体" w:hAnsi="宋体" w:eastAsia="宋体" w:cs="Arial"/>
          <w:sz w:val="24"/>
          <w:szCs w:val="24"/>
        </w:rPr>
        <w:t>表</w:t>
      </w:r>
      <w:r>
        <w:rPr>
          <w:rFonts w:ascii="宋体" w:hAnsi="宋体" w:eastAsia="宋体" w:cs="Arial"/>
          <w:sz w:val="24"/>
          <w:szCs w:val="24"/>
        </w:rPr>
        <w:t>5  课程教学安排</w:t>
      </w:r>
    </w:p>
    <w:tbl>
      <w:tblPr>
        <w:tblStyle w:val="5"/>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87"/>
        <w:gridCol w:w="1506"/>
        <w:gridCol w:w="2133"/>
        <w:gridCol w:w="212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pPr>
              <w:jc w:val="center"/>
              <w:rPr>
                <w:rFonts w:ascii="宋体" w:hAnsi="宋体" w:eastAsia="宋体" w:cs="宋体"/>
                <w:szCs w:val="21"/>
              </w:rPr>
            </w:pPr>
            <w:r>
              <w:rPr>
                <w:rFonts w:hint="eastAsia" w:ascii="宋体" w:hAnsi="宋体" w:eastAsia="宋体" w:cs="宋体"/>
                <w:szCs w:val="21"/>
              </w:rPr>
              <w:t>序号</w:t>
            </w:r>
          </w:p>
        </w:tc>
        <w:tc>
          <w:tcPr>
            <w:tcW w:w="1187" w:type="dxa"/>
            <w:vAlign w:val="center"/>
          </w:tcPr>
          <w:p>
            <w:pPr>
              <w:jc w:val="center"/>
              <w:rPr>
                <w:rFonts w:ascii="宋体" w:hAnsi="宋体" w:eastAsia="宋体" w:cs="宋体"/>
                <w:szCs w:val="21"/>
              </w:rPr>
            </w:pPr>
            <w:r>
              <w:rPr>
                <w:rFonts w:hint="eastAsia" w:ascii="宋体" w:hAnsi="宋体" w:eastAsia="宋体" w:cs="宋体"/>
                <w:szCs w:val="21"/>
              </w:rPr>
              <w:t>项目</w:t>
            </w:r>
          </w:p>
          <w:p>
            <w:pPr>
              <w:jc w:val="center"/>
              <w:rPr>
                <w:rFonts w:ascii="宋体" w:hAnsi="宋体" w:eastAsia="宋体" w:cs="宋体"/>
                <w:szCs w:val="21"/>
              </w:rPr>
            </w:pPr>
            <w:r>
              <w:rPr>
                <w:rFonts w:hint="eastAsia" w:ascii="宋体" w:hAnsi="宋体" w:eastAsia="宋体" w:cs="宋体"/>
                <w:szCs w:val="21"/>
              </w:rPr>
              <w:t>（模块）</w:t>
            </w:r>
          </w:p>
        </w:tc>
        <w:tc>
          <w:tcPr>
            <w:tcW w:w="1506" w:type="dxa"/>
            <w:vAlign w:val="center"/>
          </w:tcPr>
          <w:p>
            <w:pPr>
              <w:jc w:val="center"/>
              <w:rPr>
                <w:rFonts w:ascii="宋体" w:hAnsi="宋体" w:eastAsia="宋体" w:cs="宋体"/>
                <w:szCs w:val="21"/>
              </w:rPr>
            </w:pPr>
            <w:r>
              <w:rPr>
                <w:rFonts w:hint="eastAsia" w:ascii="宋体" w:hAnsi="宋体" w:eastAsia="宋体" w:cs="宋体"/>
                <w:szCs w:val="21"/>
              </w:rPr>
              <w:t>任务</w:t>
            </w:r>
          </w:p>
          <w:p>
            <w:pPr>
              <w:jc w:val="center"/>
              <w:rPr>
                <w:rFonts w:ascii="宋体" w:hAnsi="宋体" w:eastAsia="宋体" w:cs="宋体"/>
                <w:szCs w:val="21"/>
              </w:rPr>
            </w:pPr>
            <w:r>
              <w:rPr>
                <w:rFonts w:hint="eastAsia" w:ascii="宋体" w:hAnsi="宋体" w:eastAsia="宋体" w:cs="宋体"/>
                <w:szCs w:val="21"/>
              </w:rPr>
              <w:t>（单元）</w:t>
            </w:r>
          </w:p>
        </w:tc>
        <w:tc>
          <w:tcPr>
            <w:tcW w:w="2133" w:type="dxa"/>
            <w:vAlign w:val="center"/>
          </w:tcPr>
          <w:p>
            <w:pPr>
              <w:jc w:val="center"/>
              <w:rPr>
                <w:rFonts w:ascii="宋体" w:hAnsi="宋体" w:eastAsia="宋体" w:cs="宋体"/>
                <w:szCs w:val="21"/>
              </w:rPr>
            </w:pPr>
            <w:r>
              <w:rPr>
                <w:rFonts w:hint="eastAsia" w:ascii="宋体" w:hAnsi="宋体" w:eastAsia="宋体" w:cs="宋体"/>
                <w:szCs w:val="21"/>
              </w:rPr>
              <w:t>教学内容</w:t>
            </w:r>
          </w:p>
        </w:tc>
        <w:tc>
          <w:tcPr>
            <w:tcW w:w="2120" w:type="dxa"/>
            <w:vAlign w:val="center"/>
          </w:tcPr>
          <w:p>
            <w:pPr>
              <w:jc w:val="center"/>
              <w:rPr>
                <w:rFonts w:ascii="宋体" w:hAnsi="宋体" w:eastAsia="宋体" w:cs="宋体"/>
                <w:szCs w:val="21"/>
              </w:rPr>
            </w:pPr>
            <w:r>
              <w:rPr>
                <w:rFonts w:hint="eastAsia" w:ascii="宋体" w:hAnsi="宋体" w:eastAsia="宋体" w:cs="宋体"/>
                <w:szCs w:val="21"/>
              </w:rPr>
              <w:t>重点、难点、考核点</w:t>
            </w:r>
          </w:p>
        </w:tc>
        <w:tc>
          <w:tcPr>
            <w:tcW w:w="850" w:type="dxa"/>
            <w:vAlign w:val="center"/>
          </w:tcPr>
          <w:p>
            <w:pPr>
              <w:jc w:val="center"/>
              <w:rPr>
                <w:rFonts w:ascii="宋体" w:hAnsi="宋体" w:eastAsia="宋体" w:cs="宋体"/>
                <w:szCs w:val="21"/>
              </w:rPr>
            </w:pPr>
            <w:r>
              <w:rPr>
                <w:rFonts w:hint="eastAsia" w:ascii="宋体" w:hAnsi="宋体" w:eastAsia="宋体" w:cs="宋体"/>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9" w:hRule="atLeast"/>
        </w:trPr>
        <w:tc>
          <w:tcPr>
            <w:tcW w:w="70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w:t>
            </w:r>
          </w:p>
        </w:tc>
        <w:tc>
          <w:tcPr>
            <w:tcW w:w="1187"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变压器及应用</w:t>
            </w:r>
          </w:p>
        </w:tc>
        <w:tc>
          <w:tcPr>
            <w:tcW w:w="1506" w:type="dxa"/>
            <w:vAlign w:val="center"/>
          </w:tcPr>
          <w:p>
            <w:pPr>
              <w:tabs>
                <w:tab w:val="left" w:pos="360"/>
              </w:tabs>
              <w:spacing w:line="360" w:lineRule="auto"/>
              <w:jc w:val="left"/>
              <w:rPr>
                <w:rFonts w:ascii="宋体" w:hAnsi="宋体" w:eastAsia="宋体" w:cs="宋体"/>
                <w:szCs w:val="21"/>
              </w:rPr>
            </w:pPr>
            <w:r>
              <w:rPr>
                <w:rFonts w:hint="eastAsia" w:ascii="宋体" w:hAnsi="宋体" w:eastAsia="宋体" w:cs="宋体"/>
                <w:szCs w:val="21"/>
              </w:rPr>
              <w:t>1.熟悉变压器</w:t>
            </w:r>
          </w:p>
          <w:p>
            <w:pPr>
              <w:spacing w:line="360" w:lineRule="auto"/>
              <w:jc w:val="left"/>
              <w:rPr>
                <w:rFonts w:ascii="宋体" w:hAnsi="宋体" w:eastAsia="宋体" w:cs="宋体"/>
                <w:szCs w:val="21"/>
              </w:rPr>
            </w:pPr>
            <w:r>
              <w:rPr>
                <w:rFonts w:hint="eastAsia" w:ascii="宋体" w:hAnsi="宋体" w:eastAsia="宋体" w:cs="宋体"/>
                <w:szCs w:val="21"/>
              </w:rPr>
              <w:t>2．常用变压器应用</w:t>
            </w:r>
          </w:p>
        </w:tc>
        <w:tc>
          <w:tcPr>
            <w:tcW w:w="2133" w:type="dxa"/>
            <w:vAlign w:val="center"/>
          </w:tcPr>
          <w:p>
            <w:pPr>
              <w:spacing w:line="360" w:lineRule="auto"/>
              <w:jc w:val="left"/>
              <w:rPr>
                <w:rFonts w:ascii="宋体" w:hAnsi="宋体" w:eastAsia="宋体" w:cs="宋体"/>
                <w:szCs w:val="21"/>
              </w:rPr>
            </w:pPr>
            <w:r>
              <w:rPr>
                <w:rFonts w:hint="eastAsia" w:ascii="宋体" w:hAnsi="宋体" w:eastAsia="宋体" w:cs="宋体"/>
                <w:szCs w:val="21"/>
              </w:rPr>
              <w:t>1．了解变压器的用途和基本结构</w:t>
            </w:r>
          </w:p>
          <w:p>
            <w:pPr>
              <w:spacing w:line="360" w:lineRule="auto"/>
              <w:jc w:val="left"/>
              <w:rPr>
                <w:rFonts w:ascii="宋体" w:hAnsi="宋体" w:eastAsia="宋体" w:cs="宋体"/>
                <w:szCs w:val="21"/>
              </w:rPr>
            </w:pPr>
            <w:r>
              <w:rPr>
                <w:rFonts w:hint="eastAsia" w:ascii="宋体" w:hAnsi="宋体" w:eastAsia="宋体" w:cs="宋体"/>
                <w:szCs w:val="21"/>
              </w:rPr>
              <w:t>2．掌握变压器的工作原理</w:t>
            </w:r>
          </w:p>
          <w:p>
            <w:pPr>
              <w:spacing w:line="360" w:lineRule="auto"/>
              <w:jc w:val="left"/>
              <w:rPr>
                <w:rFonts w:ascii="宋体" w:hAnsi="宋体" w:eastAsia="宋体" w:cs="宋体"/>
                <w:szCs w:val="21"/>
              </w:rPr>
            </w:pPr>
            <w:r>
              <w:rPr>
                <w:rFonts w:hint="eastAsia" w:ascii="宋体" w:hAnsi="宋体" w:eastAsia="宋体" w:cs="宋体"/>
                <w:szCs w:val="21"/>
              </w:rPr>
              <w:t>3．了解变压器的基本特性</w:t>
            </w:r>
          </w:p>
          <w:p>
            <w:pPr>
              <w:spacing w:line="360" w:lineRule="auto"/>
              <w:jc w:val="left"/>
              <w:rPr>
                <w:rFonts w:ascii="宋体" w:hAnsi="宋体" w:eastAsia="宋体" w:cs="宋体"/>
                <w:szCs w:val="21"/>
              </w:rPr>
            </w:pPr>
            <w:r>
              <w:rPr>
                <w:rFonts w:hint="eastAsia" w:ascii="宋体" w:hAnsi="宋体" w:eastAsia="宋体" w:cs="宋体"/>
                <w:szCs w:val="21"/>
              </w:rPr>
              <w:t>4．熟悉几种常用的变压器</w:t>
            </w:r>
          </w:p>
        </w:tc>
        <w:tc>
          <w:tcPr>
            <w:tcW w:w="2120" w:type="dxa"/>
            <w:vAlign w:val="center"/>
          </w:tcPr>
          <w:p>
            <w:pPr>
              <w:spacing w:line="360" w:lineRule="auto"/>
              <w:jc w:val="left"/>
              <w:rPr>
                <w:rFonts w:ascii="宋体" w:hAnsi="宋体" w:eastAsia="宋体" w:cs="宋体"/>
                <w:szCs w:val="21"/>
              </w:rPr>
            </w:pPr>
            <w:r>
              <w:rPr>
                <w:rFonts w:hint="eastAsia" w:ascii="宋体" w:hAnsi="宋体" w:eastAsia="宋体" w:cs="宋体"/>
                <w:szCs w:val="21"/>
              </w:rPr>
              <w:t>1．会识读变压器符号、读懂变压器型号</w:t>
            </w:r>
          </w:p>
          <w:p>
            <w:pPr>
              <w:spacing w:line="360" w:lineRule="auto"/>
              <w:jc w:val="left"/>
              <w:rPr>
                <w:rFonts w:ascii="宋体" w:hAnsi="宋体" w:eastAsia="宋体" w:cs="宋体"/>
                <w:szCs w:val="21"/>
              </w:rPr>
            </w:pPr>
            <w:r>
              <w:rPr>
                <w:rFonts w:hint="eastAsia" w:ascii="宋体" w:hAnsi="宋体" w:eastAsia="宋体" w:cs="宋体"/>
                <w:szCs w:val="21"/>
              </w:rPr>
              <w:t>2．会画变压器符号，并标注原副边电压、电流、匝数等</w:t>
            </w:r>
          </w:p>
          <w:p>
            <w:pPr>
              <w:spacing w:line="360" w:lineRule="auto"/>
              <w:jc w:val="left"/>
              <w:rPr>
                <w:rFonts w:ascii="宋体" w:hAnsi="宋体" w:eastAsia="宋体" w:cs="宋体"/>
                <w:szCs w:val="21"/>
              </w:rPr>
            </w:pPr>
            <w:r>
              <w:rPr>
                <w:rFonts w:hint="eastAsia" w:ascii="宋体" w:hAnsi="宋体" w:eastAsia="宋体" w:cs="宋体"/>
                <w:szCs w:val="21"/>
              </w:rPr>
              <w:t>3．会计算变比，原副边电压、电流、匝数、功率等</w:t>
            </w:r>
          </w:p>
          <w:p>
            <w:pPr>
              <w:spacing w:line="360" w:lineRule="auto"/>
              <w:jc w:val="left"/>
              <w:rPr>
                <w:rFonts w:ascii="宋体" w:hAnsi="宋体" w:eastAsia="宋体" w:cs="宋体"/>
                <w:b/>
                <w:bCs/>
                <w:szCs w:val="21"/>
              </w:rPr>
            </w:pPr>
          </w:p>
        </w:tc>
        <w:tc>
          <w:tcPr>
            <w:tcW w:w="85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2</w:t>
            </w:r>
          </w:p>
        </w:tc>
        <w:tc>
          <w:tcPr>
            <w:tcW w:w="1187" w:type="dxa"/>
            <w:vAlign w:val="center"/>
          </w:tcPr>
          <w:p>
            <w:pPr>
              <w:spacing w:line="360" w:lineRule="auto"/>
              <w:jc w:val="left"/>
              <w:rPr>
                <w:rFonts w:ascii="宋体" w:hAnsi="宋体" w:eastAsia="宋体" w:cs="宋体"/>
                <w:szCs w:val="21"/>
              </w:rPr>
            </w:pPr>
            <w:r>
              <w:rPr>
                <w:rFonts w:hint="eastAsia" w:ascii="宋体" w:hAnsi="宋体" w:eastAsia="宋体" w:cs="宋体"/>
                <w:szCs w:val="21"/>
              </w:rPr>
              <w:t>半导体器件及其应用</w:t>
            </w:r>
          </w:p>
        </w:tc>
        <w:tc>
          <w:tcPr>
            <w:tcW w:w="1506" w:type="dxa"/>
            <w:vAlign w:val="center"/>
          </w:tcPr>
          <w:p>
            <w:pPr>
              <w:spacing w:line="360" w:lineRule="auto"/>
              <w:jc w:val="left"/>
              <w:rPr>
                <w:rFonts w:ascii="宋体" w:hAnsi="宋体" w:eastAsia="宋体" w:cs="宋体"/>
                <w:szCs w:val="21"/>
              </w:rPr>
            </w:pPr>
            <w:r>
              <w:rPr>
                <w:rFonts w:hint="eastAsia" w:ascii="宋体" w:hAnsi="宋体" w:eastAsia="宋体" w:cs="宋体"/>
                <w:szCs w:val="21"/>
              </w:rPr>
              <w:t>1.熟悉二极管</w:t>
            </w:r>
          </w:p>
          <w:p>
            <w:pPr>
              <w:spacing w:line="360" w:lineRule="auto"/>
              <w:jc w:val="left"/>
              <w:rPr>
                <w:rFonts w:ascii="宋体" w:hAnsi="宋体" w:eastAsia="宋体" w:cs="宋体"/>
                <w:szCs w:val="21"/>
              </w:rPr>
            </w:pPr>
            <w:r>
              <w:rPr>
                <w:rFonts w:hint="eastAsia" w:ascii="宋体" w:hAnsi="宋体" w:eastAsia="宋体" w:cs="宋体"/>
                <w:szCs w:val="21"/>
              </w:rPr>
              <w:t>2.熟悉三极管</w:t>
            </w:r>
          </w:p>
          <w:p>
            <w:pPr>
              <w:spacing w:line="360" w:lineRule="auto"/>
              <w:jc w:val="left"/>
              <w:rPr>
                <w:rFonts w:ascii="宋体" w:hAnsi="宋体" w:eastAsia="宋体" w:cs="宋体"/>
                <w:szCs w:val="21"/>
              </w:rPr>
            </w:pPr>
            <w:r>
              <w:rPr>
                <w:rFonts w:hint="eastAsia" w:ascii="宋体" w:hAnsi="宋体" w:eastAsia="宋体" w:cs="宋体"/>
                <w:szCs w:val="21"/>
              </w:rPr>
              <w:t>3.熟悉单管共射放大电路</w:t>
            </w:r>
          </w:p>
          <w:p>
            <w:pPr>
              <w:spacing w:line="360" w:lineRule="auto"/>
              <w:jc w:val="left"/>
              <w:rPr>
                <w:rFonts w:ascii="宋体" w:hAnsi="宋体" w:eastAsia="宋体" w:cs="宋体"/>
                <w:szCs w:val="21"/>
              </w:rPr>
            </w:pPr>
            <w:r>
              <w:rPr>
                <w:rFonts w:hint="eastAsia" w:ascii="宋体" w:hAnsi="宋体" w:eastAsia="宋体" w:cs="宋体"/>
                <w:szCs w:val="21"/>
              </w:rPr>
              <w:t>4.了解集成运放</w:t>
            </w:r>
          </w:p>
        </w:tc>
        <w:tc>
          <w:tcPr>
            <w:tcW w:w="2133" w:type="dxa"/>
            <w:vAlign w:val="center"/>
          </w:tcPr>
          <w:p>
            <w:pPr>
              <w:pStyle w:val="9"/>
              <w:spacing w:line="360" w:lineRule="auto"/>
              <w:ind w:firstLine="0" w:firstLineChars="0"/>
              <w:jc w:val="left"/>
              <w:rPr>
                <w:rFonts w:ascii="宋体" w:hAnsi="宋体" w:eastAsia="宋体" w:cs="宋体"/>
                <w:szCs w:val="21"/>
              </w:rPr>
            </w:pPr>
            <w:r>
              <w:rPr>
                <w:rFonts w:hint="eastAsia" w:ascii="宋体" w:hAnsi="宋体" w:eastAsia="宋体" w:cs="宋体"/>
                <w:szCs w:val="21"/>
              </w:rPr>
              <w:t>1.二极管、三极管及其应用</w:t>
            </w:r>
          </w:p>
          <w:p>
            <w:pPr>
              <w:spacing w:line="360" w:lineRule="auto"/>
              <w:jc w:val="left"/>
              <w:rPr>
                <w:rFonts w:ascii="宋体" w:hAnsi="宋体" w:eastAsia="宋体" w:cs="宋体"/>
                <w:szCs w:val="21"/>
              </w:rPr>
            </w:pPr>
            <w:r>
              <w:rPr>
                <w:rFonts w:hint="eastAsia" w:ascii="宋体" w:hAnsi="宋体" w:eastAsia="宋体" w:cs="宋体"/>
                <w:szCs w:val="21"/>
              </w:rPr>
              <w:t>2.掌握共射放大电路的分析方法</w:t>
            </w:r>
          </w:p>
          <w:p>
            <w:pPr>
              <w:tabs>
                <w:tab w:val="left" w:pos="312"/>
              </w:tabs>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szCs w:val="21"/>
              </w:rPr>
              <w:t>3.了解集成运放，并掌握几种理想运放的应用</w:t>
            </w:r>
          </w:p>
        </w:tc>
        <w:tc>
          <w:tcPr>
            <w:tcW w:w="2120" w:type="dxa"/>
            <w:vAlign w:val="center"/>
          </w:tcPr>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1．认识常用的电子元件，会用万用表检测电子元件</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2．会分析共射放大电路的</w:t>
            </w:r>
            <w:r>
              <w:rPr>
                <w:rFonts w:ascii="宋体" w:hAnsi="宋体" w:eastAsia="宋体" w:cs="宋体"/>
                <w:color w:val="000000" w:themeColor="text1"/>
                <w:szCs w:val="21"/>
                <w14:textFill>
                  <w14:solidFill>
                    <w14:schemeClr w14:val="tx1"/>
                  </w14:solidFill>
                </w14:textFill>
              </w:rPr>
              <w:t>Q</w:t>
            </w:r>
            <w:r>
              <w:rPr>
                <w:rFonts w:hint="eastAsia" w:ascii="宋体" w:hAnsi="宋体" w:eastAsia="宋体" w:cs="宋体"/>
                <w:color w:val="000000" w:themeColor="text1"/>
                <w:szCs w:val="21"/>
                <w14:textFill>
                  <w14:solidFill>
                    <w14:schemeClr w14:val="tx1"/>
                  </w14:solidFill>
                </w14:textFill>
              </w:rPr>
              <w:t>点、输入输出电阻、放大倍数</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3.会画集成运放电路，能够计算输出电压与输入电压之间的关系</w:t>
            </w:r>
          </w:p>
        </w:tc>
        <w:tc>
          <w:tcPr>
            <w:tcW w:w="850" w:type="dxa"/>
            <w:vAlign w:val="center"/>
          </w:tcPr>
          <w:p>
            <w:pPr>
              <w:spacing w:line="360" w:lineRule="auto"/>
              <w:jc w:val="left"/>
              <w:rPr>
                <w:rFonts w:ascii="宋体" w:hAnsi="宋体" w:eastAsia="宋体" w:cs="宋体"/>
                <w:szCs w:val="21"/>
              </w:rPr>
            </w:pPr>
            <w:r>
              <w:rPr>
                <w:rFonts w:hint="eastAsia" w:ascii="宋体" w:hAnsi="宋体" w:eastAsia="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70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3</w:t>
            </w:r>
          </w:p>
        </w:tc>
        <w:tc>
          <w:tcPr>
            <w:tcW w:w="1187"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电力电子技术</w:t>
            </w:r>
          </w:p>
        </w:tc>
        <w:tc>
          <w:tcPr>
            <w:tcW w:w="1506" w:type="dxa"/>
            <w:vAlign w:val="center"/>
          </w:tcPr>
          <w:p>
            <w:pPr>
              <w:spacing w:line="360" w:lineRule="auto"/>
              <w:jc w:val="left"/>
              <w:rPr>
                <w:rFonts w:ascii="宋体" w:hAnsi="宋体" w:eastAsia="宋体" w:cs="宋体"/>
                <w:szCs w:val="21"/>
              </w:rPr>
            </w:pPr>
            <w:r>
              <w:rPr>
                <w:rFonts w:hint="eastAsia" w:ascii="宋体" w:hAnsi="宋体" w:eastAsia="宋体" w:cs="宋体"/>
                <w:szCs w:val="21"/>
              </w:rPr>
              <w:t>1.大功率半导体器件（S</w:t>
            </w:r>
            <w:r>
              <w:rPr>
                <w:rFonts w:ascii="宋体" w:hAnsi="宋体" w:eastAsia="宋体" w:cs="宋体"/>
                <w:szCs w:val="21"/>
              </w:rPr>
              <w:t>CR</w:t>
            </w:r>
            <w:r>
              <w:rPr>
                <w:rFonts w:hint="eastAsia" w:ascii="宋体" w:hAnsi="宋体" w:eastAsia="宋体" w:cs="宋体"/>
                <w:szCs w:val="21"/>
              </w:rPr>
              <w:t>、G</w:t>
            </w:r>
            <w:r>
              <w:rPr>
                <w:rFonts w:ascii="宋体" w:hAnsi="宋体" w:eastAsia="宋体" w:cs="宋体"/>
                <w:szCs w:val="21"/>
              </w:rPr>
              <w:t>TO</w:t>
            </w:r>
            <w:r>
              <w:rPr>
                <w:rFonts w:hint="eastAsia" w:ascii="宋体" w:hAnsi="宋体" w:eastAsia="宋体" w:cs="宋体"/>
                <w:szCs w:val="21"/>
              </w:rPr>
              <w:t>、</w:t>
            </w:r>
            <w:r>
              <w:rPr>
                <w:rFonts w:ascii="宋体" w:hAnsi="宋体" w:eastAsia="宋体" w:cs="宋体"/>
                <w:szCs w:val="21"/>
              </w:rPr>
              <w:t>GTR</w:t>
            </w:r>
            <w:r>
              <w:rPr>
                <w:rFonts w:hint="eastAsia" w:ascii="宋体" w:hAnsi="宋体" w:eastAsia="宋体" w:cs="宋体"/>
                <w:szCs w:val="21"/>
              </w:rPr>
              <w:t>、</w:t>
            </w:r>
            <w:r>
              <w:rPr>
                <w:rFonts w:ascii="宋体" w:hAnsi="宋体" w:eastAsia="宋体" w:cs="宋体"/>
                <w:szCs w:val="21"/>
              </w:rPr>
              <w:t>IGBT</w:t>
            </w:r>
            <w:r>
              <w:rPr>
                <w:rFonts w:hint="eastAsia" w:ascii="宋体" w:hAnsi="宋体" w:eastAsia="宋体" w:cs="宋体"/>
                <w:szCs w:val="21"/>
              </w:rPr>
              <w:t>）</w:t>
            </w:r>
          </w:p>
          <w:p>
            <w:pPr>
              <w:spacing w:line="360" w:lineRule="auto"/>
              <w:jc w:val="left"/>
              <w:rPr>
                <w:rFonts w:ascii="宋体" w:hAnsi="宋体" w:eastAsia="宋体" w:cs="宋体"/>
                <w:szCs w:val="21"/>
              </w:rPr>
            </w:pPr>
            <w:r>
              <w:rPr>
                <w:rFonts w:hint="eastAsia" w:ascii="宋体" w:hAnsi="宋体" w:eastAsia="宋体" w:cs="宋体"/>
                <w:szCs w:val="21"/>
              </w:rPr>
              <w:t>2.二极管整流和滤波电路</w:t>
            </w:r>
          </w:p>
        </w:tc>
        <w:tc>
          <w:tcPr>
            <w:tcW w:w="2133" w:type="dxa"/>
            <w:vAlign w:val="center"/>
          </w:tcPr>
          <w:p>
            <w:pPr>
              <w:spacing w:line="360" w:lineRule="auto"/>
              <w:jc w:val="left"/>
              <w:rPr>
                <w:rFonts w:ascii="宋体" w:hAnsi="宋体" w:eastAsia="宋体" w:cs="宋体"/>
                <w:szCs w:val="21"/>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szCs w:val="21"/>
              </w:rPr>
              <w:t>熟悉大功率半导体器件（S</w:t>
            </w:r>
            <w:r>
              <w:rPr>
                <w:rFonts w:ascii="宋体" w:hAnsi="宋体" w:eastAsia="宋体" w:cs="宋体"/>
                <w:szCs w:val="21"/>
              </w:rPr>
              <w:t>CR</w:t>
            </w:r>
            <w:r>
              <w:rPr>
                <w:rFonts w:hint="eastAsia" w:ascii="宋体" w:hAnsi="宋体" w:eastAsia="宋体" w:cs="宋体"/>
                <w:szCs w:val="21"/>
              </w:rPr>
              <w:t>、G</w:t>
            </w:r>
            <w:r>
              <w:rPr>
                <w:rFonts w:ascii="宋体" w:hAnsi="宋体" w:eastAsia="宋体" w:cs="宋体"/>
                <w:szCs w:val="21"/>
              </w:rPr>
              <w:t>TO</w:t>
            </w:r>
            <w:r>
              <w:rPr>
                <w:rFonts w:hint="eastAsia" w:ascii="宋体" w:hAnsi="宋体" w:eastAsia="宋体" w:cs="宋体"/>
                <w:szCs w:val="21"/>
              </w:rPr>
              <w:t>、</w:t>
            </w:r>
            <w:r>
              <w:rPr>
                <w:rFonts w:ascii="宋体" w:hAnsi="宋体" w:eastAsia="宋体" w:cs="宋体"/>
                <w:szCs w:val="21"/>
              </w:rPr>
              <w:t>GTR</w:t>
            </w:r>
            <w:r>
              <w:rPr>
                <w:rFonts w:hint="eastAsia" w:ascii="宋体" w:hAnsi="宋体" w:eastAsia="宋体" w:cs="宋体"/>
                <w:szCs w:val="21"/>
              </w:rPr>
              <w:t>、</w:t>
            </w:r>
            <w:r>
              <w:rPr>
                <w:rFonts w:ascii="宋体" w:hAnsi="宋体" w:eastAsia="宋体" w:cs="宋体"/>
                <w:szCs w:val="21"/>
              </w:rPr>
              <w:t>IGBT</w:t>
            </w:r>
            <w:r>
              <w:rPr>
                <w:rFonts w:hint="eastAsia" w:ascii="宋体" w:hAnsi="宋体" w:eastAsia="宋体" w:cs="宋体"/>
                <w:szCs w:val="21"/>
              </w:rPr>
              <w:t>）</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2.掌握二极管整流及滤波电路</w:t>
            </w:r>
          </w:p>
        </w:tc>
        <w:tc>
          <w:tcPr>
            <w:tcW w:w="2120" w:type="dxa"/>
            <w:vAlign w:val="center"/>
          </w:tcPr>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1.会画整流、滤波电路，并应用于实际中</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2.会计算整流、滤波电路</w:t>
            </w:r>
          </w:p>
        </w:tc>
        <w:tc>
          <w:tcPr>
            <w:tcW w:w="85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trPr>
        <w:tc>
          <w:tcPr>
            <w:tcW w:w="70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w:t>
            </w:r>
          </w:p>
        </w:tc>
        <w:tc>
          <w:tcPr>
            <w:tcW w:w="1187" w:type="dxa"/>
            <w:vAlign w:val="center"/>
          </w:tcPr>
          <w:p>
            <w:pPr>
              <w:spacing w:line="360" w:lineRule="auto"/>
              <w:jc w:val="center"/>
              <w:rPr>
                <w:rFonts w:ascii="宋体" w:hAnsi="宋体" w:eastAsia="宋体" w:cs="宋体"/>
                <w:szCs w:val="21"/>
              </w:rPr>
            </w:pPr>
            <w:r>
              <w:rPr>
                <w:rFonts w:hint="eastAsia"/>
                <w:szCs w:val="21"/>
              </w:rPr>
              <w:t>数字电子电路及其应用</w:t>
            </w:r>
          </w:p>
        </w:tc>
        <w:tc>
          <w:tcPr>
            <w:tcW w:w="1506" w:type="dxa"/>
            <w:vAlign w:val="center"/>
          </w:tcPr>
          <w:p>
            <w:pPr>
              <w:spacing w:line="360" w:lineRule="auto"/>
              <w:jc w:val="left"/>
              <w:rPr>
                <w:rFonts w:ascii="宋体" w:hAnsi="宋体" w:eastAsia="宋体" w:cs="宋体"/>
                <w:szCs w:val="21"/>
              </w:rPr>
            </w:pPr>
            <w:r>
              <w:rPr>
                <w:rFonts w:hint="eastAsia" w:ascii="宋体" w:hAnsi="宋体" w:eastAsia="宋体" w:cs="宋体"/>
                <w:szCs w:val="21"/>
              </w:rPr>
              <w:t>1.了解数字电路特点和逻辑门电路</w:t>
            </w:r>
          </w:p>
          <w:p>
            <w:pPr>
              <w:spacing w:line="360" w:lineRule="auto"/>
              <w:jc w:val="left"/>
              <w:rPr>
                <w:rFonts w:ascii="宋体" w:hAnsi="宋体" w:eastAsia="宋体" w:cs="宋体"/>
                <w:szCs w:val="21"/>
              </w:rPr>
            </w:pPr>
            <w:r>
              <w:rPr>
                <w:rFonts w:hint="eastAsia" w:ascii="宋体" w:hAnsi="宋体" w:eastAsia="宋体" w:cs="宋体"/>
                <w:szCs w:val="21"/>
              </w:rPr>
              <w:t>2.译码器</w:t>
            </w:r>
          </w:p>
          <w:p>
            <w:pPr>
              <w:spacing w:line="360" w:lineRule="auto"/>
              <w:jc w:val="left"/>
              <w:rPr>
                <w:rFonts w:ascii="宋体" w:hAnsi="宋体" w:eastAsia="宋体" w:cs="宋体"/>
                <w:szCs w:val="21"/>
              </w:rPr>
            </w:pPr>
            <w:r>
              <w:rPr>
                <w:rFonts w:hint="eastAsia" w:ascii="宋体" w:hAnsi="宋体" w:eastAsia="宋体" w:cs="宋体"/>
                <w:szCs w:val="21"/>
              </w:rPr>
              <w:t>3.触发器</w:t>
            </w:r>
          </w:p>
          <w:p>
            <w:pPr>
              <w:spacing w:line="360" w:lineRule="auto"/>
              <w:jc w:val="left"/>
              <w:rPr>
                <w:rFonts w:ascii="宋体" w:hAnsi="宋体" w:eastAsia="宋体" w:cs="宋体"/>
                <w:szCs w:val="21"/>
              </w:rPr>
            </w:pPr>
            <w:r>
              <w:rPr>
                <w:rFonts w:hint="eastAsia" w:ascii="宋体" w:hAnsi="宋体" w:eastAsia="宋体" w:cs="宋体"/>
                <w:szCs w:val="21"/>
              </w:rPr>
              <w:t>4.计数器</w:t>
            </w:r>
          </w:p>
        </w:tc>
        <w:tc>
          <w:tcPr>
            <w:tcW w:w="2133" w:type="dxa"/>
            <w:vAlign w:val="center"/>
          </w:tcPr>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1.掌握基本门电路的作用</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2.掌握触发器的工作原理</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3.掌握译码器和计数器的工作原理</w:t>
            </w:r>
          </w:p>
        </w:tc>
        <w:tc>
          <w:tcPr>
            <w:tcW w:w="2120" w:type="dxa"/>
            <w:vAlign w:val="center"/>
          </w:tcPr>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1.会识别基本元件的逻辑符号</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2.会设计和分析组合逻辑电路</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4.会设计和分析时序逻辑电路</w:t>
            </w:r>
          </w:p>
        </w:tc>
        <w:tc>
          <w:tcPr>
            <w:tcW w:w="85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trPr>
        <w:tc>
          <w:tcPr>
            <w:tcW w:w="704"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5</w:t>
            </w:r>
          </w:p>
        </w:tc>
        <w:tc>
          <w:tcPr>
            <w:tcW w:w="1187"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安全用电</w:t>
            </w:r>
          </w:p>
        </w:tc>
        <w:tc>
          <w:tcPr>
            <w:tcW w:w="1506" w:type="dxa"/>
            <w:vAlign w:val="center"/>
          </w:tcPr>
          <w:p>
            <w:pPr>
              <w:spacing w:line="360" w:lineRule="auto"/>
              <w:rPr>
                <w:rFonts w:ascii="宋体" w:hAnsi="宋体" w:eastAsia="宋体" w:cs="宋体"/>
                <w:szCs w:val="21"/>
              </w:rPr>
            </w:pPr>
            <w:r>
              <w:rPr>
                <w:rFonts w:hint="eastAsia" w:ascii="宋体" w:hAnsi="宋体" w:eastAsia="宋体" w:cs="宋体"/>
                <w:szCs w:val="21"/>
              </w:rPr>
              <w:t>安全用电</w:t>
            </w:r>
          </w:p>
        </w:tc>
        <w:tc>
          <w:tcPr>
            <w:tcW w:w="2133" w:type="dxa"/>
            <w:vAlign w:val="center"/>
          </w:tcPr>
          <w:p>
            <w:pPr>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1.了解安全用电常识</w:t>
            </w:r>
          </w:p>
          <w:p>
            <w:pPr>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2.了解人体触电的类型</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3.了解学习节约用电的意义、途径和方法</w:t>
            </w:r>
          </w:p>
        </w:tc>
        <w:tc>
          <w:tcPr>
            <w:tcW w:w="2120" w:type="dxa"/>
            <w:vAlign w:val="center"/>
          </w:tcPr>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1.学会在日常生活中安全用电</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2.能够进行触电急救</w:t>
            </w:r>
          </w:p>
          <w:p>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3.能够做到节约用电</w:t>
            </w:r>
          </w:p>
        </w:tc>
        <w:tc>
          <w:tcPr>
            <w:tcW w:w="85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4</w:t>
            </w:r>
          </w:p>
        </w:tc>
      </w:tr>
    </w:tbl>
    <w:p>
      <w:pPr>
        <w:spacing w:line="360" w:lineRule="auto"/>
        <w:ind w:firstLine="562" w:firstLineChars="200"/>
        <w:jc w:val="left"/>
        <w:rPr>
          <w:rFonts w:ascii="宋体" w:hAnsi="宋体" w:eastAsia="宋体" w:cs="Arial"/>
          <w:b/>
          <w:sz w:val="28"/>
          <w:szCs w:val="28"/>
        </w:rPr>
      </w:pPr>
      <w:r>
        <w:rPr>
          <w:rFonts w:ascii="宋体" w:hAnsi="宋体" w:eastAsia="宋体" w:cs="Arial"/>
          <w:b/>
          <w:sz w:val="28"/>
          <w:szCs w:val="28"/>
        </w:rPr>
        <w:t>四、课程考核</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本课程考核方案注重学习过程，</w:t>
      </w:r>
      <w:r>
        <w:rPr>
          <w:rFonts w:ascii="宋体" w:hAnsi="宋体" w:eastAsia="宋体" w:cs="Arial"/>
          <w:sz w:val="24"/>
          <w:szCs w:val="24"/>
        </w:rPr>
        <w:t>课程考核采用过程考核和</w:t>
      </w:r>
      <w:r>
        <w:rPr>
          <w:rFonts w:hint="eastAsia" w:ascii="宋体" w:hAnsi="宋体" w:eastAsia="宋体" w:cs="Arial"/>
          <w:sz w:val="24"/>
          <w:szCs w:val="24"/>
        </w:rPr>
        <w:t>期末</w:t>
      </w:r>
      <w:r>
        <w:rPr>
          <w:rFonts w:ascii="宋体" w:hAnsi="宋体" w:eastAsia="宋体" w:cs="Arial"/>
          <w:sz w:val="24"/>
          <w:szCs w:val="24"/>
        </w:rPr>
        <w:t>考核相结合</w:t>
      </w:r>
      <w:r>
        <w:rPr>
          <w:rFonts w:hint="eastAsia" w:ascii="宋体" w:hAnsi="宋体" w:eastAsia="宋体" w:cs="Arial"/>
          <w:sz w:val="24"/>
          <w:szCs w:val="24"/>
        </w:rPr>
        <w:t>，</w:t>
      </w:r>
      <w:r>
        <w:rPr>
          <w:rFonts w:hint="eastAsia" w:ascii="宋体" w:hAnsi="宋体" w:eastAsia="宋体" w:cs="宋体"/>
          <w:sz w:val="24"/>
          <w:szCs w:val="24"/>
        </w:rPr>
        <w:t>过程考核作为成绩评定的主要方面，主要包括</w:t>
      </w:r>
      <w:r>
        <w:rPr>
          <w:rFonts w:ascii="宋体" w:hAnsi="宋体" w:eastAsia="宋体" w:cs="Arial"/>
          <w:sz w:val="24"/>
          <w:szCs w:val="24"/>
        </w:rPr>
        <w:t>课堂考勤、课堂表</w:t>
      </w:r>
      <w:r>
        <w:rPr>
          <w:rFonts w:hint="eastAsia" w:ascii="宋体" w:hAnsi="宋体" w:eastAsia="宋体" w:cs="Arial"/>
          <w:sz w:val="24"/>
          <w:szCs w:val="24"/>
        </w:rPr>
        <w:t>现、作业、期中测验、单元测验等几个方面</w:t>
      </w:r>
      <w:r>
        <w:rPr>
          <w:rFonts w:ascii="宋体" w:hAnsi="宋体" w:eastAsia="宋体" w:cs="Arial"/>
          <w:sz w:val="24"/>
          <w:szCs w:val="24"/>
        </w:rPr>
        <w:t>。</w:t>
      </w:r>
      <w:r>
        <w:rPr>
          <w:rFonts w:hint="eastAsia" w:ascii="宋体" w:hAnsi="宋体" w:eastAsia="宋体" w:cs="Arial"/>
          <w:sz w:val="24"/>
          <w:szCs w:val="24"/>
        </w:rPr>
        <w:t>过程考核占总成绩</w:t>
      </w:r>
      <w:r>
        <w:rPr>
          <w:rFonts w:ascii="宋体" w:hAnsi="宋体" w:eastAsia="宋体" w:cs="Arial"/>
          <w:sz w:val="24"/>
          <w:szCs w:val="24"/>
        </w:rPr>
        <w:t>60%，</w:t>
      </w:r>
      <w:r>
        <w:rPr>
          <w:rFonts w:hint="eastAsia" w:ascii="宋体" w:hAnsi="宋体" w:eastAsia="宋体" w:cs="宋体"/>
          <w:sz w:val="24"/>
          <w:szCs w:val="24"/>
        </w:rPr>
        <w:t>期末考核占40%。</w:t>
      </w:r>
    </w:p>
    <w:p>
      <w:pPr>
        <w:spacing w:line="360" w:lineRule="auto"/>
        <w:ind w:firstLine="562" w:firstLineChars="200"/>
        <w:jc w:val="left"/>
        <w:rPr>
          <w:rFonts w:ascii="宋体" w:hAnsi="宋体" w:eastAsia="宋体" w:cs="Arial"/>
          <w:b/>
          <w:sz w:val="28"/>
          <w:szCs w:val="28"/>
        </w:rPr>
      </w:pPr>
      <w:r>
        <w:rPr>
          <w:rFonts w:ascii="宋体" w:hAnsi="宋体" w:eastAsia="宋体" w:cs="Arial"/>
          <w:b/>
          <w:sz w:val="28"/>
          <w:szCs w:val="28"/>
        </w:rPr>
        <w:t>五、实施要求</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1.授课教师基本要求</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（1）教师应具有安全用电、触电急救、电路识图分析、电气线路安装应用等的专业能力和电气安装的工程技术水平和技术能力；</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（2）具备一定的项目设计和项目组织经验；</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（3）具备现场实际工作经历两年以上，或取得维修电工高级考评员、技师等资格证书；</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（4）具备设计基于工作过程的教学法的设计应用能力；</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（5）具有良好的师德，教书育人，为人师表，具有良好的团队协作精神。</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2.实践教学条件要求</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本课程教学需要使用的校内实训室</w:t>
      </w:r>
      <w:r>
        <w:rPr>
          <w:rFonts w:hint="eastAsia" w:ascii="宋体" w:hAnsi="宋体" w:eastAsia="宋体" w:cs="Arial"/>
          <w:sz w:val="24"/>
          <w:szCs w:val="24"/>
        </w:rPr>
        <w:t>，为本学院电工电子实训中心。</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3.教学方法与策略</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①教学方法：根据</w:t>
      </w:r>
      <w:r>
        <w:rPr>
          <w:rFonts w:hint="eastAsia" w:ascii="宋体" w:hAnsi="宋体" w:eastAsia="宋体" w:cs="Arial"/>
          <w:sz w:val="24"/>
          <w:szCs w:val="24"/>
        </w:rPr>
        <w:t>学生具体的</w:t>
      </w:r>
      <w:r>
        <w:rPr>
          <w:rFonts w:ascii="宋体" w:hAnsi="宋体" w:eastAsia="宋体" w:cs="Arial"/>
          <w:sz w:val="24"/>
          <w:szCs w:val="24"/>
        </w:rPr>
        <w:t>学情分析和</w:t>
      </w:r>
      <w:r>
        <w:rPr>
          <w:rFonts w:hint="eastAsia" w:ascii="宋体" w:hAnsi="宋体" w:eastAsia="宋体" w:cs="Arial"/>
          <w:sz w:val="24"/>
          <w:szCs w:val="24"/>
        </w:rPr>
        <w:t>对</w:t>
      </w:r>
      <w:r>
        <w:rPr>
          <w:rFonts w:ascii="宋体" w:hAnsi="宋体" w:eastAsia="宋体" w:cs="Arial"/>
          <w:sz w:val="24"/>
          <w:szCs w:val="24"/>
        </w:rPr>
        <w:t>教学内容</w:t>
      </w:r>
      <w:r>
        <w:rPr>
          <w:rFonts w:hint="eastAsia" w:ascii="宋体" w:hAnsi="宋体" w:eastAsia="宋体" w:cs="Arial"/>
          <w:sz w:val="24"/>
          <w:szCs w:val="24"/>
        </w:rPr>
        <w:t>的具体特征分析，本课程选择项目化教学、案例教学法、情景教学法、现场教学法、工作过程导向教学法、参与式等教学法作为主要教学手段；</w:t>
      </w:r>
    </w:p>
    <w:p>
      <w:pPr>
        <w:spacing w:line="360" w:lineRule="auto"/>
        <w:ind w:firstLine="480" w:firstLineChars="200"/>
        <w:rPr>
          <w:rFonts w:ascii="宋体" w:hAnsi="宋体" w:eastAsia="宋体" w:cs="Arial"/>
          <w:sz w:val="24"/>
          <w:szCs w:val="24"/>
        </w:rPr>
      </w:pPr>
      <w:r>
        <w:rPr>
          <w:rFonts w:hint="eastAsia" w:ascii="宋体" w:hAnsi="宋体" w:eastAsia="宋体" w:cs="Arial"/>
          <w:sz w:val="24"/>
          <w:szCs w:val="24"/>
        </w:rPr>
        <w:t>②教学策略：本课程可采用线上教学（智慧职教）和线下教学（面授）实现混合式教学等。</w:t>
      </w:r>
    </w:p>
    <w:p>
      <w:pPr>
        <w:spacing w:line="360" w:lineRule="auto"/>
        <w:ind w:firstLine="480" w:firstLineChars="200"/>
        <w:rPr>
          <w:rFonts w:ascii="宋体" w:hAnsi="宋体" w:eastAsia="宋体" w:cs="Arial"/>
          <w:sz w:val="24"/>
          <w:szCs w:val="24"/>
        </w:rPr>
      </w:pPr>
      <w:r>
        <w:rPr>
          <w:rFonts w:ascii="宋体" w:hAnsi="宋体" w:eastAsia="宋体" w:cs="Arial"/>
          <w:sz w:val="24"/>
          <w:szCs w:val="24"/>
        </w:rPr>
        <w:t>4.教材、数字化资源选用</w:t>
      </w:r>
    </w:p>
    <w:p>
      <w:pPr>
        <w:spacing w:line="360" w:lineRule="auto"/>
        <w:jc w:val="center"/>
        <w:rPr>
          <w:rFonts w:ascii="宋体" w:hAnsi="宋体" w:eastAsia="宋体" w:cs="Arial"/>
          <w:sz w:val="24"/>
          <w:szCs w:val="24"/>
        </w:rPr>
      </w:pPr>
      <w:r>
        <w:rPr>
          <w:rFonts w:hint="eastAsia" w:ascii="宋体" w:hAnsi="宋体" w:eastAsia="宋体" w:cs="Arial"/>
          <w:sz w:val="24"/>
          <w:szCs w:val="24"/>
        </w:rPr>
        <w:t>表6</w:t>
      </w:r>
      <w:r>
        <w:rPr>
          <w:rFonts w:ascii="宋体" w:hAnsi="宋体" w:eastAsia="宋体" w:cs="Arial"/>
          <w:sz w:val="24"/>
          <w:szCs w:val="24"/>
        </w:rPr>
        <w:t xml:space="preserve">  </w:t>
      </w:r>
      <w:r>
        <w:rPr>
          <w:rFonts w:hint="eastAsia" w:ascii="宋体" w:hAnsi="宋体" w:eastAsia="宋体" w:cs="Arial"/>
          <w:sz w:val="24"/>
          <w:szCs w:val="24"/>
        </w:rPr>
        <w:t>《电工电子技术》课程教材选用表</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382"/>
        <w:gridCol w:w="1383"/>
        <w:gridCol w:w="1383"/>
        <w:gridCol w:w="1506"/>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2" w:type="dxa"/>
            <w:vAlign w:val="center"/>
          </w:tcPr>
          <w:p>
            <w:pPr>
              <w:jc w:val="center"/>
              <w:rPr>
                <w:rFonts w:ascii="宋体" w:hAnsi="宋体" w:eastAsia="宋体"/>
                <w:szCs w:val="21"/>
              </w:rPr>
            </w:pPr>
            <w:r>
              <w:rPr>
                <w:rFonts w:hint="eastAsia" w:ascii="宋体" w:hAnsi="宋体" w:eastAsia="宋体"/>
                <w:szCs w:val="21"/>
              </w:rPr>
              <w:t>序号</w:t>
            </w:r>
          </w:p>
        </w:tc>
        <w:tc>
          <w:tcPr>
            <w:tcW w:w="1382" w:type="dxa"/>
            <w:vAlign w:val="center"/>
          </w:tcPr>
          <w:p>
            <w:pPr>
              <w:jc w:val="center"/>
              <w:rPr>
                <w:rFonts w:ascii="宋体" w:hAnsi="宋体" w:eastAsia="宋体"/>
                <w:szCs w:val="21"/>
              </w:rPr>
            </w:pPr>
            <w:r>
              <w:rPr>
                <w:rFonts w:hint="eastAsia" w:ascii="宋体" w:hAnsi="宋体" w:eastAsia="宋体"/>
                <w:szCs w:val="21"/>
              </w:rPr>
              <w:t>教材名称</w:t>
            </w:r>
          </w:p>
        </w:tc>
        <w:tc>
          <w:tcPr>
            <w:tcW w:w="1383" w:type="dxa"/>
            <w:vAlign w:val="center"/>
          </w:tcPr>
          <w:p>
            <w:pPr>
              <w:jc w:val="center"/>
              <w:rPr>
                <w:rFonts w:ascii="宋体" w:hAnsi="宋体" w:eastAsia="宋体"/>
                <w:szCs w:val="21"/>
              </w:rPr>
            </w:pPr>
            <w:r>
              <w:rPr>
                <w:rFonts w:hint="eastAsia" w:ascii="宋体" w:hAnsi="宋体" w:eastAsia="宋体"/>
                <w:szCs w:val="21"/>
              </w:rPr>
              <w:t>教材类型</w:t>
            </w:r>
          </w:p>
        </w:tc>
        <w:tc>
          <w:tcPr>
            <w:tcW w:w="1383" w:type="dxa"/>
            <w:vAlign w:val="center"/>
          </w:tcPr>
          <w:p>
            <w:pPr>
              <w:jc w:val="center"/>
              <w:rPr>
                <w:rFonts w:ascii="宋体" w:hAnsi="宋体" w:eastAsia="宋体"/>
                <w:szCs w:val="21"/>
              </w:rPr>
            </w:pPr>
            <w:r>
              <w:rPr>
                <w:rFonts w:hint="eastAsia" w:ascii="宋体" w:hAnsi="宋体" w:eastAsia="宋体"/>
                <w:szCs w:val="21"/>
              </w:rPr>
              <w:t>出版社</w:t>
            </w:r>
          </w:p>
        </w:tc>
        <w:tc>
          <w:tcPr>
            <w:tcW w:w="1506" w:type="dxa"/>
            <w:vAlign w:val="center"/>
          </w:tcPr>
          <w:p>
            <w:pPr>
              <w:jc w:val="center"/>
              <w:rPr>
                <w:rFonts w:ascii="宋体" w:hAnsi="宋体" w:eastAsia="宋体"/>
                <w:szCs w:val="21"/>
              </w:rPr>
            </w:pPr>
            <w:r>
              <w:rPr>
                <w:rFonts w:hint="eastAsia" w:ascii="宋体" w:hAnsi="宋体" w:eastAsia="宋体"/>
                <w:szCs w:val="21"/>
              </w:rPr>
              <w:t>主编</w:t>
            </w:r>
          </w:p>
        </w:tc>
        <w:tc>
          <w:tcPr>
            <w:tcW w:w="1260" w:type="dxa"/>
            <w:vAlign w:val="center"/>
          </w:tcPr>
          <w:p>
            <w:pPr>
              <w:jc w:val="center"/>
              <w:rPr>
                <w:rFonts w:ascii="宋体" w:hAnsi="宋体" w:eastAsia="宋体"/>
                <w:szCs w:val="21"/>
              </w:rPr>
            </w:pPr>
            <w:r>
              <w:rPr>
                <w:rFonts w:hint="eastAsia" w:ascii="宋体" w:hAnsi="宋体" w:eastAsia="宋体"/>
                <w:szCs w:val="21"/>
              </w:rPr>
              <w:t>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2" w:type="dxa"/>
            <w:vAlign w:val="center"/>
          </w:tcPr>
          <w:p>
            <w:pPr>
              <w:jc w:val="center"/>
              <w:rPr>
                <w:rFonts w:ascii="宋体" w:hAnsi="宋体" w:eastAsia="宋体"/>
                <w:szCs w:val="21"/>
              </w:rPr>
            </w:pPr>
            <w:r>
              <w:rPr>
                <w:rFonts w:hint="eastAsia" w:ascii="宋体" w:hAnsi="宋体" w:eastAsia="宋体"/>
                <w:szCs w:val="21"/>
              </w:rPr>
              <w:t>1</w:t>
            </w:r>
          </w:p>
        </w:tc>
        <w:tc>
          <w:tcPr>
            <w:tcW w:w="1382" w:type="dxa"/>
            <w:vAlign w:val="center"/>
          </w:tcPr>
          <w:p>
            <w:pPr>
              <w:jc w:val="center"/>
              <w:rPr>
                <w:rFonts w:ascii="宋体" w:hAnsi="宋体" w:eastAsia="宋体"/>
                <w:szCs w:val="21"/>
              </w:rPr>
            </w:pPr>
            <w:r>
              <w:rPr>
                <w:rFonts w:hint="eastAsia" w:ascii="宋体" w:hAnsi="宋体" w:eastAsia="宋体"/>
                <w:szCs w:val="21"/>
              </w:rPr>
              <w:t>电工电子</w:t>
            </w:r>
          </w:p>
        </w:tc>
        <w:tc>
          <w:tcPr>
            <w:tcW w:w="1383" w:type="dxa"/>
            <w:vAlign w:val="center"/>
          </w:tcPr>
          <w:p>
            <w:pPr>
              <w:jc w:val="center"/>
              <w:rPr>
                <w:rFonts w:ascii="宋体" w:hAnsi="宋体" w:eastAsia="宋体"/>
                <w:szCs w:val="21"/>
              </w:rPr>
            </w:pPr>
            <w:r>
              <w:rPr>
                <w:rFonts w:ascii="宋体" w:hAnsi="宋体" w:eastAsia="宋体"/>
                <w:szCs w:val="21"/>
              </w:rPr>
              <w:t>“</w:t>
            </w:r>
            <w:r>
              <w:rPr>
                <w:rFonts w:hint="eastAsia" w:ascii="宋体" w:hAnsi="宋体" w:eastAsia="宋体"/>
                <w:szCs w:val="21"/>
              </w:rPr>
              <w:t>十四五</w:t>
            </w:r>
            <w:r>
              <w:rPr>
                <w:rFonts w:ascii="宋体" w:hAnsi="宋体" w:eastAsia="宋体"/>
                <w:szCs w:val="21"/>
              </w:rPr>
              <w:t>”</w:t>
            </w:r>
            <w:r>
              <w:rPr>
                <w:rFonts w:hint="eastAsia" w:ascii="宋体" w:hAnsi="宋体" w:eastAsia="宋体"/>
                <w:szCs w:val="21"/>
              </w:rPr>
              <w:t>规划教材</w:t>
            </w:r>
          </w:p>
        </w:tc>
        <w:tc>
          <w:tcPr>
            <w:tcW w:w="1383" w:type="dxa"/>
            <w:vAlign w:val="center"/>
          </w:tcPr>
          <w:p>
            <w:pPr>
              <w:jc w:val="center"/>
              <w:rPr>
                <w:rFonts w:ascii="宋体" w:hAnsi="宋体" w:eastAsia="宋体"/>
                <w:szCs w:val="21"/>
              </w:rPr>
            </w:pPr>
            <w:r>
              <w:rPr>
                <w:rFonts w:hint="eastAsia" w:ascii="宋体" w:hAnsi="宋体" w:eastAsia="宋体"/>
                <w:szCs w:val="21"/>
              </w:rPr>
              <w:t>北京出版社</w:t>
            </w:r>
          </w:p>
        </w:tc>
        <w:tc>
          <w:tcPr>
            <w:tcW w:w="1506" w:type="dxa"/>
            <w:vAlign w:val="center"/>
          </w:tcPr>
          <w:p>
            <w:pPr>
              <w:jc w:val="center"/>
              <w:rPr>
                <w:rFonts w:ascii="宋体" w:hAnsi="宋体" w:eastAsia="宋体"/>
                <w:szCs w:val="21"/>
              </w:rPr>
            </w:pPr>
            <w:r>
              <w:rPr>
                <w:rFonts w:hint="eastAsia" w:ascii="宋体" w:hAnsi="宋体" w:eastAsia="宋体"/>
                <w:szCs w:val="21"/>
              </w:rPr>
              <w:t>杨润贤</w:t>
            </w:r>
          </w:p>
        </w:tc>
        <w:tc>
          <w:tcPr>
            <w:tcW w:w="1260" w:type="dxa"/>
            <w:vAlign w:val="center"/>
          </w:tcPr>
          <w:p>
            <w:pPr>
              <w:jc w:val="center"/>
              <w:rPr>
                <w:rFonts w:ascii="宋体" w:hAnsi="宋体" w:eastAsia="宋体"/>
                <w:szCs w:val="21"/>
              </w:rPr>
            </w:pPr>
            <w:r>
              <w:rPr>
                <w:rFonts w:ascii="宋体" w:hAnsi="宋体" w:eastAsia="宋体"/>
                <w:szCs w:val="21"/>
              </w:rPr>
              <w:t>2023</w:t>
            </w:r>
          </w:p>
        </w:tc>
      </w:tr>
    </w:tbl>
    <w:p>
      <w:pPr>
        <w:spacing w:line="360" w:lineRule="auto"/>
        <w:jc w:val="center"/>
        <w:rPr>
          <w:rFonts w:ascii="宋体" w:hAnsi="宋体" w:eastAsia="宋体" w:cs="Arial"/>
          <w:sz w:val="24"/>
          <w:szCs w:val="24"/>
        </w:rPr>
      </w:pPr>
      <w:r>
        <w:rPr>
          <w:rFonts w:hint="eastAsia" w:ascii="宋体" w:hAnsi="宋体" w:eastAsia="宋体" w:cs="Arial"/>
          <w:sz w:val="24"/>
          <w:szCs w:val="24"/>
        </w:rPr>
        <w:t>表7</w:t>
      </w:r>
      <w:r>
        <w:rPr>
          <w:rFonts w:ascii="宋体" w:hAnsi="宋体" w:eastAsia="宋体" w:cs="Arial"/>
          <w:sz w:val="24"/>
          <w:szCs w:val="24"/>
        </w:rPr>
        <w:t xml:space="preserve">  </w:t>
      </w:r>
      <w:r>
        <w:rPr>
          <w:rFonts w:hint="eastAsia" w:ascii="宋体" w:hAnsi="宋体" w:eastAsia="宋体" w:cs="Arial"/>
          <w:sz w:val="24"/>
          <w:szCs w:val="24"/>
        </w:rPr>
        <w:t>《电工电子技术》课程参考教材选用表</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382"/>
        <w:gridCol w:w="1383"/>
        <w:gridCol w:w="1383"/>
        <w:gridCol w:w="1383"/>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2" w:type="dxa"/>
            <w:vAlign w:val="center"/>
          </w:tcPr>
          <w:p>
            <w:pPr>
              <w:jc w:val="center"/>
              <w:rPr>
                <w:rFonts w:ascii="宋体" w:hAnsi="宋体" w:eastAsia="宋体"/>
                <w:szCs w:val="21"/>
              </w:rPr>
            </w:pPr>
            <w:r>
              <w:rPr>
                <w:rFonts w:hint="eastAsia" w:ascii="宋体" w:hAnsi="宋体" w:eastAsia="宋体"/>
                <w:szCs w:val="21"/>
              </w:rPr>
              <w:t>序号</w:t>
            </w:r>
          </w:p>
        </w:tc>
        <w:tc>
          <w:tcPr>
            <w:tcW w:w="1382" w:type="dxa"/>
            <w:vAlign w:val="center"/>
          </w:tcPr>
          <w:p>
            <w:pPr>
              <w:jc w:val="center"/>
              <w:rPr>
                <w:rFonts w:ascii="宋体" w:hAnsi="宋体" w:eastAsia="宋体"/>
                <w:szCs w:val="21"/>
              </w:rPr>
            </w:pPr>
            <w:r>
              <w:rPr>
                <w:rFonts w:hint="eastAsia" w:ascii="宋体" w:hAnsi="宋体" w:eastAsia="宋体"/>
                <w:szCs w:val="21"/>
              </w:rPr>
              <w:t>教材名称</w:t>
            </w:r>
          </w:p>
        </w:tc>
        <w:tc>
          <w:tcPr>
            <w:tcW w:w="1383" w:type="dxa"/>
            <w:vAlign w:val="center"/>
          </w:tcPr>
          <w:p>
            <w:pPr>
              <w:jc w:val="center"/>
              <w:rPr>
                <w:rFonts w:ascii="宋体" w:hAnsi="宋体" w:eastAsia="宋体"/>
                <w:szCs w:val="21"/>
              </w:rPr>
            </w:pPr>
            <w:r>
              <w:rPr>
                <w:rFonts w:hint="eastAsia" w:ascii="宋体" w:hAnsi="宋体" w:eastAsia="宋体"/>
                <w:szCs w:val="21"/>
              </w:rPr>
              <w:t>教材类型</w:t>
            </w:r>
          </w:p>
        </w:tc>
        <w:tc>
          <w:tcPr>
            <w:tcW w:w="1383" w:type="dxa"/>
            <w:vAlign w:val="center"/>
          </w:tcPr>
          <w:p>
            <w:pPr>
              <w:jc w:val="center"/>
              <w:rPr>
                <w:rFonts w:ascii="宋体" w:hAnsi="宋体" w:eastAsia="宋体"/>
                <w:szCs w:val="21"/>
              </w:rPr>
            </w:pPr>
            <w:r>
              <w:rPr>
                <w:rFonts w:hint="eastAsia" w:ascii="宋体" w:hAnsi="宋体" w:eastAsia="宋体"/>
                <w:szCs w:val="21"/>
              </w:rPr>
              <w:t>出版社</w:t>
            </w:r>
          </w:p>
        </w:tc>
        <w:tc>
          <w:tcPr>
            <w:tcW w:w="1383" w:type="dxa"/>
            <w:vAlign w:val="center"/>
          </w:tcPr>
          <w:p>
            <w:pPr>
              <w:jc w:val="center"/>
              <w:rPr>
                <w:rFonts w:ascii="宋体" w:hAnsi="宋体" w:eastAsia="宋体"/>
                <w:szCs w:val="21"/>
              </w:rPr>
            </w:pPr>
            <w:r>
              <w:rPr>
                <w:rFonts w:hint="eastAsia" w:ascii="宋体" w:hAnsi="宋体" w:eastAsia="宋体"/>
                <w:szCs w:val="21"/>
              </w:rPr>
              <w:t>主编</w:t>
            </w:r>
          </w:p>
        </w:tc>
        <w:tc>
          <w:tcPr>
            <w:tcW w:w="1383" w:type="dxa"/>
            <w:vAlign w:val="center"/>
          </w:tcPr>
          <w:p>
            <w:pPr>
              <w:jc w:val="center"/>
              <w:rPr>
                <w:rFonts w:ascii="宋体" w:hAnsi="宋体" w:eastAsia="宋体"/>
                <w:szCs w:val="21"/>
              </w:rPr>
            </w:pPr>
            <w:r>
              <w:rPr>
                <w:rFonts w:hint="eastAsia" w:ascii="宋体" w:hAnsi="宋体" w:eastAsia="宋体"/>
                <w:szCs w:val="21"/>
              </w:rPr>
              <w:t>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2" w:type="dxa"/>
            <w:vAlign w:val="center"/>
          </w:tcPr>
          <w:p>
            <w:pPr>
              <w:jc w:val="center"/>
              <w:rPr>
                <w:rFonts w:ascii="宋体" w:hAnsi="宋体" w:eastAsia="宋体" w:cs="宋体"/>
                <w:szCs w:val="21"/>
              </w:rPr>
            </w:pPr>
            <w:r>
              <w:rPr>
                <w:rFonts w:hint="eastAsia" w:ascii="宋体" w:hAnsi="宋体" w:eastAsia="宋体" w:cs="宋体"/>
                <w:szCs w:val="21"/>
              </w:rPr>
              <w:t>1</w:t>
            </w:r>
          </w:p>
        </w:tc>
        <w:tc>
          <w:tcPr>
            <w:tcW w:w="1382" w:type="dxa"/>
            <w:vAlign w:val="center"/>
          </w:tcPr>
          <w:p>
            <w:pPr>
              <w:jc w:val="center"/>
              <w:rPr>
                <w:rFonts w:ascii="宋体" w:hAnsi="宋体" w:eastAsia="宋体" w:cs="宋体"/>
                <w:szCs w:val="21"/>
              </w:rPr>
            </w:pPr>
            <w:r>
              <w:rPr>
                <w:rFonts w:hint="eastAsia" w:ascii="宋体" w:hAnsi="宋体" w:eastAsia="宋体" w:cs="宋体"/>
                <w:szCs w:val="21"/>
              </w:rPr>
              <w:t>电工电子技术基础</w:t>
            </w:r>
          </w:p>
        </w:tc>
        <w:tc>
          <w:tcPr>
            <w:tcW w:w="1383" w:type="dxa"/>
            <w:vAlign w:val="center"/>
          </w:tcPr>
          <w:p>
            <w:pPr>
              <w:jc w:val="center"/>
              <w:rPr>
                <w:rFonts w:ascii="宋体" w:hAnsi="宋体" w:eastAsia="宋体" w:cs="宋体"/>
                <w:szCs w:val="21"/>
              </w:rPr>
            </w:pPr>
            <w:r>
              <w:rPr>
                <w:rFonts w:ascii="宋体" w:hAnsi="宋体" w:eastAsia="宋体"/>
                <w:szCs w:val="21"/>
              </w:rPr>
              <w:t>“</w:t>
            </w:r>
            <w:r>
              <w:rPr>
                <w:rFonts w:hint="eastAsia" w:ascii="宋体" w:hAnsi="宋体" w:eastAsia="宋体"/>
                <w:szCs w:val="21"/>
              </w:rPr>
              <w:t>十三五</w:t>
            </w:r>
            <w:r>
              <w:rPr>
                <w:rFonts w:ascii="宋体" w:hAnsi="宋体" w:eastAsia="宋体"/>
                <w:szCs w:val="21"/>
              </w:rPr>
              <w:t>”</w:t>
            </w:r>
            <w:r>
              <w:rPr>
                <w:rFonts w:hint="eastAsia" w:ascii="宋体" w:hAnsi="宋体" w:eastAsia="宋体"/>
                <w:szCs w:val="21"/>
              </w:rPr>
              <w:t>规划教材</w:t>
            </w:r>
          </w:p>
        </w:tc>
        <w:tc>
          <w:tcPr>
            <w:tcW w:w="1383" w:type="dxa"/>
            <w:vAlign w:val="center"/>
          </w:tcPr>
          <w:p>
            <w:pPr>
              <w:jc w:val="center"/>
              <w:rPr>
                <w:rFonts w:ascii="宋体" w:hAnsi="宋体" w:eastAsia="宋体" w:cs="宋体"/>
                <w:szCs w:val="21"/>
              </w:rPr>
            </w:pPr>
            <w:r>
              <w:rPr>
                <w:rFonts w:hint="eastAsia" w:ascii="宋体" w:hAnsi="宋体" w:eastAsia="宋体" w:cs="宋体"/>
                <w:szCs w:val="21"/>
              </w:rPr>
              <w:t>机械工业出版社</w:t>
            </w:r>
          </w:p>
        </w:tc>
        <w:tc>
          <w:tcPr>
            <w:tcW w:w="1383" w:type="dxa"/>
            <w:vAlign w:val="center"/>
          </w:tcPr>
          <w:p>
            <w:pPr>
              <w:snapToGrid w:val="0"/>
              <w:spacing w:line="360" w:lineRule="auto"/>
              <w:ind w:right="-34" w:rightChars="-16"/>
              <w:jc w:val="center"/>
              <w:rPr>
                <w:rFonts w:ascii="宋体" w:hAnsi="宋体" w:eastAsia="宋体" w:cs="宋体"/>
                <w:szCs w:val="21"/>
              </w:rPr>
            </w:pPr>
            <w:r>
              <w:rPr>
                <w:rFonts w:hint="eastAsia" w:ascii="宋体" w:hAnsi="宋体" w:eastAsia="宋体" w:cs="宋体"/>
                <w:szCs w:val="21"/>
              </w:rPr>
              <w:t>贾勇兴</w:t>
            </w:r>
          </w:p>
        </w:tc>
        <w:tc>
          <w:tcPr>
            <w:tcW w:w="1383" w:type="dxa"/>
            <w:vAlign w:val="center"/>
          </w:tcPr>
          <w:p>
            <w:pPr>
              <w:jc w:val="center"/>
              <w:rPr>
                <w:rFonts w:ascii="宋体" w:hAnsi="宋体" w:eastAsia="宋体" w:cs="宋体"/>
                <w:szCs w:val="21"/>
              </w:rPr>
            </w:pPr>
            <w:r>
              <w:rPr>
                <w:rFonts w:ascii="宋体" w:hAnsi="宋体" w:eastAsia="宋体" w:cs="宋体"/>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2" w:type="dxa"/>
            <w:vAlign w:val="center"/>
          </w:tcPr>
          <w:p>
            <w:pPr>
              <w:jc w:val="center"/>
              <w:rPr>
                <w:rFonts w:ascii="宋体" w:hAnsi="宋体" w:eastAsia="宋体" w:cs="宋体"/>
                <w:szCs w:val="21"/>
              </w:rPr>
            </w:pPr>
            <w:r>
              <w:rPr>
                <w:rFonts w:ascii="宋体" w:hAnsi="宋体" w:eastAsia="宋体" w:cs="宋体"/>
                <w:szCs w:val="21"/>
              </w:rPr>
              <w:t>2</w:t>
            </w:r>
          </w:p>
        </w:tc>
        <w:tc>
          <w:tcPr>
            <w:tcW w:w="1382" w:type="dxa"/>
            <w:vAlign w:val="center"/>
          </w:tcPr>
          <w:p>
            <w:pPr>
              <w:jc w:val="center"/>
              <w:rPr>
                <w:rFonts w:ascii="宋体" w:hAnsi="宋体" w:eastAsia="宋体" w:cs="宋体"/>
                <w:szCs w:val="21"/>
              </w:rPr>
            </w:pPr>
            <w:r>
              <w:rPr>
                <w:rFonts w:hint="eastAsia" w:ascii="宋体" w:hAnsi="宋体" w:eastAsia="宋体" w:cs="宋体"/>
                <w:szCs w:val="21"/>
              </w:rPr>
              <w:t>电工电子技术基础（第三版）</w:t>
            </w:r>
          </w:p>
        </w:tc>
        <w:tc>
          <w:tcPr>
            <w:tcW w:w="1383" w:type="dxa"/>
            <w:vAlign w:val="center"/>
          </w:tcPr>
          <w:p>
            <w:pPr>
              <w:jc w:val="center"/>
              <w:rPr>
                <w:rFonts w:ascii="宋体" w:hAnsi="宋体" w:eastAsia="宋体" w:cs="宋体"/>
                <w:szCs w:val="21"/>
              </w:rPr>
            </w:pPr>
            <w:r>
              <w:rPr>
                <w:rFonts w:ascii="宋体" w:hAnsi="宋体" w:eastAsia="宋体"/>
                <w:szCs w:val="21"/>
              </w:rPr>
              <w:t>“</w:t>
            </w:r>
            <w:r>
              <w:rPr>
                <w:rFonts w:hint="eastAsia" w:ascii="宋体" w:hAnsi="宋体" w:eastAsia="宋体"/>
                <w:szCs w:val="21"/>
              </w:rPr>
              <w:t>十三五</w:t>
            </w:r>
            <w:r>
              <w:rPr>
                <w:rFonts w:ascii="宋体" w:hAnsi="宋体" w:eastAsia="宋体"/>
                <w:szCs w:val="21"/>
              </w:rPr>
              <w:t>”</w:t>
            </w:r>
            <w:r>
              <w:rPr>
                <w:rFonts w:hint="eastAsia" w:ascii="宋体" w:hAnsi="宋体" w:eastAsia="宋体"/>
                <w:szCs w:val="21"/>
              </w:rPr>
              <w:t>规划教材</w:t>
            </w:r>
          </w:p>
        </w:tc>
        <w:tc>
          <w:tcPr>
            <w:tcW w:w="1383" w:type="dxa"/>
            <w:vAlign w:val="center"/>
          </w:tcPr>
          <w:p>
            <w:pPr>
              <w:jc w:val="center"/>
              <w:rPr>
                <w:rFonts w:ascii="宋体" w:hAnsi="宋体" w:eastAsia="宋体" w:cs="宋体"/>
                <w:szCs w:val="21"/>
              </w:rPr>
            </w:pPr>
            <w:r>
              <w:rPr>
                <w:rFonts w:hint="eastAsia" w:ascii="宋体" w:hAnsi="宋体" w:eastAsia="宋体" w:cs="宋体"/>
                <w:szCs w:val="21"/>
              </w:rPr>
              <w:t>化学工业出版社</w:t>
            </w:r>
          </w:p>
        </w:tc>
        <w:tc>
          <w:tcPr>
            <w:tcW w:w="1383" w:type="dxa"/>
            <w:vAlign w:val="center"/>
          </w:tcPr>
          <w:p>
            <w:pPr>
              <w:jc w:val="center"/>
              <w:rPr>
                <w:rFonts w:ascii="宋体" w:hAnsi="宋体" w:eastAsia="宋体" w:cs="宋体"/>
                <w:szCs w:val="21"/>
              </w:rPr>
            </w:pPr>
            <w:r>
              <w:rPr>
                <w:rFonts w:hint="eastAsia" w:ascii="宋体" w:hAnsi="宋体" w:eastAsia="宋体" w:cs="宋体"/>
                <w:szCs w:val="21"/>
              </w:rPr>
              <w:t>刘春梅</w:t>
            </w:r>
          </w:p>
          <w:p>
            <w:pPr>
              <w:jc w:val="center"/>
              <w:rPr>
                <w:rFonts w:ascii="宋体" w:hAnsi="宋体" w:eastAsia="宋体" w:cs="宋体"/>
                <w:szCs w:val="21"/>
              </w:rPr>
            </w:pPr>
            <w:r>
              <w:rPr>
                <w:rFonts w:hint="eastAsia" w:ascii="宋体" w:hAnsi="宋体" w:eastAsia="宋体" w:cs="宋体"/>
                <w:szCs w:val="21"/>
              </w:rPr>
              <w:t>陈琨</w:t>
            </w:r>
          </w:p>
        </w:tc>
        <w:tc>
          <w:tcPr>
            <w:tcW w:w="1383" w:type="dxa"/>
            <w:vAlign w:val="center"/>
          </w:tcPr>
          <w:p>
            <w:pPr>
              <w:jc w:val="center"/>
              <w:rPr>
                <w:rFonts w:ascii="宋体" w:hAnsi="宋体" w:eastAsia="宋体" w:cs="宋体"/>
                <w:szCs w:val="21"/>
              </w:rPr>
            </w:pPr>
            <w:r>
              <w:rPr>
                <w:rFonts w:hint="eastAsia" w:ascii="宋体" w:hAnsi="宋体" w:eastAsia="宋体" w:cs="宋体"/>
                <w:szCs w:val="21"/>
              </w:rPr>
              <w:t>2</w:t>
            </w:r>
            <w:r>
              <w:rPr>
                <w:rFonts w:ascii="宋体" w:hAnsi="宋体" w:eastAsia="宋体" w:cs="宋体"/>
                <w:szCs w:val="21"/>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2" w:type="dxa"/>
            <w:vAlign w:val="center"/>
          </w:tcPr>
          <w:p>
            <w:pPr>
              <w:jc w:val="center"/>
              <w:rPr>
                <w:rFonts w:ascii="宋体" w:hAnsi="宋体" w:eastAsia="宋体" w:cs="宋体"/>
                <w:szCs w:val="21"/>
              </w:rPr>
            </w:pPr>
            <w:r>
              <w:rPr>
                <w:rFonts w:ascii="宋体" w:hAnsi="宋体" w:eastAsia="宋体" w:cs="宋体"/>
                <w:szCs w:val="21"/>
              </w:rPr>
              <w:t>3</w:t>
            </w:r>
          </w:p>
        </w:tc>
        <w:tc>
          <w:tcPr>
            <w:tcW w:w="1382" w:type="dxa"/>
            <w:vAlign w:val="center"/>
          </w:tcPr>
          <w:p>
            <w:pPr>
              <w:jc w:val="center"/>
              <w:rPr>
                <w:rFonts w:ascii="宋体" w:hAnsi="宋体" w:eastAsia="宋体" w:cs="宋体"/>
                <w:szCs w:val="21"/>
              </w:rPr>
            </w:pPr>
            <w:r>
              <w:rPr>
                <w:rFonts w:hint="eastAsia" w:ascii="宋体" w:hAnsi="宋体" w:eastAsia="宋体" w:cs="宋体"/>
                <w:szCs w:val="21"/>
              </w:rPr>
              <w:t>电工电子技术基础教程（第三版）</w:t>
            </w:r>
          </w:p>
        </w:tc>
        <w:tc>
          <w:tcPr>
            <w:tcW w:w="1383" w:type="dxa"/>
            <w:vAlign w:val="center"/>
          </w:tcPr>
          <w:p>
            <w:pPr>
              <w:jc w:val="center"/>
              <w:rPr>
                <w:rFonts w:ascii="宋体" w:hAnsi="宋体" w:eastAsia="宋体"/>
                <w:szCs w:val="21"/>
              </w:rPr>
            </w:pPr>
            <w:r>
              <w:rPr>
                <w:rFonts w:hint="eastAsia" w:ascii="宋体" w:hAnsi="宋体" w:eastAsia="宋体" w:cs="宋体"/>
                <w:szCs w:val="21"/>
              </w:rPr>
              <w:t>“十二五”规划教材</w:t>
            </w:r>
          </w:p>
        </w:tc>
        <w:tc>
          <w:tcPr>
            <w:tcW w:w="1383" w:type="dxa"/>
            <w:vAlign w:val="center"/>
          </w:tcPr>
          <w:p>
            <w:pPr>
              <w:jc w:val="center"/>
              <w:rPr>
                <w:rFonts w:ascii="宋体" w:hAnsi="宋体" w:eastAsia="宋体" w:cs="宋体"/>
                <w:szCs w:val="21"/>
              </w:rPr>
            </w:pPr>
            <w:r>
              <w:rPr>
                <w:rFonts w:hint="eastAsia" w:ascii="宋体" w:hAnsi="宋体" w:eastAsia="宋体" w:cs="宋体"/>
                <w:szCs w:val="21"/>
              </w:rPr>
              <w:t>清华大学出版社</w:t>
            </w:r>
          </w:p>
        </w:tc>
        <w:tc>
          <w:tcPr>
            <w:tcW w:w="1383" w:type="dxa"/>
            <w:vAlign w:val="center"/>
          </w:tcPr>
          <w:p>
            <w:pPr>
              <w:jc w:val="center"/>
              <w:rPr>
                <w:rFonts w:ascii="宋体" w:hAnsi="宋体" w:eastAsia="宋体" w:cs="宋体"/>
                <w:szCs w:val="21"/>
              </w:rPr>
            </w:pPr>
            <w:r>
              <w:rPr>
                <w:rFonts w:hint="eastAsia" w:ascii="宋体" w:hAnsi="宋体" w:eastAsia="宋体" w:cs="宋体"/>
                <w:szCs w:val="21"/>
              </w:rPr>
              <w:t>陈新龙</w:t>
            </w:r>
          </w:p>
          <w:p>
            <w:pPr>
              <w:jc w:val="center"/>
              <w:rPr>
                <w:rFonts w:ascii="宋体" w:hAnsi="宋体" w:eastAsia="宋体" w:cs="宋体"/>
                <w:szCs w:val="21"/>
              </w:rPr>
            </w:pPr>
            <w:r>
              <w:rPr>
                <w:rFonts w:hint="eastAsia" w:ascii="宋体" w:hAnsi="宋体" w:eastAsia="宋体" w:cs="宋体"/>
                <w:szCs w:val="21"/>
              </w:rPr>
              <w:t>胡国庆</w:t>
            </w:r>
          </w:p>
        </w:tc>
        <w:tc>
          <w:tcPr>
            <w:tcW w:w="1383" w:type="dxa"/>
            <w:vAlign w:val="center"/>
          </w:tcPr>
          <w:p>
            <w:pPr>
              <w:jc w:val="center"/>
              <w:rPr>
                <w:rFonts w:ascii="宋体" w:hAnsi="宋体" w:eastAsia="宋体" w:cs="宋体"/>
                <w:szCs w:val="21"/>
              </w:rPr>
            </w:pPr>
            <w:r>
              <w:rPr>
                <w:rFonts w:ascii="宋体" w:hAnsi="宋体" w:eastAsia="宋体" w:cs="宋体"/>
                <w:szCs w:val="21"/>
              </w:rPr>
              <w:t>2021</w:t>
            </w:r>
          </w:p>
        </w:tc>
      </w:tr>
    </w:tbl>
    <w:p>
      <w:pPr>
        <w:rPr>
          <w:rFonts w:ascii="宋体" w:hAnsi="宋体" w:eastAsia="宋体"/>
          <w:sz w:val="24"/>
          <w:szCs w:val="24"/>
        </w:rPr>
      </w:pPr>
    </w:p>
    <w:p>
      <w:pPr>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wMTg0MTBkMjZiNzRkMzU1ODVlMGMwNjNkYzZmOGUifQ=="/>
  </w:docVars>
  <w:rsids>
    <w:rsidRoot w:val="00002714"/>
    <w:rsid w:val="00002714"/>
    <w:rsid w:val="000210B8"/>
    <w:rsid w:val="0003639F"/>
    <w:rsid w:val="00044535"/>
    <w:rsid w:val="000459A4"/>
    <w:rsid w:val="000477F0"/>
    <w:rsid w:val="00056D7C"/>
    <w:rsid w:val="0008783F"/>
    <w:rsid w:val="00114D77"/>
    <w:rsid w:val="001C7D86"/>
    <w:rsid w:val="00227764"/>
    <w:rsid w:val="002961BE"/>
    <w:rsid w:val="002E0666"/>
    <w:rsid w:val="0030013D"/>
    <w:rsid w:val="00305414"/>
    <w:rsid w:val="00314FF1"/>
    <w:rsid w:val="003A3142"/>
    <w:rsid w:val="003B6835"/>
    <w:rsid w:val="003C19A5"/>
    <w:rsid w:val="003D1500"/>
    <w:rsid w:val="00425FBE"/>
    <w:rsid w:val="00445288"/>
    <w:rsid w:val="00483EFD"/>
    <w:rsid w:val="00485A82"/>
    <w:rsid w:val="004B3450"/>
    <w:rsid w:val="00581D26"/>
    <w:rsid w:val="005B4849"/>
    <w:rsid w:val="005B5E85"/>
    <w:rsid w:val="005F0A4F"/>
    <w:rsid w:val="005F3F03"/>
    <w:rsid w:val="00664675"/>
    <w:rsid w:val="006B0E49"/>
    <w:rsid w:val="006C0D0F"/>
    <w:rsid w:val="006D1BD5"/>
    <w:rsid w:val="007204B4"/>
    <w:rsid w:val="0072685C"/>
    <w:rsid w:val="00733466"/>
    <w:rsid w:val="00745B55"/>
    <w:rsid w:val="007808D6"/>
    <w:rsid w:val="00787169"/>
    <w:rsid w:val="007930B0"/>
    <w:rsid w:val="007B7E77"/>
    <w:rsid w:val="007E4BA0"/>
    <w:rsid w:val="00803D0E"/>
    <w:rsid w:val="00941810"/>
    <w:rsid w:val="009640C8"/>
    <w:rsid w:val="0098682A"/>
    <w:rsid w:val="009B2E95"/>
    <w:rsid w:val="009C1535"/>
    <w:rsid w:val="00A16700"/>
    <w:rsid w:val="00A35616"/>
    <w:rsid w:val="00A35B2E"/>
    <w:rsid w:val="00A7418D"/>
    <w:rsid w:val="00AD1ED7"/>
    <w:rsid w:val="00B149D2"/>
    <w:rsid w:val="00B22367"/>
    <w:rsid w:val="00B313D8"/>
    <w:rsid w:val="00B46429"/>
    <w:rsid w:val="00B84576"/>
    <w:rsid w:val="00B91670"/>
    <w:rsid w:val="00BB5696"/>
    <w:rsid w:val="00BC0CE0"/>
    <w:rsid w:val="00C3292A"/>
    <w:rsid w:val="00C43206"/>
    <w:rsid w:val="00C771C1"/>
    <w:rsid w:val="00C95909"/>
    <w:rsid w:val="00CD1058"/>
    <w:rsid w:val="00CD25C1"/>
    <w:rsid w:val="00CF0428"/>
    <w:rsid w:val="00D13305"/>
    <w:rsid w:val="00D23D73"/>
    <w:rsid w:val="00D6165B"/>
    <w:rsid w:val="00DA7D56"/>
    <w:rsid w:val="00DB7E62"/>
    <w:rsid w:val="00E0736A"/>
    <w:rsid w:val="00E668F6"/>
    <w:rsid w:val="00EF2D03"/>
    <w:rsid w:val="00F61524"/>
    <w:rsid w:val="00F76FC7"/>
    <w:rsid w:val="00FE6FED"/>
    <w:rsid w:val="00FF2F62"/>
    <w:rsid w:val="04CE5187"/>
    <w:rsid w:val="051A746C"/>
    <w:rsid w:val="07014542"/>
    <w:rsid w:val="0CB7117B"/>
    <w:rsid w:val="297C5265"/>
    <w:rsid w:val="31A12BC6"/>
    <w:rsid w:val="35C215E8"/>
    <w:rsid w:val="3FDF02FC"/>
    <w:rsid w:val="49AB0868"/>
    <w:rsid w:val="4B4644E9"/>
    <w:rsid w:val="4C401C31"/>
    <w:rsid w:val="4D452351"/>
    <w:rsid w:val="4ECA1F9D"/>
    <w:rsid w:val="503331C6"/>
    <w:rsid w:val="54706C1E"/>
    <w:rsid w:val="54745ADF"/>
    <w:rsid w:val="605336F1"/>
    <w:rsid w:val="630455DF"/>
    <w:rsid w:val="70515463"/>
    <w:rsid w:val="70DF4CDB"/>
    <w:rsid w:val="77343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paragraph" w:styleId="9">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D11C-692A-4915-9950-63A4E1DEE277}">
  <ds:schemaRefs/>
</ds:datastoreItem>
</file>

<file path=docProps/app.xml><?xml version="1.0" encoding="utf-8"?>
<Properties xmlns="http://schemas.openxmlformats.org/officeDocument/2006/extended-properties" xmlns:vt="http://schemas.openxmlformats.org/officeDocument/2006/docPropsVTypes">
  <Template>Normal.dotm</Template>
  <Pages>7</Pages>
  <Words>530</Words>
  <Characters>3021</Characters>
  <Lines>25</Lines>
  <Paragraphs>7</Paragraphs>
  <TotalTime>40</TotalTime>
  <ScaleCrop>false</ScaleCrop>
  <LinksUpToDate>false</LinksUpToDate>
  <CharactersWithSpaces>3544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2023-12-26T07:29:00Z</dcterms:created>
  <dc:creator>user</dc:creator>
  <cp:lastModifiedBy>user</cp:lastModifiedBy>
  <dcterms:modified xsi:type="dcterms:W3CDTF">2024-01-04T01:21:07Z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8F1E83CB4E7E45839E78170385D4DB0D_13</vt:lpwstr>
  </property>
</Properties>
</file>