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3CF92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  <w:bookmarkStart w:id="0" w:name="_GoBack"/>
      <w:bookmarkEnd w:id="0"/>
    </w:p>
    <w:p w14:paraId="38A51598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277C6306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587F55C3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4E0CBBB2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0DBEA419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6ADC4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2DFF31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F43CA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5F5EE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9DD57">
            <w:pPr>
              <w:rPr>
                <w:rFonts w:hint="eastAsia" w:eastAsia="宋体"/>
                <w:lang w:eastAsia="zh-CN"/>
              </w:rPr>
            </w:pPr>
          </w:p>
        </w:tc>
      </w:tr>
      <w:tr w14:paraId="3A093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75AB2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0D17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4AA4B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7B26AB92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57E4F"/>
        </w:tc>
      </w:tr>
      <w:tr w14:paraId="57CD9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88D06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4E9227B1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7521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大学生生命教育与心理危机应对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48B65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1D678868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2327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T4-3</w:t>
            </w:r>
          </w:p>
        </w:tc>
      </w:tr>
      <w:tr w14:paraId="53915F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75FB3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0C43E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D3F23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A41D9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0A66F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0C05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5D7ED4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1161AC8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4661A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B6F7A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让学生明白生命的意义，珍爱生命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32BAD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248704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026D8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F629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. 大学生学会并积极干预心理危机，保持心理健康。</w:t>
            </w:r>
          </w:p>
        </w:tc>
      </w:tr>
      <w:tr w14:paraId="4FB0C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EF51A96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  <w:p w14:paraId="6A6B6D67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037CB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24227">
            <w:r>
              <w:rPr>
                <w:rFonts w:hint="default" w:ascii="宋体" w:hAnsi="宋体" w:eastAsia="宋体" w:cs="宋体"/>
                <w:color w:val="auto"/>
                <w:szCs w:val="21"/>
              </w:rPr>
              <w:t>提升受挫能力和情绪调节能力；</w:t>
            </w:r>
          </w:p>
        </w:tc>
      </w:tr>
      <w:tr w14:paraId="06C302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1FF7BBF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6A97F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5719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提高应对危机的能力和生存技能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41FDD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6A5FEA5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A4E46">
            <w:pPr>
              <w:pStyle w:val="7"/>
              <w:spacing w:line="261" w:lineRule="exact"/>
              <w:ind w:left="101" w:right="-1"/>
              <w:jc w:val="left"/>
              <w:rPr>
                <w:rFonts w:hint="default" w:ascii="宋体" w:eastAsia="宋体"/>
                <w:sz w:val="21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lang w:val="en-US" w:eastAsia="zh-CN"/>
              </w:rPr>
              <w:t>S3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A0B38">
            <w:pPr>
              <w:rPr>
                <w:rFonts w:hint="eastAsia"/>
              </w:rPr>
            </w:pPr>
            <w:r>
              <w:rPr>
                <w:rFonts w:hint="eastAsia"/>
              </w:rPr>
              <w:t>获得自我成长、自我认同的能力。</w:t>
            </w:r>
          </w:p>
        </w:tc>
      </w:tr>
      <w:tr w14:paraId="6A1C7A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1306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4A6E9680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E80B142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238AC">
            <w:r>
              <w:rPr>
                <w:rFonts w:hint="eastAsia" w:ascii="宋体" w:hAnsi="宋体" w:eastAsia="宋体" w:cs="宋体"/>
                <w:color w:val="auto"/>
                <w:szCs w:val="21"/>
              </w:rPr>
              <w:t>尊重生命，爱护生命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6F48F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B3DD2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49FC418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EB28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提高自我控制能力，掌握危机干预的方法，及时调适心理与行为，增强适应社会生活的能力。</w:t>
            </w:r>
          </w:p>
        </w:tc>
      </w:tr>
      <w:tr w14:paraId="439BB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0C7E6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02A2A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7E796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060B452A"/>
        </w:tc>
      </w:tr>
      <w:tr w14:paraId="477CC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B88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64C1D1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1C977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生命的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含义和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性质</w:t>
            </w:r>
          </w:p>
          <w:p w14:paraId="40F4D3B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52A91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8F7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4A9C5F7B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2B50E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大学生心理危机与危机干预</w:t>
            </w:r>
          </w:p>
          <w:p w14:paraId="0C500773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2F914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52D9D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9D233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2CFA3EF6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53C00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F4A5E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93850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18D75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A877E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2058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大学生心理危机与危机干预的表现（简答题）</w:t>
            </w:r>
          </w:p>
          <w:p w14:paraId="119D352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心理实训：珍爱生命——生命玻璃杯</w:t>
            </w:r>
            <w:r>
              <w:rPr>
                <w:rFonts w:hint="eastAsia" w:eastAsia="宋体"/>
                <w:lang w:val="en-US" w:eastAsia="zh-CN"/>
              </w:rPr>
              <w:t>。</w:t>
            </w:r>
          </w:p>
        </w:tc>
      </w:tr>
    </w:tbl>
    <w:p w14:paraId="301F7A3B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120C2E9F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555B8E87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5F011D3D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6030BD71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605D7251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3764EF8C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206E6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FA74D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13DEEEB9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3CDB3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4C301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2613F9BC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EF810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5EFF9E09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4D8FE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5DFEE977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C82F9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1469F5AF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6146F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1B4E058C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247C7A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180D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EA2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29D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252B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2E9F0"/>
        </w:tc>
      </w:tr>
      <w:tr w14:paraId="3213C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3CA0A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B2C72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生命的概述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EBE12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通过提问，引入生命的概念。</w:t>
            </w:r>
          </w:p>
          <w:p w14:paraId="200B9FA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通过学生的回答，引导其了解生命意义。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E8CA7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B0CA1"/>
        </w:tc>
      </w:tr>
      <w:tr w14:paraId="0E1D88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C2D7A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1E22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生命的含义</w:t>
            </w:r>
          </w:p>
          <w:p w14:paraId="3A68AF7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生命的性质</w:t>
            </w:r>
          </w:p>
          <w:p w14:paraId="60B4C81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生命的价值</w:t>
            </w:r>
          </w:p>
          <w:p w14:paraId="595C280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生命的意义</w:t>
            </w:r>
          </w:p>
          <w:p w14:paraId="528743D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正确看待死亡</w:t>
            </w:r>
          </w:p>
          <w:p w14:paraId="64AD4FF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树立健康的生命观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83C24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学生分小组对生命和死亡进行了解，并发言。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4C819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AF337"/>
        </w:tc>
      </w:tr>
      <w:tr w14:paraId="7F9F9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5D227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A581D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大学生生命教育与心理危机应对的任务及内容</w:t>
            </w:r>
          </w:p>
          <w:p w14:paraId="5F183E8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68BE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教师提问：大学生生命教育与心理危机应对的方式？学生回应。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553AC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29ABCA"/>
        </w:tc>
      </w:tr>
      <w:tr w14:paraId="57936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823B9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E3507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大学生心理危机与危机干预：</w:t>
            </w:r>
          </w:p>
          <w:p w14:paraId="524F49F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危机与心理危机</w:t>
            </w:r>
          </w:p>
          <w:p w14:paraId="48C7E34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大学生心理危机</w:t>
            </w:r>
          </w:p>
          <w:p w14:paraId="72F70BA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大学生心理危机干预</w:t>
            </w:r>
          </w:p>
          <w:p w14:paraId="3C62189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大学生面对危机时的自我调整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2662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4C8E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77FC8"/>
        </w:tc>
      </w:tr>
      <w:tr w14:paraId="7F34B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E4295"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E74F2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199C0E01">
            <w:r>
              <w:rPr>
                <w:rFonts w:hint="eastAsia" w:eastAsia="宋体"/>
                <w:lang w:eastAsia="zh-CN"/>
              </w:rPr>
              <w:t>阴影是条纸龙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BF87D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学生阅读并讨论；</w:t>
            </w:r>
          </w:p>
          <w:p w14:paraId="22F9C6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学生思考并回应问题——我们应该如何掌握自己的命运？</w:t>
            </w:r>
          </w:p>
          <w:p w14:paraId="76D449AD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7EBC5C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E5DEC7"/>
        </w:tc>
      </w:tr>
      <w:tr w14:paraId="3030A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C2FC5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8B5D3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962F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F2570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672C7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5A8F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E9CDE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428C1ABF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2D691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2299C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2982A0FC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5C40A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教师要在重视学生学习结果的同时，更要关注学生学习的过程。为了更好地体现新课标的教学理念，让每个学生都能在学习中享受到成功的喜悦，激发起起学习的热情。</w:t>
            </w:r>
          </w:p>
        </w:tc>
      </w:tr>
      <w:tr w14:paraId="03831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DC8E8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0FF3EA1E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3829F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3076C3E0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学生在学习过程中没能深度进入学习过程。</w:t>
            </w:r>
          </w:p>
        </w:tc>
      </w:tr>
      <w:tr w14:paraId="0AA25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75B4E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5F4DB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1FB94547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增强学习过程互动性，提高现代科技在课堂的运用。</w:t>
            </w:r>
          </w:p>
        </w:tc>
      </w:tr>
    </w:tbl>
    <w:p w14:paraId="6AC511C7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24D6C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5875DC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15875DC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1515E6"/>
    <w:rsid w:val="156C7CB1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A771928"/>
    <w:rsid w:val="5D610A57"/>
    <w:rsid w:val="5F8F38A4"/>
    <w:rsid w:val="60961F93"/>
    <w:rsid w:val="623F67F8"/>
    <w:rsid w:val="626C21B1"/>
    <w:rsid w:val="64B27C5F"/>
    <w:rsid w:val="664427B8"/>
    <w:rsid w:val="68412BDD"/>
    <w:rsid w:val="69674B08"/>
    <w:rsid w:val="6AE52463"/>
    <w:rsid w:val="6B4333F1"/>
    <w:rsid w:val="6EEC3348"/>
    <w:rsid w:val="71404B12"/>
    <w:rsid w:val="72EE3683"/>
    <w:rsid w:val="73191F6E"/>
    <w:rsid w:val="732E1C78"/>
    <w:rsid w:val="73A31A33"/>
    <w:rsid w:val="788602A5"/>
    <w:rsid w:val="7AC84EA4"/>
    <w:rsid w:val="7B1D07CD"/>
    <w:rsid w:val="7C727979"/>
    <w:rsid w:val="7D0F7CCA"/>
    <w:rsid w:val="7F1906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1191</Words>
  <Characters>1582</Characters>
  <TotalTime>178</TotalTime>
  <ScaleCrop>false</ScaleCrop>
  <LinksUpToDate>false</LinksUpToDate>
  <CharactersWithSpaces>1638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D6C854F812B546F4BB379BE2780AFA17_13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