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A46D5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2" w:name="_GoBack"/>
      <w:bookmarkStart w:id="0" w:name="OLE_LINK45"/>
      <w:r>
        <w:rPr>
          <w:rFonts w:hint="eastAsia" w:ascii="黑体" w:hAnsi="黑体" w:eastAsia="黑体" w:cs="黑体"/>
          <w:color w:val="auto"/>
          <w:sz w:val="24"/>
          <w:szCs w:val="24"/>
        </w:rPr>
        <w:t>国外专利文献检索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平台及网址</w:t>
      </w:r>
    </w:p>
    <w:bookmarkEnd w:id="2"/>
    <w:p w14:paraId="4AB728D5">
      <w:pPr>
        <w:pStyle w:val="5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欧洲专利局</w:t>
      </w:r>
    </w:p>
    <w:bookmarkEnd w:id="0"/>
    <w:p w14:paraId="44F0C424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"https://www.epo.org/en"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https://www.epo.org/en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67DB98D4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美国专利商标局（USPTO）</w:t>
      </w:r>
    </w:p>
    <w:p w14:paraId="6E82D88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网址：https://www.uspto.gov/</w:t>
      </w:r>
    </w:p>
    <w:p w14:paraId="195E4BB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世界知识产权组织（WIPO）</w:t>
      </w:r>
    </w:p>
    <w:p w14:paraId="34E756B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网址：https://www.wipo.int/portal/zh/index.html</w:t>
      </w:r>
    </w:p>
    <w:p w14:paraId="28444C2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bookmarkStart w:id="1" w:name="OLE_LINK47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日本专利相关检索系统</w:t>
      </w:r>
      <w:bookmarkEnd w:id="1"/>
    </w:p>
    <w:p w14:paraId="5A7CC5B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网址：https://www.j-platpat.inpit.go.jp/</w:t>
      </w:r>
    </w:p>
    <w:p w14:paraId="79829E5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PCT 专利检索系统</w:t>
      </w:r>
    </w:p>
    <w:p w14:paraId="2DFD756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"https://www.wipo.int/pct/zh/"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https://www.wipo.int/pct/zh/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0BC0571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加拿大专利数据库</w:t>
      </w:r>
    </w:p>
    <w:p w14:paraId="7A415C5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"https://ised-isde.canada.ca/site/canadian-intellectual-property-office/en"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https://ised-isde.canada.ca/site/canadian-intellectual-property-office/en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54D5A5A4"/>
    <w:p w14:paraId="2022AB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142A6B10"/>
    <w:rsid w:val="142A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2025-07-28T08:44:00Z</dcterms:created>
  <dc:creator>微信用户</dc:creator>
  <cp:lastModifiedBy>微信用户</cp:lastModifiedBy>
  <dcterms:modified xsi:type="dcterms:W3CDTF">2025-07-28T08:46:26Z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1C91C7940CEC4FA38101003F708A0822_11</vt:lpwstr>
  </property>
</Properties>
</file>