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E6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单元一  老年心理护理基本认知（2）</w:t>
      </w:r>
    </w:p>
    <w:p w14:paraId="16EE6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任务一  认识老年人心理护理</w:t>
      </w:r>
    </w:p>
    <w:p w14:paraId="07787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任务二  维护老年人心理健康</w:t>
      </w:r>
    </w:p>
    <w:p w14:paraId="2D937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单元二  老年心理护理基本技能（4）</w:t>
      </w:r>
    </w:p>
    <w:p w14:paraId="05AA9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掌握老年人心理护理的程序</w:t>
      </w:r>
    </w:p>
    <w:p w14:paraId="7C8DF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了解老年人心理咨询与心理治疗常用技术</w:t>
      </w:r>
    </w:p>
    <w:p w14:paraId="61264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单元三  老年社会适应与心理护理（6）</w:t>
      </w:r>
    </w:p>
    <w:p w14:paraId="15DD5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老年人离退休的心理护理</w:t>
      </w:r>
    </w:p>
    <w:p w14:paraId="65439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老年人人际关系的问题及心理护理</w:t>
      </w:r>
      <w:bookmarkStart w:id="0" w:name="_GoBack"/>
      <w:bookmarkEnd w:id="0"/>
    </w:p>
    <w:p w14:paraId="56DD6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任务三  养老机构老人的心理护理</w:t>
      </w:r>
    </w:p>
    <w:p w14:paraId="12745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单元四  老年家庭问题的心理护理（6）</w:t>
      </w:r>
    </w:p>
    <w:p w14:paraId="75206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老年人婚姻问题的心理护理</w:t>
      </w:r>
    </w:p>
    <w:p w14:paraId="3DB0D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老年人空巢综合征的心理护理</w:t>
      </w:r>
    </w:p>
    <w:p w14:paraId="44D6D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任务三  老年人代际冲突的心理护理</w:t>
      </w:r>
    </w:p>
    <w:p w14:paraId="77F01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单元五  老年心理障碍与心理护理（8）</w:t>
      </w:r>
    </w:p>
    <w:p w14:paraId="4B644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抑郁症老年人的心理护理</w:t>
      </w:r>
    </w:p>
    <w:p w14:paraId="547CF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焦虑症老年人的心理护理</w:t>
      </w:r>
    </w:p>
    <w:p w14:paraId="56FB9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任务三  睡眠障碍老年人的心理护理</w:t>
      </w:r>
    </w:p>
    <w:p w14:paraId="11699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任务四  阿尔兹海默症老年人的心理护理</w:t>
      </w:r>
    </w:p>
    <w:p w14:paraId="02A87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任务五  老年人自杀及出走的防范与心理护理</w:t>
      </w:r>
    </w:p>
    <w:p w14:paraId="04393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单元六  老年心身疾病与心理护理（6）</w:t>
      </w:r>
    </w:p>
    <w:p w14:paraId="3BCD2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高血压老年人的心理护理</w:t>
      </w:r>
    </w:p>
    <w:p w14:paraId="0AFEA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冠心病老年人的心理护理</w:t>
      </w:r>
    </w:p>
    <w:p w14:paraId="6D6ED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任务三  糖尿病老年人的心理护理</w:t>
      </w:r>
    </w:p>
    <w:p w14:paraId="7CCAE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任务四  癌症老年人的心理护理</w:t>
      </w:r>
    </w:p>
    <w:p w14:paraId="0F0FB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单元七  与死亡相关问题的心理护理（2）</w:t>
      </w:r>
    </w:p>
    <w:p w14:paraId="63EA0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临终老年人心理问题及心理护理</w:t>
      </w:r>
    </w:p>
    <w:p w14:paraId="0185E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丧偶老人的心理疗愈</w:t>
      </w:r>
    </w:p>
    <w:p w14:paraId="0EC41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单元八  护理人员的心理健康与维护（2）</w:t>
      </w:r>
    </w:p>
    <w:p w14:paraId="53A5B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任务一  养老护理人员的心理特点及影响因素</w:t>
      </w:r>
    </w:p>
    <w:p w14:paraId="63B67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任务二  维护养老护理人员心理健康的技巧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YWMzMWIwMTI5OGRlMjU0NmQzNjAyOWU1N2UwYzMifQ=="/>
  </w:docVars>
  <w:rsids>
    <w:rsidRoot w:val="00000000"/>
    <w:rsid w:val="0ECF65BC"/>
    <w:rsid w:val="0F4D2CA8"/>
    <w:rsid w:val="264A2C9A"/>
    <w:rsid w:val="2E7A7140"/>
    <w:rsid w:val="30311859"/>
    <w:rsid w:val="437615D1"/>
    <w:rsid w:val="4EF93321"/>
    <w:rsid w:val="568455BA"/>
    <w:rsid w:val="58611302"/>
    <w:rsid w:val="5F43262F"/>
    <w:rsid w:val="7F030F56"/>
    <w:rsid w:val="7F08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488</Characters>
  <Lines>0</Lines>
  <Paragraphs>0</Paragraphs>
  <TotalTime>1408</TotalTime>
  <ScaleCrop>false</ScaleCrop>
  <LinksUpToDate>false</LinksUpToDate>
  <CharactersWithSpaces>558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2024-08-02T11:52:00Z</dcterms:created>
  <dc:creator>Acer</dc:creator>
  <cp:lastModifiedBy>嘟嘟</cp:lastModifiedBy>
  <dcterms:modified xsi:type="dcterms:W3CDTF">2026-01-20T06:36:37Z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2BFF6D2DCFAB4BFFBDA5DCC50E362644_13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