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3E907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/>
          <w:b/>
          <w:bCs/>
          <w:sz w:val="28"/>
          <w:szCs w:val="28"/>
        </w:rPr>
        <w:t>课  悦纳自我　完善自我 ——大学生自我意识与培养</w:t>
      </w:r>
    </w:p>
    <w:tbl>
      <w:tblPr>
        <w:tblStyle w:val="10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 w14:paraId="1805C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C8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A34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悦纳自我　完善自我 ——大学生自我意识与培养</w:t>
            </w:r>
          </w:p>
        </w:tc>
      </w:tr>
      <w:tr w14:paraId="6DBDF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C03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810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135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 w14:paraId="0AD61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6A78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431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 w:hanging="8"/>
              <w:textAlignment w:val="auto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 w14:paraId="2FCEE8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了解自我意识概述。</w:t>
            </w:r>
          </w:p>
          <w:p w14:paraId="112FCE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通过学习与练习</w:t>
            </w:r>
            <w:r>
              <w:rPr>
                <w:rFonts w:hint="eastAsia" w:ascii="Times New Roman" w:hAnsi="宋体"/>
                <w:bCs/>
                <w:szCs w:val="20"/>
                <w:lang w:val="en-US" w:eastAsia="zh-CN"/>
              </w:rPr>
              <w:t>让学生学会认清自我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 w14:paraId="1960D9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 w14:paraId="75F52B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textAlignment w:val="auto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szCs w:val="20"/>
                <w:lang w:val="en-US" w:eastAsia="zh-CN"/>
              </w:rPr>
              <w:t>培养</w:t>
            </w:r>
            <w:r>
              <w:rPr>
                <w:rFonts w:hint="eastAsia" w:ascii="Times New Roman" w:hAnsi="Times New Roman"/>
                <w:szCs w:val="20"/>
                <w:lang w:val="en-US" w:eastAsia="zh-CN"/>
              </w:rPr>
              <w:t>学生合理的自我认知</w:t>
            </w:r>
            <w:r>
              <w:rPr>
                <w:rFonts w:hint="default" w:ascii="Times New Roman" w:hAnsi="Times New Roman" w:eastAsia="宋体"/>
                <w:szCs w:val="20"/>
                <w:lang w:val="en-US" w:eastAsia="zh-CN"/>
              </w:rPr>
              <w:t>，保持</w:t>
            </w:r>
            <w:bookmarkStart w:id="0" w:name="_GoBack"/>
            <w:bookmarkEnd w:id="0"/>
            <w:r>
              <w:rPr>
                <w:rFonts w:hint="default" w:ascii="Times New Roman" w:hAnsi="Times New Roman" w:eastAsia="宋体"/>
                <w:szCs w:val="20"/>
                <w:lang w:val="en-US" w:eastAsia="zh-CN"/>
              </w:rPr>
              <w:t>真善美的和谐心态，积极乐观的处世态度。</w:t>
            </w:r>
          </w:p>
          <w:p w14:paraId="4F5EA8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textAlignment w:val="auto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帮助学生</w:t>
            </w:r>
            <w:r>
              <w:rPr>
                <w:rFonts w:hint="default" w:ascii="Times New Roman" w:hAnsi="Times New Roman" w:eastAsia="宋体"/>
                <w:szCs w:val="20"/>
                <w:lang w:val="en-US" w:eastAsia="zh-CN"/>
              </w:rPr>
              <w:t>合理定位理想自我，培养远大理想和构筑有价值的中国梦。</w:t>
            </w:r>
          </w:p>
        </w:tc>
      </w:tr>
      <w:tr w14:paraId="5C988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333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CF3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自我意识概述</w:t>
            </w:r>
          </w:p>
          <w:p w14:paraId="311E77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大学生良好自我意识的培养</w:t>
            </w:r>
          </w:p>
        </w:tc>
      </w:tr>
      <w:tr w14:paraId="6C09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99D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36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 w14:paraId="0BD02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7AE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CF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 w14:paraId="63DBB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428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061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 w14:paraId="6E26A6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 w14:paraId="3D5F94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</w:tc>
      </w:tr>
      <w:tr w14:paraId="6DE6B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36A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C66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center"/>
              <w:textAlignment w:val="auto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8EF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center"/>
              <w:textAlignment w:val="auto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 w14:paraId="3C106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B28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 w14:paraId="41162D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85B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 w14:paraId="5EEBEC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E66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center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 w14:paraId="5F1E6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F2F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 w14:paraId="052755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 w14:paraId="402A6B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 w14:paraId="7C7F0D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637A80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jc w:val="center"/>
              <w:textAlignment w:val="auto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7BB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展示我是谁：自我意识概述</w:t>
            </w:r>
          </w:p>
          <w:p w14:paraId="7219CE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一、自我意识的含义和意义</w:t>
            </w:r>
          </w:p>
          <w:p w14:paraId="5D3D00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自我意识又称“自我概念”，是人对自己身心状态及对自己同客观世界的关系的认识，是人类特有的反映形式，也是人的心理区别于动物心理的一大特征。自我意识有广义和狭义之分。</w:t>
            </w:r>
          </w:p>
          <w:p w14:paraId="3486DF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从广义上讲，自我意识是指人对自己的属性、状态、行为、意识活动的认识和体验，以及对自身的情感、意志活动和行为进行调节、控制的过程。从狭义上讲，自我意识是一个人对自己的认识和评价，包括对自己心理倾向、个性心理特征和心理过程的认识与评价。正是由于人具有自我意识，人才能对自己的思想和行为进行自我控制和调节，从而形成健全的人格。</w:t>
            </w:r>
          </w:p>
          <w:p w14:paraId="4C4368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自我意识在个体发展过程中有十分重要的意义。首先，自我意识是认识外界客观事物的条件。如果一个人不清楚自己，也无法把自己与周围相区别，他就不可能认识外界的客观事物。其次，自我意识是人的自觉性、自控力的前提，对自我教育有推动作用。</w:t>
            </w:r>
          </w:p>
          <w:p w14:paraId="14D94C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人只有在意识到自己是谁、应该做什么的时候，才会自觉自律地去行动。一个人意识到自己的长处和不足，有助于他发扬自身优点、克服缺点，取得自我教育的积极的效果。最后，自我意识是改造自身主观因素的途径，它能使人不断地进行自我监督、自我修养、自我完善。可见，自我意识影响着人的道德判断和个性的形成，对个性倾向性的形成也更为重要。</w:t>
            </w:r>
          </w:p>
          <w:p w14:paraId="1267BD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二、自我意识的分类</w:t>
            </w:r>
          </w:p>
          <w:p w14:paraId="5F6259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自我意识是一个多维度、多层次的心理系统，不是个别的心理机能，可以从以下几方面对自我意识进行解析。</w:t>
            </w:r>
          </w:p>
          <w:p w14:paraId="56A990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（一）从结构上分类</w:t>
            </w:r>
          </w:p>
          <w:p w14:paraId="60F2F5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从结构上看，自我意识可分为自我认识、自我体验、自我调控。</w:t>
            </w:r>
          </w:p>
          <w:p w14:paraId="6F2862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自我认识是认知的一种形式，主要包括个体的自我感觉、自我观察、自我分析和自我评价等方面的内容。例如，我是什么类型的人、我的言行举止是否落落大方、我的进取心是否很强等，这些都是自我认识的内涵。</w:t>
            </w:r>
          </w:p>
          <w:p w14:paraId="05FEEA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（2）自我体验属于情绪、情感的范畴，主要包括自尊、自信、自卑、自负、自责、自豪感等方面的内容。例如，我对自己的学习成绩很满意、我为自己的社交能力弱而感到失望等，反映了个体的情绪体验。</w:t>
            </w:r>
          </w:p>
          <w:p w14:paraId="714571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自我调控是指个体对自己的心理、行为和态度等方面的调节，主要包括自主、自立、自律、自我教育、自我控制等方面。例如，我如何控制自己的不良情绪、怎样才能成为一个受人欢迎的人等。心理学研究表明，每个人的自我意识是由自我认识、自我体验和自我调控三个部分有机组合而成的。三者之间的和谐程度以及与客观现实的吻合程度，决定了个体自我意识的健康状况。</w:t>
            </w:r>
          </w:p>
          <w:p w14:paraId="35AA13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（二）从内容上分类</w:t>
            </w:r>
          </w:p>
          <w:p w14:paraId="6E1C51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从内容上看，自我意识可分为生理自我、社会自我和心理自我。</w:t>
            </w:r>
          </w:p>
          <w:p w14:paraId="575F9E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（1）生理自我是最原始的形态，是个人对自己身躯（身高、体重、容貌、身材、性别等）的认识及温饱饥饿、劳累疲乏的感受等。</w:t>
            </w:r>
          </w:p>
          <w:p w14:paraId="6A1AC4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（2）社会自我是个体对自己在社会关系、人际关系中的角色认识，是对自己在社会生活中的经济状况、声誉、威信等方面的自我评价和自我体验。</w:t>
            </w:r>
          </w:p>
          <w:p w14:paraId="3E56C4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（3）心理自我是对自己心理品质的自我认识和评价，主要包括对自己性格、智力、态度、爱好等认识和体验。例如，自己的理解力、记忆力强还是弱，思维敏捷还是迟钝，做事果断不果断等。</w:t>
            </w:r>
          </w:p>
          <w:p w14:paraId="399A0F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（三）从层次上分类</w:t>
            </w:r>
          </w:p>
          <w:p w14:paraId="075473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从层次上看，上述的生理自我、社会自我和心理自我是一个由低到高的发展序列，而且三者之间是密切联系的。其中每个层次都有不同的自我认识、自我体验和自我控制，这些要素的不同组合形成了不同个体不同的自我意识。</w:t>
            </w:r>
          </w:p>
          <w:p w14:paraId="178AA5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（四）从存在方式上分类</w:t>
            </w:r>
          </w:p>
          <w:p w14:paraId="6306D0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从存在方式看，自我意识可分为现实自我、投射自我和理想自我。</w:t>
            </w:r>
          </w:p>
          <w:p w14:paraId="29CD63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（1）现实自我就是个体从自己的立场出发，对自己当前总体实际状况的基本看法。</w:t>
            </w:r>
          </w:p>
          <w:p w14:paraId="755A29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（2）投射自我也称“镜中自我”，是指个体想象自己在他人心目中的形象或他人对自己的基本看法。</w:t>
            </w:r>
          </w:p>
          <w:p w14:paraId="3958E6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（3）理想自我则是指个体想要达到的比较完美的形象。</w:t>
            </w:r>
          </w:p>
          <w:p w14:paraId="1C3767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从自我观念存在的形式来看，现实自我是一种能被人感知到的客观存在；而投射自我和理想自我是个体大脑中的一种客观存在，容易受到个体的主观因素影响，往往不稳定、易变化。研究表明，当现实自我和投射自我相一致时，个体会产生加快自我发展的倾向；反之，个体会感到别人不理解自己，或试图改变现实自我。当理想自我建立在个体的实际情况基础之上，且符合社会要求和期望时，它就会指导现实自我积极适应并作用于内外环境，从而使自我意识获得快速发展。反之，如果理想自我、现实自我和社会要求三者之间有矛盾，那就会引起个体内心的混乱，甚至会导致个体严重的心理疾病。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A1A72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191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</w:p>
          <w:p w14:paraId="25E881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</w:p>
          <w:p w14:paraId="3A7283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</w:p>
          <w:p w14:paraId="74F663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</w:p>
          <w:p w14:paraId="47038B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</w:p>
          <w:p w14:paraId="0C804D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展示我是谁：自我意识概述</w:t>
            </w:r>
            <w:r>
              <w:rPr>
                <w:rFonts w:hint="eastAsia" w:ascii="Times New Roman" w:hAnsi="Times New Roman"/>
                <w:b/>
                <w:szCs w:val="24"/>
              </w:rPr>
              <w:t>，激发学生的学习欲望。</w:t>
            </w:r>
          </w:p>
        </w:tc>
      </w:tr>
      <w:tr w14:paraId="50C06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AA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AC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 w14:paraId="083ED8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val="en-US" w:eastAsia="zh-CN"/>
              </w:rPr>
              <w:t>简述自我意识的分类。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D13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 w14:paraId="7092D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77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63000F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52D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展示你认识你自己吗：大学生良好自我意识的培养</w:t>
            </w:r>
          </w:p>
          <w:p w14:paraId="48D5C6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一、恰当的自我定位</w:t>
            </w:r>
          </w:p>
          <w:p w14:paraId="07E933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现实生活中，如果问一个人：“你认识你自己吗？”他会觉得这个问题是多余的。谁会连自己都不了解呢？但是事实上很多人并不真正了解自己。“不识庐山真面目，只缘身在此山中”要完全了解自己并不容易。</w:t>
            </w:r>
          </w:p>
          <w:p w14:paraId="663B4D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（一）正确的自我认知</w:t>
            </w:r>
          </w:p>
          <w:p w14:paraId="22E99F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人贵有自知之明。”全面而正确的自我认知是培养良好的自我意识的前提和基础。“世界上没有两片相同的树叶。”每个人都是有自己特色的、独一无二的，只有正确认识自己，才能科学地对待自己的过去、实实在在地把握现在、恰当地确立自我发展的方向，才能在社会情境中找到适合自己的位置，才能理解他人、尊重他人、与他人和谐相处并被社会所接纳。</w:t>
            </w:r>
          </w:p>
          <w:p w14:paraId="4630D8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我们不妨仔细地想一想，用尽量多的形容词描述自己，要忠于自己的内心。在此基础上，进行第二步，即“投射自我”的描述——描述父母眼中的自己、同学眼中的自己、老师眼中的自己、恋人眼中的自己、兄弟姐妹眼中的自己，再寻找这些描述中共同的品质，将其归类。描述自己的维度越多，越能找到比较正确的自我。</w:t>
            </w:r>
          </w:p>
          <w:p w14:paraId="49C537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（二）多角度的自我评价</w:t>
            </w:r>
          </w:p>
          <w:p w14:paraId="701D44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一位女大学生，从小学到中学，一直是家中的“好孩子”和学校的“好学生”，上大学也是免试保送的。可是，大学第一学期的期末考试刚过，她却从宿舍的六楼跳了下去，结束了自己年轻的生命。事后，同学从她的遗书中了解到，她之所以轻生只是因为她预感到在这次的期末考试中，她的成绩难以名列前茅。这个一向被认为是“好孩子”的学生，仅仅因为预感到期末考试成绩难以名列前茅，就选择了跳楼轻生、自我毁灭。上述女大学生的自我评价能力极低，她不顾客观环境的变换，一直主观地把自己放在成绩名列前茅“好学生”的位置上，正是这个不恰当的自我评价毁了她。客观恰当的自我评价，是树立正确自我观的重要内容，也是培养良好的自我意识的前提和基础。要使自我评价客观、恰当，就要全方位地比较、多角度地评价自我，积极地将获得的信息进行分析、综合和比较：既要进行纵向比较——将现实自我与过去自我、理想自我进行比较，又要进行横向比较——将自己与各种人作比较；既要与比自己优秀的人比较，又要与和自己相似的人比较，还要与比自己稍差人比较。只有这样，才能正确认识自我，客观评价自我。</w:t>
            </w:r>
          </w:p>
          <w:p w14:paraId="26AC18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（三）经常的自我反省 </w:t>
            </w:r>
          </w:p>
          <w:p w14:paraId="7170BF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国古代的曾子说的“吾日三省吾身”，就是一种自我反省、自我监督活动。没有自我反省，就无从实现自我完善。通过反省、分析自己成功或失败的原因，对自己作一分为二的分析，严于剖析自我，敢于批评自己，调整自我评价，从而准确定位自我、提高自我认识，并以此作为自我调控的出发点。</w:t>
            </w:r>
          </w:p>
          <w:p w14:paraId="0E82BD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二、积极的自我悦纳</w:t>
            </w:r>
          </w:p>
          <w:p w14:paraId="5BE0E6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我悦纳是对自己的本来面目持肯定、认可的态度。一个人只有欣然地接受自我，才能有信心去面对真实的自我，自尊、自爱，珍惜自己的人格和名誉，注重自我修养，使自己达到一个较高境界。因此，自我悦纳是良好自我意识培养的关键和核心。大学生怎样才能形成自我悦纳的积极态度呢？</w:t>
            </w:r>
          </w:p>
          <w:p w14:paraId="432CB3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（一）喜欢自己 </w:t>
            </w:r>
          </w:p>
          <w:p w14:paraId="2B3828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我悦纳就是要接纳自己、喜欢自己、欣赏自己、自尊自爱，对自己充满信心。看到自己身上的闪光点，发现自己潜藏的、待挖掘的能量，找到自己存在的价值。天生我材必有用，不必苛求自己做个十全十美的人。体会自我的独特性，在此基础上体验价值感、幸福感、愉快感与满足感。</w:t>
            </w:r>
          </w:p>
          <w:p w14:paraId="66ACC5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（二）保持乐观、性情开朗 </w:t>
            </w:r>
          </w:p>
          <w:p w14:paraId="279FED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马克思曾说过：“一种美好的心境，比十服良药更能解除生理上的疲惫和痛楚。”进入大学，大家经常面临着各种生活、学习压力，经常遇到各种挫折和冲突。有的学生碰到挫折说：“哎呀，这种可笑的事情竟让我碰上了。”像这样以开朗的心情把自己的失败告诉他人的人，一定是充满活力的人。人们常说：“人逢喜事精神爽。”心境好的人，常常就会觉得阳光灿烂、白云飘飘，觉得花儿对我笑、鸟儿对我唱。经常保持一种充实、愉悦的心境，对于抵消那些不愉快的情绪体验、保持心理平衡，具有不可低估的作用。保持乐观、性情开朗，才能面对现实、正视现实中的自我，从而采取积极有效的态度去应对。</w:t>
            </w:r>
          </w:p>
          <w:p w14:paraId="4EA590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（三）全面地看待自己的优缺点 </w:t>
            </w:r>
          </w:p>
          <w:p w14:paraId="1E1779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小李是个安静而庄重的人，但她认为自己是个“笨拙而又无趣”的人。相反，小王是个口若悬河的人，但她自认为：“我真是个大嘴巴，哪天我才能安静一点儿呢？我真希望自己变得庄重一点儿啊！”她们都没有全面地看待自己的优缺点。其实，每个人都既有长处又有不足，正所谓“尺有所短、寸有所长”。因此，人要接纳自己的不完美，树立正确的认知观念。人不可能十全十美，每个人都有优缺点，人既不会事事行，也不会事事不行。我们要善于克服自己的缺点，扬长避短，充分发挥自身潜力。</w:t>
            </w:r>
          </w:p>
          <w:p w14:paraId="5EF4C8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三、有效的自我调控 </w:t>
            </w:r>
          </w:p>
          <w:p w14:paraId="0C7ECE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有效的自我调控是培养良好自我意识的根本途径。大学生要做到有效的自我调控，就应该从以下几方面努力。</w:t>
            </w:r>
          </w:p>
          <w:p w14:paraId="5E6443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（一）建立符合自身实际的目标</w:t>
            </w:r>
          </w:p>
          <w:p w14:paraId="2A6CE3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建立符合自身实际情况的抱负水平，确立合适的理想自我。在充分了解自己的基础上，确定恰当的目标，使目标既符合自己的实际要求又符合自己的实际能力，不苛求自己，也不被他人的要求所左右。对大学生来说，需要明确自己的期望是什么，以及这种期望的来源是来自自我的本身能力和需要，还是从满足他人的期望出发的。只有明确这一点，才可能真正地认清自己、规划自己的发展方向，最终形成独立的自我。</w:t>
            </w:r>
          </w:p>
          <w:p w14:paraId="629277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既要面对现实，确定自己宏大的、远期的奋斗目标；又要把宏大的、远期的奋斗目标分解成一个个远近高低不同的子目标，由近及远、由低到高，循序渐进，逐步加以实现。分解目标的关键是使每个子目标都适当、合理、经过努力可以达到，否则就会使自己丧失信心。</w:t>
            </w:r>
          </w:p>
          <w:p w14:paraId="4CD1C9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（二）培养顽强的意志力 </w:t>
            </w:r>
          </w:p>
          <w:p w14:paraId="69036D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很多大学生为自己树立了远大的目标和理想，但在努力的过程中，没有足够的自制能力和意志，经受不住挫折和打击，也就无法实现自我理想。例如：大学生经常说“我想早起，可就是没有毅力”“我想学习，可就是学不进去”“制订了一个计划，坚持了几天就很难维持下去，没有恒心”。因此，大学生要培养顽强的意志力，提高挫折承受力，使自己能自觉主动地认清目标，为实现目标而努力排除干扰、克服困难。</w:t>
            </w:r>
          </w:p>
          <w:p w14:paraId="1EDC59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（三）培养自信心 </w:t>
            </w:r>
          </w:p>
          <w:p w14:paraId="43364D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自信心是一种自我肯定的信念，在自我意识中往往以“我行”“我能行”“我是不错的”“我比很多人都强”等观念得以存在与表现，并会有意无意地体现在人的行为之中。</w:t>
            </w:r>
          </w:p>
          <w:p w14:paraId="2950DB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所以，有无自信心对个体来说是非常重要的。对于自卑的人而言，应当有效地调控自我，时常进行积极的自我暗示，当面临某种事情感到自己信心不足时，不妨自己给自己壮胆：“你一定会成功！一定会的！”或者自问：“人人都能行，我为什么不行？我跟别人难道有不一样的地方吗？”</w:t>
            </w:r>
          </w:p>
          <w:p w14:paraId="036A59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四、不断的自我超越 </w:t>
            </w:r>
          </w:p>
          <w:p w14:paraId="3E602E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认识自我、接纳自我、调控自我，都是为了塑造自我、超越自我。对于大学生而言，超越自我更是终身努力的目标。在行动上，无论对人对事，均全力以赴，使自己的能力得到最大限度的发挥。完善自我、超越自我并不是一帆风顺的过程，它需要付出艰辛的努力和沉重的代价，也是一个“新我”形成的过程，是从“小我”走向“大我”，是从“昨天之我”向“今日之我”“明日之我”的迈进。珍惜已有的自我，追求更好、更高的自我，做“自如的、独特的、最好的自我”。</w:t>
            </w:r>
          </w:p>
          <w:p w14:paraId="47709D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既注重自我又不固守自我，并根据社会要求不断改造自我；既注重自我价值的实现，又不仅仅局限于追求个人自我价值的实现，而是把自我价值实现的过程与为国家、集体、家庭发展作贡献的过程统一起来，在服务他人和社会的过程中实现真正的自我价值。超越是一种境界，更是一种过程。只有坚持正确的方向、本着科学的态度，投身于火热的社会实践，辩证地看待社会，分析自我、把握自我，才有可能最终超越自我。</w:t>
            </w:r>
          </w:p>
          <w:p w14:paraId="6442ED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9D5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通过教师讲解，了解你认识你自己吗：大学生良好自我意识的培养。</w:t>
            </w:r>
          </w:p>
        </w:tc>
      </w:tr>
      <w:tr w14:paraId="10A0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C26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0FE429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4E4B9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 w14:paraId="20E35C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422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你认识你自己吗：大学生良好自我意识的培养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，让学生知道恰当的自我定位、积极的自我悦纳、有效的自我调控和不断的自我超越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D7A42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 w14:paraId="1B503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D8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5CC6D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 w14:paraId="2416B0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420" w:firstLineChars="200"/>
              <w:jc w:val="both"/>
              <w:textAlignment w:val="auto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如何有效</w:t>
            </w:r>
            <w:r>
              <w:rPr>
                <w:rFonts w:hint="eastAsia" w:ascii="宋体" w:hAnsi="宋体" w:cs="宋体"/>
                <w:bCs/>
                <w:color w:val="0000FF"/>
                <w:kern w:val="2"/>
                <w:sz w:val="21"/>
                <w:szCs w:val="21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自我调控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98784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 w14:paraId="7D1C1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831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683B72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800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展示做最好的自己：大学生自我意识发展偏差与调适</w:t>
            </w:r>
          </w:p>
          <w:p w14:paraId="0111D9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一、过度的自我接受和自我拒绝</w:t>
            </w:r>
          </w:p>
          <w:p w14:paraId="54E8A0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我接受亦称“自我认可”，是指喜欢自己的个性，肯定自己的能力，对自己的才能和局限、长处和短处均能客观评价，不会过多地抱怨和谴责自己。而过度的自我接受是把自我接受推向了极端，它主要是由高估自我引起的。有些大学生在对自我的肯定评价中往往有过之而无不及，仿佛是通过放大镜看自己的长处，甚至视缺点为优点。另外，他们看不起别人，不喜欢别人，拿放大镜看别人的短处。</w:t>
            </w:r>
          </w:p>
          <w:p w14:paraId="72C6CA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我拒绝亦称“自我否定”，指不赞成自己，不喜欢自己，不能容忍自己的缺点和弱点，抱怨和指责自己。不同程度的自我拒绝在许多大学生身上都会出现，那些自卑感强、挫折感强的人则更为明显。而过度的自我拒绝则是严重的、经常的、多方面自我否定，主要是由严重低估自我引起。过度自我拒绝者往往有可能由自我否定发展为自我厌弃，甚至走向自我毁灭。</w:t>
            </w:r>
          </w:p>
          <w:p w14:paraId="3BE5F9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所以，过度自我接受与过度自我拒绝是自我评价不当引起的两个极端。要调整这两方面的缺陷，可以从以下几点着手。一是要树立正确的认知观点。即：人有所长亦有所短；人既不会事事行，也不会事事不行；一事行不能说事事行，一事不行也不能说事事不行。二是确立合理的评价参照系和立足点。若以弱者为参照则会自大，若以强者为标准则可能会自卑，因而寻找适合自己的评价标准就显得很重要。人应多立足于自己的长处、自己拥有的一切，这会建立良好的感觉、树立起自己的信心，但也应明了自己的不足。人在困难时应多看自己的成绩和进步，以提高勇气；在成功时则应多发现缺点，以再接再厉。三是培养健康的人格品质，诸如自信而不狂妄、谦虚而不自卑、乐观但不盲目、克己但不过分等。</w:t>
            </w:r>
          </w:p>
          <w:p w14:paraId="237E58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二、过强的自尊心、自卑感和虚荣心</w:t>
            </w:r>
          </w:p>
          <w:p w14:paraId="4DAEF9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现实中，过强的自尊心、过重的自卑感和过分的虚荣心这三者是密切相关、相互纠缠的。那些自尊心表现得很外显、很强烈的人，往往自卑感很强，虚荣心亦十分明显。这样的人一般性格内向、情感脆弱、多愁善感，虽然自惭形秽，却又特别害怕别人伤害自己的尊严，过分介意他人的评论与批评，与人交往时总存有一种防御心理，不容许有丝毫侵犯，且常会千方百计地抬高自己的形象。他们捍卫的往往是虚假的、脆弱的、不健康的自我，并为此消耗了大量的能量，以致无暇来丰富、壮大真实的自我。过强的自尊心、自卑感和虚荣心都是不健康的心理，会影响大学生的心理发展和人格成熟。为了改变这些不良的心理，我们应该做到以下几点：第一，必须对其危害性有清醒的认识，有勇气有决心改变自己；第二，应当努力认识自己，了解自己的长处与短处，扬长避短，并对自己有正确的评价；第三，树立自信和健康的心理，正确地表现自己，不卑不亢；第四，不为外界的议论所左右，正确对待个人得失，勇于坚持正确的观念，改正错误。</w:t>
            </w:r>
          </w:p>
          <w:p w14:paraId="217B24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三、过分的自我中心和过强的从众心理</w:t>
            </w:r>
          </w:p>
          <w:p w14:paraId="4BBCE9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随着自我意识的发展，大学生越来越感到自己内心世界的千变万化、独一无二，他们越来越多地把关注的重心投向自我，因而会比较多地从自身的角度考虑问题，尤其是大学生有较强的自信心、自尊心、优越感和独立感，所以他们更容易出现自我中心倾向。当这种倾向与某些不健康的思想意识（如个人主义、自私自利思想等）结合时，它就会表现出过分的、扭曲的自我中心。而过分以自我为中心的人，往往以自我为核心，想问题和做事情都从“我”字出发，不能设身处地进行客观思考，显得盛气凌人。这种人往往有好处上，有困难让，有错误推，总认为自己对而别人错。</w:t>
            </w:r>
          </w:p>
          <w:p w14:paraId="0CA24B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与过分自我中心相反，有少数大学生有过强的从众心理。从众指个人受到外界人群行为的影响，而在自己的知觉、判断、认识上表现出符合公众舆论或多数人的行为方式。从众心理，人皆有之，但若过强则会有碍于心理发展。有过强从众心理的学生，缺乏主见和独立意向，常常人云亦云，随大流，自己不愿思考或懒于思考，遇到问题束手无策。</w:t>
            </w:r>
          </w:p>
          <w:p w14:paraId="2982FD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克服过分自我中心的途径有：其一，树立健康的人生观，自觉地把自己和他人、集体结合起来，走出自我的小天地；其二，恰如其分地评价自己，既不低估也不高估，既不妄自菲薄也不自高自大；其三，尊重他人，只有尊重和信任他人，才能获得他人的尊重和信任；其四，设身处地从他人的角度思考问题，关心他人，做到“我爱人人，人人爱我”。要克服过强的从众心理，就应培养和树立自信心，培养独立思考问题的能力，勇于创新，敢于与众不同；加强自我意识，同时确立健康的团体意识，不人云亦云，保持自己的独立性和个性。</w:t>
            </w:r>
          </w:p>
          <w:p w14:paraId="7275B4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四、过分的独立意向和逆反心理</w:t>
            </w:r>
          </w:p>
          <w:p w14:paraId="524C7F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独立意向是大学生自我意识发展的显著标志之一。然而，大学生在摆脱依赖、走向独立的过程中，有时会“矫枉过正”，表现出过分的独立意向、过分的逆反心理。</w:t>
            </w:r>
          </w:p>
          <w:p w14:paraId="2459C8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大学生从家庭到学校，经历着心理上的“断乳”，出现了“第二反抗期”。逆反心理便是大学生在这一时期对家长、学校和社会的一种抵触情绪。但逆反心理并不是一种盲目的情绪，而是表现他们青年期矛盾心理的一种形式，其实质是寻求独立、寻求自我肯定。</w:t>
            </w:r>
          </w:p>
          <w:p w14:paraId="774A32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逆反心理就其本身而言，有两方面的含义：一方面表明青年人的反判精神、独立意识，但这种反叛精神有时会显得不够成熟；另一方面，不少人还不善于确切地把握反抗，即表现出过分的逆反心理，比如在内容上可能会一概排斥正确与错误、精华与糟粕，在表现手段上往往是粗劣的对抗、简单的排斥，情绪成分大，有时只是为了反抗而反抗，从而会给大学生的健康成长带来消极影响。</w:t>
            </w:r>
          </w:p>
          <w:p w14:paraId="6C9238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为了发挥独立性本身的积极作用、消除过分的逆反心理所带来的消极影响，就需要正确地理解独立的含义，做到自主自立、自尊自爱、自信自律、多学多思，提高辨别正确与错误的能力，敢于反抗、善于反抗，更客观、更正确地对待自己、他人和社会，多接触社会和生活，加速自我社会化和人格成熟。应该看到，大学生自我意识发展过程中所出现的这样或那样的失误、偏离、缺陷，是其心理发展还不成熟的表现。这是由他们的身心发展状况和时代特点决定的，从这个意义上说，这是正常的。然而，尽管是正常的、普遍的，却又是必须加以调整的。因为只有这样，才能促进大学生心理的成熟和发展，使他们达到自我意识的积极统一。</w:t>
            </w:r>
          </w:p>
          <w:p w14:paraId="5F4DF1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38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/>
              <w:jc w:val="left"/>
              <w:textAlignment w:val="auto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熟悉做最好的自己：大学生自我意识发展偏差与调适</w:t>
            </w:r>
            <w:r>
              <w:rPr>
                <w:rFonts w:hint="eastAsia" w:ascii="Times New Roman" w:hAnsi="Times New Roman"/>
                <w:b/>
                <w:szCs w:val="24"/>
              </w:rPr>
              <w:t>。</w:t>
            </w:r>
          </w:p>
        </w:tc>
      </w:tr>
      <w:tr w14:paraId="3AF06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BA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1F5857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17627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 w14:paraId="78FDE4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422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做最好的自己：大学生自我意识发展偏差与调适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，让学生知道过度的自我接受和自我拒绝、过强的自尊心、自卑感和虚荣心、过分的自我中心和过强的从众心理和过分的独立意向和逆反心理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FB5F1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 w14:paraId="324DE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40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E3135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 w14:paraId="4BF443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420" w:firstLineChars="200"/>
              <w:jc w:val="both"/>
              <w:textAlignment w:val="auto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简述过分的独立意向和逆反心理。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6ADE6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 w14:paraId="6BD09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FAF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/>
              <w:ind w:left="0" w:right="0"/>
              <w:textAlignment w:val="auto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0CD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textAlignment w:val="auto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心理健康教育课也应该坚持一个核心，并围绕这个核心，“行散神不散”，着重培养学生最基本的心理素质。</w:t>
            </w:r>
          </w:p>
        </w:tc>
      </w:tr>
    </w:tbl>
    <w:p w14:paraId="194B6DED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宋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7ABCFE"/>
    <w:multiLevelType w:val="singleLevel"/>
    <w:tmpl w:val="C87ABCF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OTNhODFkZmQ1ZDY0ZDZkYjNmOWQ2ZDMxNDhmZjE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84C7D46"/>
    <w:rsid w:val="0AC91BFE"/>
    <w:rsid w:val="1B7E29BC"/>
    <w:rsid w:val="2F6E73AD"/>
    <w:rsid w:val="32FB0924"/>
    <w:rsid w:val="3FDF52F0"/>
    <w:rsid w:val="436C72A2"/>
    <w:rsid w:val="44B33A23"/>
    <w:rsid w:val="52D8002E"/>
    <w:rsid w:val="5BA35B78"/>
    <w:rsid w:val="6759F011"/>
    <w:rsid w:val="690A0478"/>
    <w:rsid w:val="6EFF2889"/>
    <w:rsid w:val="73392A29"/>
    <w:rsid w:val="76FE0FF8"/>
    <w:rsid w:val="E5FD20F1"/>
    <w:rsid w:val="EB9BAD13"/>
    <w:rsid w:val="FBB5996C"/>
    <w:rsid w:val="FBFD899D"/>
    <w:rsid w:val="FFFCE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4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9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annotation text"/>
    <w:basedOn w:val="1"/>
    <w:semiHidden/>
    <w:unhideWhenUsed/>
    <w:qFormat/>
    <w:uiPriority w:val="99"/>
    <w:pPr>
      <w:jc w:val="left"/>
    </w:p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3 Char"/>
    <w:basedOn w:val="12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customStyle="1" w:styleId="14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5">
    <w:name w:val="Heading #3|1"/>
    <w:basedOn w:val="1"/>
    <w:link w:val="16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6">
    <w:name w:val="Heading #3|1 Char"/>
    <w:link w:val="15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7">
    <w:name w:val="Body text|1"/>
    <w:basedOn w:val="1"/>
    <w:link w:val="18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8">
    <w:name w:val="Body text|1 Char"/>
    <w:link w:val="17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9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知识拓展内容"/>
    <w:basedOn w:val="1"/>
    <w:link w:val="23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3">
    <w:name w:val="知识拓展内容 Char"/>
    <w:link w:val="22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4">
    <w:name w:val="标题 4 Char"/>
    <w:basedOn w:val="12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5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6">
    <w:name w:val="标题 5 Char"/>
    <w:basedOn w:val="12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7">
    <w:name w:val="标题 6 Char"/>
    <w:basedOn w:val="12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8">
    <w:name w:val="图片"/>
    <w:basedOn w:val="1"/>
    <w:next w:val="6"/>
    <w:link w:val="30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9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30">
    <w:name w:val="图片 Char"/>
    <w:link w:val="28"/>
    <w:qFormat/>
    <w:locked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8178</Words>
  <Characters>8248</Characters>
  <Lines>1</Lines>
  <Paragraphs>1</Paragraphs>
  <TotalTime>131</TotalTime>
  <ScaleCrop>false</ScaleCrop>
  <LinksUpToDate>false</LinksUpToDate>
  <CharactersWithSpaces>8276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2021-06-12T10:03:00Z</dcterms:created>
  <dc:creator>DELL</dc:creator>
  <cp:lastModifiedBy>云卷云舒</cp:lastModifiedBy>
  <dcterms:modified xsi:type="dcterms:W3CDTF">2024-08-17T01:53:16Z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7D1ED64E8A7C77F71342AC66D9D84764_43</vt:lpwstr>
  </property>
</Properties>
</file>