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FE68B">
      <w:pPr>
        <w:keepNext/>
        <w:keepLines/>
        <w:spacing w:before="260" w:after="260" w:line="416" w:lineRule="atLeast"/>
        <w:jc w:val="center"/>
        <w:outlineLvl w:val="1"/>
        <w:rPr>
          <w:rFonts w:hint="eastAsia" w:ascii="Times New Roman" w:hAnsi="Times New Roman" w:eastAsia="宋体"/>
          <w:b/>
          <w:bCs/>
          <w:sz w:val="28"/>
          <w:szCs w:val="28"/>
          <w:lang w:eastAsia="zh-CN"/>
        </w:rPr>
      </w:pPr>
      <w:bookmarkStart w:id="2" w:name="_GoBack"/>
      <w:bookmarkEnd w:id="2"/>
    </w:p>
    <w:p w14:paraId="008D8812">
      <w:pPr>
        <w:keepNext/>
        <w:keepLines/>
        <w:spacing w:before="260" w:after="260" w:line="416" w:lineRule="atLeast"/>
        <w:jc w:val="center"/>
        <w:outlineLvl w:val="1"/>
        <w:rPr>
          <w:rFonts w:hint="eastAsia" w:ascii="Times New Roman" w:hAnsi="Times New Roman" w:eastAsia="宋体"/>
          <w:b/>
          <w:bCs/>
          <w:sz w:val="28"/>
          <w:szCs w:val="28"/>
          <w:lang w:eastAsia="zh-CN"/>
        </w:rPr>
      </w:pPr>
    </w:p>
    <w:p w14:paraId="1752A185">
      <w:pPr>
        <w:keepNext/>
        <w:keepLines/>
        <w:spacing w:before="260" w:after="260" w:line="416" w:lineRule="atLeast"/>
        <w:jc w:val="center"/>
        <w:outlineLvl w:val="1"/>
        <w:rPr>
          <w:rFonts w:hint="eastAsia" w:ascii="Times New Roman" w:hAnsi="Times New Roman"/>
          <w:b/>
          <w:bCs/>
          <w:sz w:val="28"/>
          <w:szCs w:val="28"/>
        </w:rPr>
      </w:pPr>
    </w:p>
    <w:p w14:paraId="2C192A5C">
      <w:pPr>
        <w:pStyle w:val="2"/>
        <w:bidi w:val="0"/>
        <w:jc w:val="center"/>
        <w:rPr>
          <w:rFonts w:hint="eastAsia" w:ascii="Times New Roman" w:hAnsi="Times New Roman"/>
          <w:b/>
          <w:bCs/>
          <w:sz w:val="28"/>
          <w:szCs w:val="28"/>
        </w:rPr>
      </w:pPr>
      <w:r>
        <w:rPr>
          <w:rFonts w:hint="eastAsia" w:ascii="微软简老宋" w:hAnsi="微软简老宋" w:eastAsia="微软简老宋" w:cs="微软简老宋"/>
          <w:color w:val="FFFFFF" w:themeColor="background1"/>
          <w:sz w:val="84"/>
          <w:szCs w:val="84"/>
          <w14:textFill>
            <w14:solidFill>
              <w14:schemeClr w14:val="bg1"/>
            </w14:solidFill>
          </w14:textFill>
        </w:rPr>
        <w:t>《</w:t>
      </w:r>
      <w:r>
        <w:rPr>
          <w:rFonts w:hint="eastAsia" w:ascii="微软简老宋" w:hAnsi="微软简老宋" w:eastAsia="微软简老宋" w:cs="微软简老宋"/>
          <w:color w:val="FFFFFF" w:themeColor="background1"/>
          <w:sz w:val="84"/>
          <w:szCs w:val="84"/>
          <w:lang w:val="en-US" w:eastAsia="zh-CN"/>
          <w14:textFill>
            <w14:solidFill>
              <w14:schemeClr w14:val="bg1"/>
            </w14:solidFill>
          </w14:textFill>
        </w:rPr>
        <w:t>病理学基础</w:t>
      </w:r>
      <w:r>
        <w:rPr>
          <w:rFonts w:hint="eastAsia" w:ascii="微软简老宋" w:hAnsi="微软简老宋" w:eastAsia="微软简老宋" w:cs="微软简老宋"/>
          <w:color w:val="FFFFFF" w:themeColor="background1"/>
          <w:sz w:val="84"/>
          <w:szCs w:val="84"/>
          <w14:textFill>
            <w14:solidFill>
              <w14:schemeClr w14:val="bg1"/>
            </w14:solidFill>
          </w14:textFill>
        </w:rPr>
        <w:t>》</w:t>
      </w:r>
    </w:p>
    <w:p w14:paraId="2BCF7129">
      <w:pPr>
        <w:keepNext/>
        <w:keepLines/>
        <w:spacing w:before="260" w:after="260" w:line="416" w:lineRule="atLeast"/>
        <w:jc w:val="center"/>
        <w:outlineLvl w:val="1"/>
        <w:rPr>
          <w:rFonts w:hint="eastAsia" w:ascii="Times New Roman" w:hAnsi="Times New Roman"/>
          <w:b/>
          <w:bCs/>
          <w:sz w:val="52"/>
          <w:szCs w:val="52"/>
        </w:rPr>
      </w:pPr>
      <w:r>
        <w:rPr>
          <w:rFonts w:hint="eastAsia" w:ascii="Times New Roman" w:hAnsi="Times New Roman"/>
          <w:b/>
          <w:bCs/>
          <w:sz w:val="52"/>
          <w:szCs w:val="52"/>
        </w:rPr>
        <w:t>（第二版）</w:t>
      </w:r>
    </w:p>
    <w:p w14:paraId="23AD385F">
      <w:pPr>
        <w:keepNext/>
        <w:keepLines/>
        <w:spacing w:before="260" w:after="260" w:line="240" w:lineRule="auto"/>
        <w:jc w:val="center"/>
        <w:outlineLvl w:val="1"/>
        <w:rPr>
          <w:rFonts w:hint="eastAsia" w:ascii="Times New Roman" w:hAnsi="Times New Roman"/>
          <w:b/>
          <w:bCs/>
          <w:sz w:val="52"/>
          <w:szCs w:val="52"/>
        </w:rPr>
      </w:pPr>
    </w:p>
    <w:p w14:paraId="4C1314DC">
      <w:pPr>
        <w:keepNext/>
        <w:keepLines/>
        <w:spacing w:before="260" w:after="260" w:line="240" w:lineRule="auto"/>
        <w:jc w:val="center"/>
        <w:outlineLvl w:val="1"/>
        <w:rPr>
          <w:rFonts w:hint="eastAsia" w:ascii="Times New Roman" w:hAnsi="Times New Roman"/>
          <w:b/>
          <w:bCs/>
          <w:sz w:val="52"/>
          <w:szCs w:val="52"/>
        </w:rPr>
      </w:pPr>
    </w:p>
    <w:p w14:paraId="21545871">
      <w:pPr>
        <w:keepNext/>
        <w:keepLines/>
        <w:spacing w:before="260" w:after="260" w:line="240" w:lineRule="auto"/>
        <w:jc w:val="center"/>
        <w:outlineLvl w:val="1"/>
        <w:rPr>
          <w:rFonts w:hint="eastAsia" w:ascii="Times New Roman" w:hAnsi="Times New Roman"/>
          <w:b/>
          <w:bCs/>
          <w:sz w:val="30"/>
          <w:szCs w:val="30"/>
          <w:lang w:val="en-US" w:eastAsia="zh-CN"/>
        </w:rPr>
      </w:pPr>
    </w:p>
    <w:p w14:paraId="72DD4894">
      <w:pPr>
        <w:keepNext/>
        <w:keepLines/>
        <w:spacing w:before="260" w:after="260" w:line="240" w:lineRule="auto"/>
        <w:jc w:val="center"/>
        <w:outlineLvl w:val="1"/>
        <w:rPr>
          <w:rFonts w:hint="default" w:ascii="Times New Roman" w:hAnsi="Times New Roman" w:eastAsia="宋体"/>
          <w:b/>
          <w:bCs/>
          <w:sz w:val="52"/>
          <w:szCs w:val="52"/>
          <w:lang w:val="en-US" w:eastAsia="zh-CN"/>
        </w:rPr>
      </w:pPr>
      <w:r>
        <w:rPr>
          <w:rFonts w:hint="eastAsia" w:ascii="Times New Roman" w:hAnsi="Times New Roman"/>
          <w:b/>
          <w:bCs/>
          <w:sz w:val="30"/>
          <w:szCs w:val="30"/>
          <w:lang w:val="en-US" w:eastAsia="zh-CN"/>
        </w:rPr>
        <w:t>北京出版社</w:t>
      </w:r>
    </w:p>
    <w:p w14:paraId="5E81C5F3">
      <w:pPr>
        <w:keepNext/>
        <w:keepLines/>
        <w:spacing w:before="260" w:after="260" w:line="240" w:lineRule="auto"/>
        <w:jc w:val="center"/>
        <w:outlineLvl w:val="1"/>
        <w:rPr>
          <w:rFonts w:hint="eastAsia" w:ascii="Times New Roman" w:hAnsi="Times New Roman"/>
          <w:b/>
          <w:bCs/>
          <w:sz w:val="52"/>
          <w:szCs w:val="52"/>
        </w:rPr>
      </w:pPr>
    </w:p>
    <w:p w14:paraId="412EDB9B">
      <w:pPr>
        <w:keepNext/>
        <w:keepLines/>
        <w:spacing w:before="260" w:after="260" w:line="240" w:lineRule="auto"/>
        <w:jc w:val="center"/>
        <w:outlineLvl w:val="1"/>
        <w:rPr>
          <w:rFonts w:hint="eastAsia" w:ascii="Times New Roman" w:hAnsi="Times New Roman"/>
          <w:b/>
          <w:bCs/>
          <w:sz w:val="52"/>
          <w:szCs w:val="52"/>
        </w:rPr>
      </w:pPr>
    </w:p>
    <w:p w14:paraId="1DE0F138">
      <w:pPr>
        <w:keepNext/>
        <w:keepLines/>
        <w:spacing w:before="260" w:after="260" w:line="240" w:lineRule="auto"/>
        <w:jc w:val="center"/>
        <w:outlineLvl w:val="1"/>
        <w:rPr>
          <w:rFonts w:hint="eastAsia" w:ascii="Times New Roman" w:hAnsi="Times New Roman"/>
          <w:b/>
          <w:bCs/>
          <w:sz w:val="52"/>
          <w:szCs w:val="52"/>
        </w:rPr>
      </w:pPr>
    </w:p>
    <w:p w14:paraId="7F875E9A">
      <w:pPr>
        <w:keepNext/>
        <w:keepLines/>
        <w:spacing w:before="260" w:after="260" w:line="240" w:lineRule="auto"/>
        <w:jc w:val="center"/>
        <w:outlineLvl w:val="1"/>
        <w:rPr>
          <w:rFonts w:hint="eastAsia" w:ascii="Times New Roman" w:hAnsi="Times New Roman"/>
          <w:b/>
          <w:bCs/>
          <w:sz w:val="28"/>
          <w:szCs w:val="28"/>
        </w:rPr>
      </w:pPr>
    </w:p>
    <w:p w14:paraId="25768923">
      <w:pPr>
        <w:keepNext/>
        <w:keepLines/>
        <w:spacing w:before="260" w:after="260" w:line="240" w:lineRule="auto"/>
        <w:jc w:val="center"/>
        <w:outlineLvl w:val="1"/>
        <w:rPr>
          <w:rFonts w:hint="eastAsia" w:ascii="Times New Roman" w:hAnsi="Times New Roman"/>
          <w:b/>
          <w:bCs/>
          <w:sz w:val="28"/>
          <w:szCs w:val="28"/>
        </w:rPr>
      </w:pPr>
    </w:p>
    <w:p w14:paraId="7B0338A8">
      <w:pPr>
        <w:keepNext/>
        <w:keepLines/>
        <w:spacing w:before="260" w:after="260" w:line="240" w:lineRule="auto"/>
        <w:jc w:val="center"/>
        <w:outlineLvl w:val="1"/>
        <w:rPr>
          <w:rFonts w:hint="eastAsia" w:ascii="Times New Roman" w:hAnsi="Times New Roman"/>
          <w:b/>
          <w:bCs/>
          <w:sz w:val="28"/>
          <w:szCs w:val="28"/>
        </w:rPr>
      </w:pPr>
    </w:p>
    <w:p w14:paraId="00F1166D">
      <w:pPr>
        <w:keepNext/>
        <w:keepLines/>
        <w:spacing w:before="260" w:after="260" w:line="240" w:lineRule="auto"/>
        <w:jc w:val="center"/>
        <w:outlineLvl w:val="1"/>
        <w:rPr>
          <w:rFonts w:hint="eastAsia" w:ascii="Times New Roman" w:hAnsi="Times New Roman"/>
          <w:b/>
          <w:bCs/>
          <w:sz w:val="28"/>
          <w:szCs w:val="28"/>
        </w:rPr>
      </w:pPr>
    </w:p>
    <w:p w14:paraId="23BA17FF">
      <w:pPr>
        <w:keepNext/>
        <w:keepLines/>
        <w:spacing w:before="260" w:after="260" w:line="240" w:lineRule="auto"/>
        <w:jc w:val="center"/>
        <w:outlineLvl w:val="1"/>
        <w:rPr>
          <w:rFonts w:hint="eastAsia" w:ascii="Times New Roman" w:hAnsi="Times New Roman"/>
          <w:b/>
          <w:bCs/>
          <w:sz w:val="28"/>
          <w:szCs w:val="28"/>
        </w:rPr>
      </w:pPr>
    </w:p>
    <w:p w14:paraId="7C481055">
      <w:pPr>
        <w:keepNext/>
        <w:keepLines/>
        <w:spacing w:before="260" w:after="260" w:line="240" w:lineRule="auto"/>
        <w:jc w:val="both"/>
        <w:outlineLvl w:val="1"/>
        <w:rPr>
          <w:rFonts w:hint="eastAsia" w:ascii="Times New Roman" w:hAnsi="Times New Roman"/>
          <w:b/>
          <w:bCs/>
          <w:sz w:val="28"/>
          <w:szCs w:val="28"/>
        </w:rPr>
        <w:sectPr>
          <w:headerReference r:id="rId4" w:type="first"/>
          <w:headerReference r:id="rId3" w:type="default"/>
          <w:pgSz w:w="11906" w:h="16838"/>
          <w:pgMar w:top="0" w:right="170" w:bottom="0" w:left="170" w:header="567" w:footer="850" w:gutter="0"/>
          <w:pgBorders>
            <w:top w:val="none" w:sz="0" w:space="0"/>
            <w:left w:val="none" w:sz="0" w:space="0"/>
            <w:bottom w:val="none" w:sz="0" w:space="0"/>
            <w:right w:val="none" w:sz="0" w:space="0"/>
          </w:pgBorders>
          <w:cols w:space="425" w:num="1"/>
          <w:titlePg/>
          <w:docGrid w:type="lines" w:linePitch="312" w:charSpace="0"/>
        </w:sectPr>
      </w:pPr>
    </w:p>
    <w:p w14:paraId="1E8CD0FE">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第一章  绪论</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180DE01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E89A9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40A7BA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b/>
                <w:bCs/>
                <w:color w:val="00B0F0"/>
                <w:sz w:val="32"/>
                <w:szCs w:val="32"/>
                <w:lang w:val="en-US" w:eastAsia="zh-CN"/>
              </w:rPr>
              <w:t>绪论</w:t>
            </w:r>
          </w:p>
        </w:tc>
      </w:tr>
      <w:tr w14:paraId="38D70E7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7E1361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EF6D4E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4C5FDEA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93D34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A7B6EF8">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eastAsia" w:hAnsi="宋体"/>
                <w:b/>
                <w:color w:val="00B0F0"/>
                <w:sz w:val="24"/>
                <w:szCs w:val="24"/>
                <w:lang w:eastAsia="zh-CN"/>
              </w:rPr>
              <w:t>：</w:t>
            </w:r>
            <w:r>
              <w:rPr>
                <w:rFonts w:hint="eastAsia"/>
                <w:lang w:val="en-US" w:eastAsia="zh-CN"/>
              </w:rPr>
              <w:t>掌握病理学的性质和任务。了解病理学的研究方法、发展史和在医学中的地位。理解病理学的研究内容和桥梁地位</w:t>
            </w:r>
          </w:p>
          <w:p w14:paraId="1A338EA1">
            <w:pPr>
              <w:keepNext w:val="0"/>
              <w:keepLines w:val="0"/>
              <w:suppressLineNumbers w:val="0"/>
              <w:spacing w:before="0" w:beforeAutospacing="0" w:after="0" w:afterAutospacing="0"/>
              <w:ind w:left="0" w:right="0"/>
              <w:rPr>
                <w:rFonts w:hint="eastAsia"/>
                <w:lang w:val="en-US"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eastAsia" w:eastAsia="宋体"/>
                <w:lang w:val="en-US" w:eastAsia="zh-CN"/>
              </w:rPr>
              <w:t>让学生</w:t>
            </w:r>
            <w:r>
              <w:rPr>
                <w:rFonts w:hint="eastAsia"/>
                <w:lang w:val="en-US" w:eastAsia="zh-CN"/>
              </w:rPr>
              <w:t>充分意识到临床病理学在临床诊断工作中的重要性；</w:t>
            </w:r>
          </w:p>
          <w:p w14:paraId="072056D4">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传播科学家探索的勇气和坚忍不拔的精神；激发学生追求科学的志趣，传承科学家的高尚品格。</w:t>
            </w:r>
          </w:p>
          <w:p w14:paraId="1408DF8A">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传播尊重生命、严谨认真的职业道德与职业素质。</w:t>
            </w:r>
          </w:p>
          <w:p w14:paraId="75F3C284">
            <w:pPr>
              <w:keepNext w:val="0"/>
              <w:keepLines w:val="0"/>
              <w:suppressLineNumbers w:val="0"/>
              <w:spacing w:before="0" w:beforeAutospacing="0" w:after="0" w:afterAutospacing="0"/>
              <w:ind w:left="0" w:right="0"/>
              <w:rPr>
                <w:rFonts w:hint="default"/>
                <w:lang w:val="en-US" w:eastAsia="zh-CN"/>
              </w:rPr>
            </w:pPr>
            <w:r>
              <w:rPr>
                <w:rFonts w:hint="eastAsia"/>
                <w:lang w:val="en-US" w:eastAsia="zh-CN"/>
              </w:rPr>
              <w:t>提升学生强烈的求知欲并具有为祖国医学事业贡献力量的使命感与责任感。</w:t>
            </w:r>
          </w:p>
          <w:p w14:paraId="5316E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z w:val="24"/>
                <w:szCs w:val="24"/>
              </w:rPr>
            </w:pPr>
          </w:p>
        </w:tc>
      </w:tr>
      <w:tr w14:paraId="094A05C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750B0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69B28BAA">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default" w:ascii="Times New Roman" w:hAnsi="Times New Roman"/>
                <w:b/>
                <w:color w:val="00B0F0"/>
                <w:sz w:val="24"/>
                <w:szCs w:val="24"/>
                <w:lang w:val="en-US"/>
              </w:rPr>
              <w:t>:</w:t>
            </w:r>
            <w:r>
              <w:rPr>
                <w:rFonts w:hint="eastAsia" w:ascii="Times New Roman" w:hAnsi="Times New Roman"/>
                <w:b w:val="0"/>
                <w:bCs/>
                <w:color w:val="000000" w:themeColor="text1"/>
                <w:sz w:val="24"/>
                <w:szCs w:val="24"/>
                <w:lang w:val="en-US" w:eastAsia="zh-CN"/>
                <w14:textFill>
                  <w14:solidFill>
                    <w14:schemeClr w14:val="tx1"/>
                  </w14:solidFill>
                </w14:textFill>
              </w:rPr>
              <w:t>病理学的概念和任务</w:t>
            </w:r>
            <w:r>
              <w:rPr>
                <w:rFonts w:hint="default" w:ascii="宋体" w:hAnsi="宋体" w:cs="宋体"/>
                <w:b w:val="0"/>
                <w:bCs/>
                <w:color w:val="000000" w:themeColor="text1"/>
                <w:kern w:val="0"/>
                <w:sz w:val="24"/>
                <w:szCs w:val="24"/>
                <w:lang w:val="en-US"/>
                <w14:textFill>
                  <w14:solidFill>
                    <w14:schemeClr w14:val="tx1"/>
                  </w14:solidFill>
                </w14:textFill>
              </w:rPr>
              <w:t xml:space="preserve"> </w:t>
            </w:r>
          </w:p>
          <w:p w14:paraId="55DEB7D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病理学的研究方法和观察方法</w:t>
            </w:r>
          </w:p>
        </w:tc>
      </w:tr>
      <w:tr w14:paraId="20C87D0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AD4FF0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4AF01C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宋体" w:eastAsia="宋体"/>
                <w:sz w:val="24"/>
                <w:szCs w:val="24"/>
                <w:lang w:eastAsia="zh-CN"/>
              </w:rPr>
              <w:t>讲授法、问答法、讨论法、实验法、案例教学法</w:t>
            </w:r>
            <w:r>
              <w:rPr>
                <w:rFonts w:hint="eastAsia" w:ascii="Times New Roman" w:hAnsi="宋体" w:eastAsia="宋体"/>
                <w:sz w:val="24"/>
                <w:szCs w:val="24"/>
                <w:lang w:val="en-US" w:eastAsia="zh-CN"/>
              </w:rPr>
              <w:t xml:space="preserve"> </w:t>
            </w:r>
          </w:p>
        </w:tc>
      </w:tr>
      <w:tr w14:paraId="77BD762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13C712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4A32D9F4">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sz w:val="24"/>
                <w:szCs w:val="24"/>
              </w:rPr>
              <w:t>视频资源(微课程资源、案例视频、纪录片视频、学生创作视频等)、</w:t>
            </w:r>
          </w:p>
          <w:p w14:paraId="40548DB5">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sz w:val="24"/>
                <w:szCs w:val="24"/>
              </w:rPr>
              <w:t>图片资源及文本资源(案例文档、PFT、课后自測题等）</w:t>
            </w:r>
            <w:r>
              <w:rPr>
                <w:rFonts w:hint="eastAsia" w:ascii="Times New Roman" w:hAnsi="宋体"/>
                <w:sz w:val="24"/>
                <w:szCs w:val="24"/>
                <w:lang w:val="en-US" w:eastAsia="zh-CN"/>
              </w:rPr>
              <w:t xml:space="preserve"> </w:t>
            </w:r>
          </w:p>
          <w:p w14:paraId="7602A855">
            <w:pPr>
              <w:keepNext w:val="0"/>
              <w:keepLines w:val="0"/>
              <w:numPr>
                <w:ilvl w:val="0"/>
                <w:numId w:val="0"/>
              </w:numPr>
              <w:suppressLineNumbers w:val="0"/>
              <w:spacing w:before="0" w:beforeAutospacing="0" w:after="0" w:afterAutospacing="0"/>
              <w:ind w:left="0" w:right="0"/>
              <w:rPr>
                <w:rFonts w:hint="eastAsia" w:ascii="Times New Roman" w:hAnsi="Times New Roman" w:eastAsia="宋体"/>
                <w:sz w:val="24"/>
                <w:szCs w:val="24"/>
                <w:lang w:val="en-US" w:eastAsia="zh-CN"/>
              </w:rPr>
            </w:pPr>
            <w:r>
              <w:rPr>
                <w:rFonts w:hint="eastAsia" w:ascii="Times New Roman" w:hAnsi="宋体"/>
                <w:sz w:val="24"/>
                <w:szCs w:val="24"/>
              </w:rPr>
              <w:t>思政素材：</w:t>
            </w:r>
            <w:r>
              <w:rPr>
                <w:rFonts w:hint="eastAsia"/>
                <w:lang w:val="en-US" w:eastAsia="zh-CN"/>
              </w:rPr>
              <w:t xml:space="preserve">纪念病理学奠基人徐诵明:中国教育史上的一座丰碑 </w:t>
            </w:r>
          </w:p>
        </w:tc>
      </w:tr>
      <w:tr w14:paraId="6F575E6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6D3A3A30">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2466327">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28BE3938">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4</w:t>
            </w:r>
            <w:r>
              <w:rPr>
                <w:rFonts w:hint="eastAsia" w:ascii="Times New Roman" w:hAnsi="宋体"/>
                <w:sz w:val="24"/>
                <w:szCs w:val="24"/>
              </w:rPr>
              <w:t>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33FFC06F">
            <w:pPr>
              <w:keepNext w:val="0"/>
              <w:keepLines w:val="0"/>
              <w:suppressLineNumbers w:val="0"/>
              <w:spacing w:before="0" w:beforeAutospacing="0" w:after="0" w:afterAutospacing="0" w:line="360" w:lineRule="auto"/>
              <w:ind w:left="0" w:right="0" w:hanging="8"/>
              <w:rPr>
                <w:rFonts w:hint="eastAsia" w:ascii="Times New Roman" w:hAnsi="宋体" w:eastAsia="宋体"/>
                <w:sz w:val="24"/>
                <w:szCs w:val="24"/>
                <w:lang w:eastAsia="zh-CN"/>
              </w:rPr>
            </w:pPr>
            <w:r>
              <w:rPr>
                <w:rFonts w:hint="eastAsia" w:ascii="Times New Roman" w:hAnsi="宋体"/>
                <w:kern w:val="0"/>
                <w:sz w:val="24"/>
                <w:szCs w:val="24"/>
                <w:lang w:val="en-US" w:eastAsia="zh-CN"/>
              </w:rPr>
              <w:t xml:space="preserve"> </w:t>
            </w:r>
          </w:p>
        </w:tc>
      </w:tr>
      <w:tr w14:paraId="4F21502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1C27593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F4D3F36">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78DB3D23">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B647B1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B89453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9AB0FD0">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DFB8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olor w:val="C00000"/>
                <w:sz w:val="24"/>
                <w:szCs w:val="24"/>
                <w:lang w:val="en-US" w:eastAsia="zh-CN"/>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 xml:space="preserve">教学平台签到  </w:t>
            </w:r>
          </w:p>
          <w:p w14:paraId="50E9A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14E797A7">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3EBAA5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7E56338">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BCD8A7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423C6D8">
            <w:pPr>
              <w:keepNext w:val="0"/>
              <w:keepLines w:val="0"/>
              <w:widowControl/>
              <w:suppressLineNumbers w:val="0"/>
              <w:spacing w:before="0" w:beforeAutospacing="0" w:after="0" w:afterAutospacing="0" w:line="360" w:lineRule="auto"/>
              <w:ind w:left="0" w:right="0"/>
              <w:jc w:val="left"/>
              <w:rPr>
                <w:rFonts w:hint="eastAsia" w:ascii="宋体" w:hAnsi="宋体" w:cs="宋体"/>
                <w:b w:val="0"/>
                <w:bCs/>
                <w:color w:val="C00000"/>
                <w:kern w:val="2"/>
                <w:sz w:val="24"/>
                <w:szCs w:val="24"/>
                <w:lang w:val="en-US" w:eastAsia="zh-CN" w:bidi="ar"/>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护理情景 </w:t>
            </w:r>
          </w:p>
          <w:p w14:paraId="59D93558">
            <w:pPr>
              <w:keepNext w:val="0"/>
              <w:keepLines w:val="0"/>
              <w:suppressLineNumbers w:val="0"/>
              <w:tabs>
                <w:tab w:val="left" w:pos="0"/>
              </w:tabs>
              <w:snapToGrid w:val="0"/>
              <w:spacing w:before="0" w:beforeAutospacing="0" w:after="0" w:afterAutospacing="0" w:line="312" w:lineRule="exact"/>
              <w:ind w:left="0" w:right="0" w:firstLine="413" w:firstLineChars="196"/>
              <w:jc w:val="both"/>
              <w:rPr>
                <w:rFonts w:hint="eastAsia" w:ascii="宋体" w:hAnsi="宋体"/>
                <w:b/>
                <w:snapToGrid w:val="0"/>
                <w:sz w:val="21"/>
                <w:szCs w:val="21"/>
              </w:rPr>
            </w:pPr>
            <w:r>
              <w:rPr>
                <w:rFonts w:hint="eastAsia" w:ascii="宋体" w:hAnsi="宋体"/>
                <w:b/>
                <w:snapToGrid w:val="0"/>
                <w:sz w:val="21"/>
                <w:szCs w:val="21"/>
              </w:rPr>
              <w:t xml:space="preserve">一、病理学的概念与任务   </w:t>
            </w:r>
          </w:p>
          <w:p w14:paraId="235984AD">
            <w:pPr>
              <w:keepNext w:val="0"/>
              <w:keepLines w:val="0"/>
              <w:suppressLineNumbers w:val="0"/>
              <w:tabs>
                <w:tab w:val="left" w:pos="0"/>
              </w:tabs>
              <w:snapToGrid w:val="0"/>
              <w:spacing w:before="0" w:beforeAutospacing="0" w:after="0" w:afterAutospacing="0" w:line="312" w:lineRule="exact"/>
              <w:ind w:left="0" w:right="-1" w:firstLine="382" w:firstLineChars="182"/>
              <w:jc w:val="both"/>
              <w:rPr>
                <w:rFonts w:hint="eastAsia" w:ascii="宋体" w:hAnsi="宋体"/>
                <w:snapToGrid w:val="0"/>
                <w:sz w:val="21"/>
                <w:szCs w:val="21"/>
                <w:lang w:eastAsia="zh-CN"/>
              </w:rPr>
            </w:pPr>
            <w:r>
              <w:rPr>
                <w:rFonts w:hint="eastAsia" w:ascii="宋体" w:hAnsi="宋体"/>
                <w:snapToGrid w:val="0"/>
                <w:sz w:val="21"/>
                <w:szCs w:val="21"/>
              </w:rPr>
              <w:t>病理学(pathology)是研究疾病的原因、发生机制、发生发展规律及其发展过程中机体的形态结构</w:t>
            </w:r>
            <w:r>
              <w:rPr>
                <w:rFonts w:hint="eastAsia" w:ascii="宋体" w:hAnsi="宋体"/>
                <w:snapToGrid w:val="0"/>
                <w:sz w:val="21"/>
                <w:szCs w:val="21"/>
                <w:lang w:eastAsia="zh-CN"/>
              </w:rPr>
              <w:t>、机能和代谢变化</w:t>
            </w:r>
            <w:r>
              <w:rPr>
                <w:rFonts w:hint="eastAsia" w:ascii="宋体" w:hAnsi="宋体"/>
                <w:snapToGrid w:val="0"/>
                <w:sz w:val="21"/>
                <w:szCs w:val="21"/>
              </w:rPr>
              <w:t>的</w:t>
            </w:r>
            <w:r>
              <w:rPr>
                <w:rFonts w:hint="eastAsia" w:ascii="宋体" w:hAnsi="宋体"/>
                <w:snapToGrid w:val="0"/>
                <w:sz w:val="21"/>
                <w:szCs w:val="21"/>
                <w:lang w:eastAsia="zh-CN"/>
              </w:rPr>
              <w:t>医学学科</w:t>
            </w:r>
            <w:r>
              <w:rPr>
                <w:rFonts w:hint="eastAsia" w:ascii="宋体" w:hAnsi="宋体"/>
                <w:snapToGrid w:val="0"/>
                <w:sz w:val="21"/>
                <w:szCs w:val="21"/>
              </w:rPr>
              <w:t>。它并不研究疾病具体的预防和治疗措施，其根本任务是探讨疾病的本质和发生</w:t>
            </w:r>
            <w:r>
              <w:rPr>
                <w:rFonts w:hint="eastAsia" w:ascii="宋体" w:hAnsi="宋体"/>
                <w:snapToGrid w:val="0"/>
                <w:sz w:val="21"/>
                <w:szCs w:val="21"/>
                <w:lang w:eastAsia="zh-CN"/>
              </w:rPr>
              <w:t>发展规律</w:t>
            </w:r>
            <w:r>
              <w:rPr>
                <w:rFonts w:hint="eastAsia" w:ascii="宋体" w:hAnsi="宋体"/>
                <w:snapToGrid w:val="0"/>
                <w:sz w:val="21"/>
                <w:szCs w:val="21"/>
              </w:rPr>
              <w:t>。</w:t>
            </w:r>
            <w:r>
              <w:rPr>
                <w:rFonts w:hint="eastAsia" w:ascii="宋体" w:hAnsi="宋体"/>
                <w:snapToGrid w:val="0"/>
                <w:sz w:val="21"/>
                <w:szCs w:val="21"/>
                <w:lang w:eastAsia="zh-CN"/>
              </w:rPr>
              <w:t>由于研究的重点不同，病理学可分为病理解剖学和病理生理学两门学科。本书仅涉及病理解剖学（即通常所说的病理学）的内容，其主要任务是研究疾病发生发展规律和疾病过程中机体所发生的形态结构变化，以揭示疾病的本质，为临床</w:t>
            </w:r>
            <w:r>
              <w:rPr>
                <w:rFonts w:hint="eastAsia" w:ascii="宋体" w:hAnsi="宋体"/>
                <w:snapToGrid w:val="0"/>
                <w:sz w:val="21"/>
                <w:szCs w:val="21"/>
              </w:rPr>
              <w:t>预防</w:t>
            </w:r>
            <w:r>
              <w:rPr>
                <w:rFonts w:hint="eastAsia" w:ascii="宋体" w:hAnsi="宋体"/>
                <w:snapToGrid w:val="0"/>
                <w:sz w:val="21"/>
                <w:szCs w:val="21"/>
                <w:lang w:eastAsia="zh-CN"/>
              </w:rPr>
              <w:t>及诊治疾病提供理论依据。</w:t>
            </w:r>
          </w:p>
          <w:p w14:paraId="2CE7FA7D">
            <w:pPr>
              <w:keepNext w:val="0"/>
              <w:keepLines w:val="0"/>
              <w:suppressLineNumbers w:val="0"/>
              <w:tabs>
                <w:tab w:val="left" w:pos="0"/>
              </w:tabs>
              <w:snapToGrid w:val="0"/>
              <w:spacing w:before="0" w:beforeAutospacing="0" w:after="0" w:afterAutospacing="0" w:line="312" w:lineRule="exact"/>
              <w:ind w:left="0" w:right="0" w:firstLine="417" w:firstLineChars="198"/>
              <w:jc w:val="both"/>
              <w:rPr>
                <w:rFonts w:hint="eastAsia" w:ascii="宋体" w:hAnsi="宋体"/>
                <w:b/>
                <w:snapToGrid w:val="0"/>
                <w:sz w:val="21"/>
                <w:szCs w:val="21"/>
              </w:rPr>
            </w:pPr>
            <w:r>
              <w:rPr>
                <w:rFonts w:hint="eastAsia" w:ascii="宋体" w:hAnsi="宋体"/>
                <w:b/>
                <w:snapToGrid w:val="0"/>
                <w:sz w:val="21"/>
                <w:szCs w:val="21"/>
              </w:rPr>
              <w:t>二、病理学的范围</w:t>
            </w:r>
          </w:p>
          <w:p w14:paraId="4E0EF0EE">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rPr>
              <w:t>根据研究的侧重点不同，病理学分为</w:t>
            </w:r>
            <w:r>
              <w:rPr>
                <w:rFonts w:hint="eastAsia" w:ascii="宋体" w:hAnsi="宋体"/>
                <w:snapToGrid w:val="0"/>
                <w:sz w:val="21"/>
                <w:szCs w:val="21"/>
                <w:lang w:eastAsia="zh-CN"/>
              </w:rPr>
              <w:t>总论</w:t>
            </w:r>
            <w:r>
              <w:rPr>
                <w:rFonts w:hint="eastAsia" w:ascii="宋体" w:hAnsi="宋体"/>
                <w:snapToGrid w:val="0"/>
                <w:sz w:val="21"/>
                <w:szCs w:val="21"/>
              </w:rPr>
              <w:t>和</w:t>
            </w:r>
            <w:r>
              <w:rPr>
                <w:rFonts w:hint="eastAsia" w:ascii="宋体" w:hAnsi="宋体"/>
                <w:snapToGrid w:val="0"/>
                <w:sz w:val="21"/>
                <w:szCs w:val="21"/>
                <w:lang w:eastAsia="zh-CN"/>
              </w:rPr>
              <w:t>各论</w:t>
            </w:r>
            <w:r>
              <w:rPr>
                <w:rFonts w:hint="eastAsia" w:ascii="宋体" w:hAnsi="宋体"/>
                <w:snapToGrid w:val="0"/>
                <w:sz w:val="21"/>
                <w:szCs w:val="21"/>
              </w:rPr>
              <w:t>两</w:t>
            </w:r>
            <w:r>
              <w:rPr>
                <w:rFonts w:hint="eastAsia" w:ascii="宋体" w:hAnsi="宋体"/>
                <w:snapToGrid w:val="0"/>
                <w:sz w:val="21"/>
                <w:szCs w:val="21"/>
                <w:lang w:eastAsia="zh-CN"/>
              </w:rPr>
              <w:t>部分</w:t>
            </w:r>
            <w:r>
              <w:rPr>
                <w:rFonts w:hint="eastAsia" w:ascii="宋体" w:hAnsi="宋体"/>
                <w:snapToGrid w:val="0"/>
                <w:sz w:val="21"/>
                <w:szCs w:val="21"/>
              </w:rPr>
              <w:t>。前者着重研究机体患病</w:t>
            </w:r>
            <w:r>
              <w:rPr>
                <w:rFonts w:hint="eastAsia" w:ascii="宋体" w:hAnsi="宋体"/>
                <w:snapToGrid w:val="0"/>
                <w:sz w:val="21"/>
                <w:szCs w:val="21"/>
                <w:lang w:eastAsia="zh-CN"/>
              </w:rPr>
              <w:t>过程中具有共性的基本</w:t>
            </w:r>
            <w:r>
              <w:rPr>
                <w:rFonts w:hint="eastAsia" w:ascii="宋体" w:hAnsi="宋体"/>
                <w:snapToGrid w:val="0"/>
                <w:sz w:val="21"/>
                <w:szCs w:val="21"/>
              </w:rPr>
              <w:t>形态结构变化</w:t>
            </w:r>
            <w:r>
              <w:rPr>
                <w:rFonts w:hint="eastAsia" w:ascii="宋体" w:hAnsi="宋体"/>
                <w:snapToGrid w:val="0"/>
                <w:sz w:val="21"/>
                <w:szCs w:val="21"/>
                <w:lang w:eastAsia="zh-CN"/>
              </w:rPr>
              <w:t>，以阐明疾病</w:t>
            </w:r>
            <w:r>
              <w:rPr>
                <w:rFonts w:hint="eastAsia" w:ascii="宋体" w:hAnsi="宋体"/>
                <w:snapToGrid w:val="0"/>
                <w:sz w:val="21"/>
                <w:szCs w:val="21"/>
              </w:rPr>
              <w:t>发生发展</w:t>
            </w:r>
            <w:r>
              <w:rPr>
                <w:rFonts w:hint="eastAsia" w:ascii="宋体" w:hAnsi="宋体"/>
                <w:snapToGrid w:val="0"/>
                <w:sz w:val="21"/>
                <w:szCs w:val="21"/>
                <w:lang w:eastAsia="zh-CN"/>
              </w:rPr>
              <w:t>的共同规律，它包括细胞和组织损伤和修复、局部血液循环障碍、炎症、肿瘤等基本病理变化</w:t>
            </w:r>
            <w:r>
              <w:rPr>
                <w:rFonts w:hint="eastAsia" w:ascii="宋体" w:hAnsi="宋体"/>
                <w:snapToGrid w:val="0"/>
                <w:sz w:val="21"/>
                <w:szCs w:val="21"/>
              </w:rPr>
              <w:t>；后者则着重研究</w:t>
            </w:r>
            <w:r>
              <w:rPr>
                <w:rFonts w:hint="eastAsia" w:ascii="宋体" w:hAnsi="宋体"/>
                <w:snapToGrid w:val="0"/>
                <w:sz w:val="21"/>
                <w:szCs w:val="21"/>
                <w:lang w:eastAsia="zh-CN"/>
              </w:rPr>
              <w:t>不同疾病过程中的形态结构变化，以阐明和揭示各系统、各器官不同疾病的特殊规律</w:t>
            </w:r>
            <w:r>
              <w:rPr>
                <w:rFonts w:hint="eastAsia" w:ascii="宋体" w:hAnsi="宋体"/>
                <w:snapToGrid w:val="0"/>
                <w:sz w:val="21"/>
                <w:szCs w:val="21"/>
              </w:rPr>
              <w:t>。</w:t>
            </w:r>
            <w:r>
              <w:rPr>
                <w:rFonts w:hint="eastAsia" w:ascii="宋体" w:hAnsi="宋体"/>
                <w:snapToGrid w:val="0"/>
                <w:sz w:val="21"/>
                <w:szCs w:val="21"/>
                <w:lang w:eastAsia="zh-CN"/>
              </w:rPr>
              <w:t>了解疾病的共同规律，有助于认识疾病的特殊规律；了解疾病的特殊规律，则能更好地认识疾病的共同规律。在学习上，总论是学习各论的基础，而各论的学习则是一个应用总论知识的过程，</w:t>
            </w:r>
            <w:r>
              <w:rPr>
                <w:rFonts w:hint="eastAsia" w:ascii="宋体" w:hAnsi="宋体"/>
                <w:snapToGrid w:val="0"/>
                <w:sz w:val="21"/>
                <w:szCs w:val="21"/>
              </w:rPr>
              <w:t>因此，</w:t>
            </w:r>
            <w:r>
              <w:rPr>
                <w:rFonts w:hint="eastAsia" w:ascii="宋体" w:hAnsi="宋体"/>
                <w:snapToGrid w:val="0"/>
                <w:sz w:val="21"/>
                <w:szCs w:val="21"/>
                <w:lang w:eastAsia="zh-CN"/>
              </w:rPr>
              <w:t>二者</w:t>
            </w:r>
            <w:r>
              <w:rPr>
                <w:rFonts w:hint="eastAsia" w:ascii="宋体" w:hAnsi="宋体"/>
                <w:snapToGrid w:val="0"/>
                <w:sz w:val="21"/>
                <w:szCs w:val="21"/>
              </w:rPr>
              <w:t>互相联系、相辅相成。</w:t>
            </w:r>
          </w:p>
          <w:p w14:paraId="30189A8E">
            <w:pPr>
              <w:keepNext w:val="0"/>
              <w:keepLines w:val="0"/>
              <w:suppressLineNumbers w:val="0"/>
              <w:tabs>
                <w:tab w:val="left" w:pos="0"/>
              </w:tabs>
              <w:snapToGrid w:val="0"/>
              <w:spacing w:before="0" w:beforeAutospacing="0" w:after="0" w:afterAutospacing="0" w:line="312" w:lineRule="exact"/>
              <w:ind w:left="0" w:right="0" w:firstLine="417" w:firstLineChars="198"/>
              <w:jc w:val="both"/>
              <w:rPr>
                <w:rFonts w:hint="eastAsia" w:ascii="宋体" w:hAnsi="宋体"/>
                <w:b/>
                <w:snapToGrid w:val="0"/>
                <w:sz w:val="21"/>
                <w:szCs w:val="21"/>
              </w:rPr>
            </w:pPr>
            <w:r>
              <w:rPr>
                <w:rFonts w:hint="eastAsia" w:ascii="宋体" w:hAnsi="宋体"/>
                <w:b/>
                <w:snapToGrid w:val="0"/>
                <w:sz w:val="21"/>
                <w:szCs w:val="21"/>
              </w:rPr>
              <w:t>三、病理学在医学中的地位</w:t>
            </w:r>
          </w:p>
          <w:p w14:paraId="2655C8D2">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lang w:eastAsia="zh-CN"/>
              </w:rPr>
              <w:t>病理学在医学教育和临床医疗中占有十分重要的地位，有“病理学为医学之本”之说。</w:t>
            </w:r>
          </w:p>
          <w:p w14:paraId="33D87C44">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lang w:eastAsia="zh-CN"/>
              </w:rPr>
              <w:t>在医学教育中，</w:t>
            </w:r>
            <w:r>
              <w:rPr>
                <w:rFonts w:hint="eastAsia" w:ascii="宋体" w:hAnsi="宋体"/>
                <w:snapToGrid w:val="0"/>
                <w:sz w:val="21"/>
                <w:szCs w:val="21"/>
              </w:rPr>
              <w:t>病理学是重要的医学基础学科之一</w:t>
            </w:r>
            <w:r>
              <w:rPr>
                <w:rFonts w:hint="eastAsia" w:ascii="宋体" w:hAnsi="宋体"/>
                <w:snapToGrid w:val="0"/>
                <w:sz w:val="21"/>
                <w:szCs w:val="21"/>
                <w:lang w:eastAsia="zh-CN"/>
              </w:rPr>
              <w:t>。其</w:t>
            </w:r>
            <w:r>
              <w:rPr>
                <w:rFonts w:hint="eastAsia" w:ascii="宋体" w:hAnsi="宋体"/>
                <w:snapToGrid w:val="0"/>
                <w:sz w:val="21"/>
                <w:szCs w:val="21"/>
              </w:rPr>
              <w:t>学习，必须以解剖学</w:t>
            </w:r>
            <w:r>
              <w:rPr>
                <w:rFonts w:hint="eastAsia" w:ascii="宋体" w:hAnsi="宋体"/>
                <w:snapToGrid w:val="0"/>
                <w:sz w:val="21"/>
                <w:szCs w:val="21"/>
                <w:lang w:eastAsia="zh-CN"/>
              </w:rPr>
              <w:t>、</w:t>
            </w:r>
            <w:r>
              <w:rPr>
                <w:rFonts w:hint="eastAsia" w:ascii="宋体" w:hAnsi="宋体"/>
                <w:snapToGrid w:val="0"/>
                <w:sz w:val="21"/>
                <w:szCs w:val="21"/>
              </w:rPr>
              <w:t>组织胚胎学、生理学、生物化学、</w:t>
            </w:r>
            <w:r>
              <w:rPr>
                <w:rFonts w:hint="eastAsia" w:ascii="宋体" w:hAnsi="宋体"/>
                <w:snapToGrid w:val="0"/>
                <w:sz w:val="21"/>
                <w:szCs w:val="21"/>
                <w:lang w:eastAsia="zh-CN"/>
              </w:rPr>
              <w:t>微</w:t>
            </w:r>
            <w:r>
              <w:rPr>
                <w:rFonts w:hint="eastAsia" w:ascii="宋体" w:hAnsi="宋体"/>
                <w:snapToGrid w:val="0"/>
                <w:sz w:val="21"/>
                <w:szCs w:val="21"/>
              </w:rPr>
              <w:t>生物学</w:t>
            </w:r>
            <w:r>
              <w:rPr>
                <w:rFonts w:hint="eastAsia" w:ascii="宋体" w:hAnsi="宋体"/>
                <w:snapToGrid w:val="0"/>
                <w:sz w:val="21"/>
                <w:szCs w:val="21"/>
                <w:lang w:eastAsia="zh-CN"/>
              </w:rPr>
              <w:t>、寄生虫学、</w:t>
            </w:r>
            <w:r>
              <w:rPr>
                <w:rFonts w:hint="eastAsia" w:ascii="宋体" w:hAnsi="宋体"/>
                <w:snapToGrid w:val="0"/>
                <w:sz w:val="21"/>
                <w:szCs w:val="21"/>
              </w:rPr>
              <w:t>免疫学等学科为基础，在学习病理学的过程中要不断地运用基础医学学科的知识。</w:t>
            </w:r>
            <w:r>
              <w:rPr>
                <w:rFonts w:hint="eastAsia" w:ascii="宋体" w:hAnsi="宋体"/>
                <w:snapToGrid w:val="0"/>
                <w:sz w:val="21"/>
                <w:szCs w:val="21"/>
                <w:lang w:eastAsia="zh-CN"/>
              </w:rPr>
              <w:t>同时，</w:t>
            </w:r>
            <w:r>
              <w:rPr>
                <w:rFonts w:hint="eastAsia" w:ascii="宋体" w:hAnsi="宋体"/>
                <w:snapToGrid w:val="0"/>
                <w:sz w:val="21"/>
                <w:szCs w:val="21"/>
              </w:rPr>
              <w:t>病理学</w:t>
            </w:r>
            <w:r>
              <w:rPr>
                <w:rFonts w:hint="eastAsia" w:ascii="宋体" w:hAnsi="宋体"/>
                <w:snapToGrid w:val="0"/>
                <w:sz w:val="21"/>
                <w:szCs w:val="21"/>
                <w:lang w:eastAsia="zh-CN"/>
              </w:rPr>
              <w:t>也</w:t>
            </w:r>
            <w:r>
              <w:rPr>
                <w:rFonts w:hint="eastAsia" w:ascii="宋体" w:hAnsi="宋体"/>
                <w:snapToGrid w:val="0"/>
                <w:sz w:val="21"/>
                <w:szCs w:val="21"/>
              </w:rPr>
              <w:t>是沟通基础医学与临床医学的桥梁，起着承前启后的作用</w:t>
            </w:r>
            <w:r>
              <w:rPr>
                <w:rFonts w:hint="eastAsia" w:ascii="宋体" w:hAnsi="宋体"/>
                <w:snapToGrid w:val="0"/>
                <w:sz w:val="21"/>
                <w:szCs w:val="21"/>
                <w:lang w:eastAsia="zh-CN"/>
              </w:rPr>
              <w:t>，</w:t>
            </w:r>
            <w:r>
              <w:rPr>
                <w:rFonts w:hint="eastAsia" w:ascii="宋体" w:hAnsi="宋体"/>
                <w:snapToGrid w:val="0"/>
                <w:sz w:val="21"/>
                <w:szCs w:val="21"/>
              </w:rPr>
              <w:t>为学习内科学、外科学、妇产科学、儿科学、医学影像</w:t>
            </w:r>
            <w:r>
              <w:rPr>
                <w:rFonts w:hint="eastAsia" w:ascii="宋体" w:hAnsi="宋体"/>
                <w:snapToGrid w:val="0"/>
                <w:sz w:val="21"/>
                <w:szCs w:val="21"/>
                <w:lang w:eastAsia="zh-CN"/>
              </w:rPr>
              <w:t>学</w:t>
            </w:r>
            <w:r>
              <w:rPr>
                <w:rFonts w:hint="eastAsia" w:ascii="宋体" w:hAnsi="宋体"/>
                <w:snapToGrid w:val="0"/>
                <w:sz w:val="21"/>
                <w:szCs w:val="21"/>
              </w:rPr>
              <w:t>等临床医学学科奠定理论与实践基础。</w:t>
            </w:r>
          </w:p>
          <w:p w14:paraId="32C0F9D5">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default" w:ascii="宋体" w:hAnsi="宋体" w:cs="宋体"/>
                <w:b w:val="0"/>
                <w:bCs/>
                <w:color w:val="C00000"/>
                <w:kern w:val="2"/>
                <w:sz w:val="24"/>
                <w:szCs w:val="24"/>
                <w:lang w:val="en-US" w:eastAsia="zh-CN" w:bidi="ar"/>
              </w:rPr>
            </w:pPr>
            <w:r>
              <w:rPr>
                <w:rFonts w:hint="eastAsia" w:ascii="宋体" w:hAnsi="宋体"/>
                <w:snapToGrid w:val="0"/>
                <w:sz w:val="21"/>
                <w:szCs w:val="21"/>
                <w:lang w:eastAsia="zh-CN"/>
              </w:rPr>
              <w:t>在临床医疗工作中，病理组织检查又是诊断疾病并为后续治疗提供依据的重要方法之一，其中的活体组织检查，是迄今诊断疾病最为可靠的方法，虽然疾病的诊断手段在不断的创新和提高，但很多疾病的最后结论，还有赖于病理组织检查。因而，病理学也属于临床医学范畴。</w:t>
            </w:r>
          </w:p>
          <w:p w14:paraId="12827096">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5D2BABA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展示临床案例作为护理情景，</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45A5E9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A565515">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4F8B80BF">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E1BD3BF">
            <w:pPr>
              <w:keepNext w:val="0"/>
              <w:keepLines w:val="0"/>
              <w:suppressLineNumbers w:val="0"/>
              <w:spacing w:before="0" w:beforeAutospacing="0" w:after="0" w:afterAutospacing="0" w:line="360" w:lineRule="auto"/>
              <w:ind w:left="0" w:right="0" w:firstLine="480" w:firstLineChars="200"/>
              <w:rPr>
                <w:rFonts w:hint="default" w:hAnsi="宋体" w:eastAsia="宋体"/>
                <w:bCs/>
                <w:sz w:val="24"/>
                <w:szCs w:val="24"/>
                <w:lang w:val="en-US" w:eastAsia="zh-CN"/>
              </w:rPr>
            </w:pPr>
            <w:r>
              <w:rPr>
                <w:rFonts w:hint="eastAsia" w:hAnsi="宋体"/>
                <w:bCs/>
                <w:sz w:val="24"/>
                <w:szCs w:val="24"/>
                <w:lang w:val="en-US" w:eastAsia="zh-CN"/>
              </w:rPr>
              <w:t>病理学的概念</w:t>
            </w:r>
          </w:p>
        </w:tc>
        <w:tc>
          <w:tcPr>
            <w:tcW w:w="1696" w:type="dxa"/>
            <w:tcBorders>
              <w:tl2br w:val="nil"/>
              <w:tr2bl w:val="nil"/>
            </w:tcBorders>
            <w:vAlign w:val="center"/>
          </w:tcPr>
          <w:p w14:paraId="581B0CD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2BAB30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45575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72A472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p>
        </w:tc>
        <w:tc>
          <w:tcPr>
            <w:tcW w:w="7208" w:type="dxa"/>
            <w:tcBorders>
              <w:tl2br w:val="nil"/>
              <w:tr2bl w:val="nil"/>
            </w:tcBorders>
            <w:vAlign w:val="center"/>
          </w:tcPr>
          <w:p w14:paraId="6C53699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展示病理学的研究方法</w:t>
            </w:r>
          </w:p>
          <w:p w14:paraId="30458565">
            <w:pPr>
              <w:keepNext w:val="0"/>
              <w:keepLines w:val="0"/>
              <w:suppressLineNumbers w:val="0"/>
              <w:tabs>
                <w:tab w:val="left" w:pos="0"/>
              </w:tabs>
              <w:snapToGrid w:val="0"/>
              <w:spacing w:before="0" w:beforeAutospacing="0" w:after="0" w:afterAutospacing="0" w:line="312" w:lineRule="exact"/>
              <w:ind w:left="0" w:right="0" w:firstLine="417" w:firstLineChars="198"/>
              <w:jc w:val="both"/>
              <w:rPr>
                <w:rFonts w:hint="eastAsia" w:ascii="宋体" w:hAnsi="宋体"/>
                <w:b/>
                <w:snapToGrid w:val="0"/>
                <w:sz w:val="21"/>
                <w:szCs w:val="21"/>
              </w:rPr>
            </w:pPr>
            <w:r>
              <w:rPr>
                <w:rFonts w:hint="eastAsia" w:ascii="宋体" w:hAnsi="宋体"/>
                <w:b/>
                <w:snapToGrid w:val="0"/>
                <w:sz w:val="21"/>
                <w:szCs w:val="21"/>
              </w:rPr>
              <w:t>四、病理学的研究方法及其应用</w:t>
            </w:r>
          </w:p>
          <w:p w14:paraId="0F842F65">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lang w:eastAsia="zh-CN"/>
              </w:rPr>
              <w:t>根据研究的手段和对象不同，病理学又可分为人体病理学和实验病理学两部分。</w:t>
            </w:r>
          </w:p>
          <w:p w14:paraId="3A79E5FC">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b/>
                <w:snapToGrid w:val="0"/>
                <w:sz w:val="21"/>
                <w:szCs w:val="21"/>
                <w:lang w:eastAsia="zh-CN"/>
              </w:rPr>
            </w:pPr>
            <w:r>
              <w:rPr>
                <w:rFonts w:hint="eastAsia" w:ascii="宋体" w:hAnsi="宋体"/>
                <w:b/>
                <w:snapToGrid w:val="0"/>
                <w:sz w:val="21"/>
                <w:szCs w:val="21"/>
                <w:lang w:eastAsia="zh-CN"/>
              </w:rPr>
              <w:t>（</w:t>
            </w:r>
            <w:r>
              <w:rPr>
                <w:rFonts w:hint="eastAsia" w:ascii="宋体" w:hAnsi="宋体"/>
                <w:b/>
                <w:snapToGrid w:val="0"/>
                <w:sz w:val="21"/>
                <w:szCs w:val="21"/>
              </w:rPr>
              <w:t>一</w:t>
            </w:r>
            <w:r>
              <w:rPr>
                <w:rFonts w:hint="eastAsia" w:ascii="宋体" w:hAnsi="宋体"/>
                <w:b/>
                <w:snapToGrid w:val="0"/>
                <w:sz w:val="21"/>
                <w:szCs w:val="21"/>
                <w:lang w:eastAsia="zh-CN"/>
              </w:rPr>
              <w:t>）人体病理学</w:t>
            </w:r>
          </w:p>
          <w:p w14:paraId="508317F3">
            <w:pPr>
              <w:keepNext w:val="0"/>
              <w:keepLines w:val="0"/>
              <w:suppressLineNumbers w:val="0"/>
              <w:tabs>
                <w:tab w:val="left" w:pos="0"/>
              </w:tabs>
              <w:snapToGrid w:val="0"/>
              <w:spacing w:before="0" w:beforeAutospacing="0" w:after="0" w:afterAutospacing="0" w:line="312" w:lineRule="exact"/>
              <w:ind w:left="0" w:right="0" w:firstLine="413" w:firstLineChars="197"/>
              <w:jc w:val="both"/>
              <w:rPr>
                <w:rFonts w:hint="eastAsia" w:ascii="宋体" w:hAnsi="宋体"/>
                <w:snapToGrid w:val="0"/>
                <w:sz w:val="21"/>
                <w:szCs w:val="21"/>
              </w:rPr>
            </w:pPr>
            <w:r>
              <w:rPr>
                <w:rFonts w:hint="eastAsia" w:ascii="宋体" w:hAnsi="宋体"/>
                <w:snapToGrid w:val="0"/>
                <w:sz w:val="21"/>
                <w:szCs w:val="21"/>
                <w:lang w:eastAsia="zh-CN"/>
              </w:rPr>
              <w:t>人体</w:t>
            </w:r>
            <w:r>
              <w:rPr>
                <w:rFonts w:hint="eastAsia" w:ascii="宋体" w:hAnsi="宋体"/>
                <w:snapToGrid w:val="0"/>
                <w:sz w:val="21"/>
                <w:szCs w:val="21"/>
              </w:rPr>
              <w:t>病理学的</w:t>
            </w:r>
            <w:r>
              <w:rPr>
                <w:rFonts w:hint="eastAsia" w:ascii="宋体" w:hAnsi="宋体"/>
                <w:snapToGrid w:val="0"/>
                <w:sz w:val="21"/>
                <w:szCs w:val="21"/>
                <w:lang w:eastAsia="zh-CN"/>
              </w:rPr>
              <w:t>诊断和</w:t>
            </w:r>
            <w:r>
              <w:rPr>
                <w:rFonts w:hint="eastAsia" w:ascii="宋体" w:hAnsi="宋体"/>
                <w:snapToGrid w:val="0"/>
                <w:sz w:val="21"/>
                <w:szCs w:val="21"/>
              </w:rPr>
              <w:t>研究材料来自患病人体，其方法多种多样，主要有以下几种。</w:t>
            </w:r>
          </w:p>
          <w:p w14:paraId="63F5A12C">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w:t>
            </w:r>
            <w:r>
              <w:rPr>
                <w:rFonts w:hint="eastAsia" w:ascii="宋体" w:hAnsi="宋体"/>
                <w:b/>
                <w:snapToGrid w:val="0"/>
                <w:sz w:val="21"/>
                <w:szCs w:val="21"/>
              </w:rPr>
              <w:t xml:space="preserve"> </w:t>
            </w:r>
            <w:r>
              <w:rPr>
                <w:rFonts w:hint="eastAsia" w:ascii="宋体" w:hAnsi="宋体"/>
                <w:snapToGrid w:val="0"/>
                <w:sz w:val="21"/>
                <w:szCs w:val="21"/>
                <w:lang w:eastAsia="zh-CN"/>
              </w:rPr>
              <w:t xml:space="preserve"> 1.</w:t>
            </w:r>
            <w:r>
              <w:rPr>
                <w:rFonts w:hint="eastAsia" w:ascii="宋体" w:hAnsi="宋体"/>
                <w:snapToGrid w:val="0"/>
                <w:sz w:val="21"/>
                <w:szCs w:val="21"/>
              </w:rPr>
              <w:t xml:space="preserve">尸体解剖检查  </w:t>
            </w:r>
            <w:r>
              <w:rPr>
                <w:rFonts w:hint="eastAsia" w:ascii="宋体" w:hAnsi="宋体"/>
                <w:snapToGrid w:val="0"/>
                <w:sz w:val="21"/>
                <w:szCs w:val="21"/>
                <w:lang w:eastAsia="zh-CN"/>
              </w:rPr>
              <w:t xml:space="preserve">  </w:t>
            </w:r>
            <w:r>
              <w:rPr>
                <w:rFonts w:hint="eastAsia" w:ascii="宋体" w:hAnsi="宋体"/>
                <w:snapToGrid w:val="0"/>
                <w:sz w:val="21"/>
                <w:szCs w:val="21"/>
              </w:rPr>
              <w:t>尸体解剖检查</w:t>
            </w:r>
            <w:r>
              <w:rPr>
                <w:rFonts w:hint="eastAsia" w:ascii="宋体" w:hAnsi="宋体"/>
                <w:snapToGrid w:val="0"/>
                <w:sz w:val="21"/>
                <w:szCs w:val="21"/>
                <w:lang w:eastAsia="zh-CN"/>
              </w:rPr>
              <w:t>（</w:t>
            </w:r>
            <w:r>
              <w:rPr>
                <w:rFonts w:hint="eastAsia" w:ascii="宋体" w:hAnsi="宋体"/>
                <w:snapToGrid w:val="0"/>
                <w:sz w:val="21"/>
                <w:szCs w:val="21"/>
              </w:rPr>
              <w:t>autopsy</w:t>
            </w:r>
            <w:r>
              <w:rPr>
                <w:rFonts w:hint="eastAsia" w:ascii="宋体" w:hAnsi="宋体"/>
                <w:snapToGrid w:val="0"/>
                <w:sz w:val="21"/>
                <w:szCs w:val="21"/>
                <w:lang w:eastAsia="zh-CN"/>
              </w:rPr>
              <w:t>）</w:t>
            </w:r>
            <w:r>
              <w:rPr>
                <w:rFonts w:hint="eastAsia" w:ascii="宋体" w:hAnsi="宋体"/>
                <w:snapToGrid w:val="0"/>
                <w:sz w:val="21"/>
                <w:szCs w:val="21"/>
              </w:rPr>
              <w:t>简称尸检，是指从病理学的角度对死者的遗体进行全面的剖检</w:t>
            </w:r>
            <w:r>
              <w:rPr>
                <w:rFonts w:hint="eastAsia" w:ascii="宋体" w:hAnsi="宋体"/>
                <w:snapToGrid w:val="0"/>
                <w:sz w:val="21"/>
                <w:szCs w:val="21"/>
                <w:lang w:eastAsia="zh-CN"/>
              </w:rPr>
              <w:t>并对组织进行显微镜观察</w:t>
            </w:r>
            <w:r>
              <w:rPr>
                <w:rFonts w:hint="eastAsia" w:ascii="宋体" w:hAnsi="宋体"/>
                <w:snapToGrid w:val="0"/>
                <w:sz w:val="21"/>
                <w:szCs w:val="21"/>
              </w:rPr>
              <w:t>，以研究疾病的性质和机体死亡原因的病理</w:t>
            </w:r>
            <w:r>
              <w:rPr>
                <w:rFonts w:hint="eastAsia" w:ascii="宋体" w:hAnsi="宋体"/>
                <w:snapToGrid w:val="0"/>
                <w:sz w:val="21"/>
                <w:szCs w:val="21"/>
                <w:lang w:eastAsia="zh-CN"/>
              </w:rPr>
              <w:t>学</w:t>
            </w:r>
            <w:r>
              <w:rPr>
                <w:rFonts w:hint="eastAsia" w:ascii="宋体" w:hAnsi="宋体"/>
                <w:snapToGrid w:val="0"/>
                <w:sz w:val="21"/>
                <w:szCs w:val="21"/>
              </w:rPr>
              <w:t>检查方法，是病理学的基本研究方法之一。尸检</w:t>
            </w:r>
            <w:r>
              <w:rPr>
                <w:rFonts w:hint="eastAsia" w:ascii="宋体" w:hAnsi="宋体"/>
                <w:snapToGrid w:val="0"/>
                <w:sz w:val="21"/>
                <w:szCs w:val="21"/>
                <w:lang w:eastAsia="zh-CN"/>
              </w:rPr>
              <w:t>的意义在于：①</w:t>
            </w:r>
            <w:r>
              <w:rPr>
                <w:rFonts w:hint="eastAsia" w:ascii="宋体" w:hAnsi="宋体"/>
                <w:snapToGrid w:val="0"/>
                <w:sz w:val="21"/>
                <w:szCs w:val="21"/>
              </w:rPr>
              <w:t>可以直接观察各组织、器官的病变，</w:t>
            </w:r>
            <w:r>
              <w:rPr>
                <w:rFonts w:hint="eastAsia" w:ascii="宋体" w:hAnsi="宋体"/>
                <w:snapToGrid w:val="0"/>
                <w:sz w:val="21"/>
                <w:szCs w:val="21"/>
                <w:lang w:eastAsia="zh-CN"/>
              </w:rPr>
              <w:t>明确</w:t>
            </w:r>
            <w:r>
              <w:rPr>
                <w:rFonts w:hint="eastAsia" w:ascii="宋体" w:hAnsi="宋体"/>
                <w:snapToGrid w:val="0"/>
                <w:sz w:val="21"/>
                <w:szCs w:val="21"/>
              </w:rPr>
              <w:t>诊断，探讨死因，对临床诊断和治疗水平的提高具有指导作用</w:t>
            </w:r>
            <w:r>
              <w:rPr>
                <w:rFonts w:hint="eastAsia" w:ascii="宋体" w:hAnsi="宋体"/>
                <w:snapToGrid w:val="0"/>
                <w:sz w:val="21"/>
                <w:szCs w:val="21"/>
                <w:lang w:eastAsia="zh-CN"/>
              </w:rPr>
              <w:t>。②</w:t>
            </w:r>
            <w:r>
              <w:rPr>
                <w:rFonts w:hint="eastAsia" w:ascii="宋体" w:hAnsi="宋体"/>
                <w:snapToGrid w:val="0"/>
                <w:sz w:val="21"/>
                <w:szCs w:val="21"/>
              </w:rPr>
              <w:t>可以及时发现某些疾病，以便采取措施，控制和预防这些疾病</w:t>
            </w:r>
            <w:r>
              <w:rPr>
                <w:rFonts w:hint="eastAsia" w:ascii="宋体" w:hAnsi="宋体"/>
                <w:snapToGrid w:val="0"/>
                <w:sz w:val="21"/>
                <w:szCs w:val="21"/>
                <w:lang w:eastAsia="zh-CN"/>
              </w:rPr>
              <w:t>。③</w:t>
            </w:r>
            <w:r>
              <w:rPr>
                <w:rFonts w:hint="eastAsia" w:ascii="宋体" w:hAnsi="宋体"/>
                <w:snapToGrid w:val="0"/>
                <w:sz w:val="21"/>
                <w:szCs w:val="21"/>
              </w:rPr>
              <w:t>可以收集标本、积累有价值的资料，</w:t>
            </w:r>
            <w:r>
              <w:rPr>
                <w:rFonts w:hint="eastAsia" w:ascii="宋体" w:hAnsi="宋体"/>
                <w:snapToGrid w:val="0"/>
                <w:sz w:val="21"/>
                <w:szCs w:val="21"/>
                <w:lang w:eastAsia="zh-CN"/>
              </w:rPr>
              <w:t>有利于</w:t>
            </w:r>
            <w:r>
              <w:rPr>
                <w:rFonts w:hint="eastAsia" w:ascii="宋体" w:hAnsi="宋体"/>
                <w:snapToGrid w:val="0"/>
                <w:sz w:val="21"/>
                <w:szCs w:val="21"/>
              </w:rPr>
              <w:t>医学和医学教育事业的发展</w:t>
            </w:r>
            <w:r>
              <w:rPr>
                <w:rFonts w:hint="eastAsia" w:ascii="宋体" w:hAnsi="宋体"/>
                <w:snapToGrid w:val="0"/>
                <w:sz w:val="21"/>
                <w:szCs w:val="21"/>
                <w:lang w:eastAsia="zh-CN"/>
              </w:rPr>
              <w:t>。④</w:t>
            </w:r>
            <w:r>
              <w:rPr>
                <w:rFonts w:hint="eastAsia" w:ascii="宋体" w:hAnsi="宋体"/>
                <w:snapToGrid w:val="0"/>
                <w:sz w:val="21"/>
                <w:szCs w:val="21"/>
              </w:rPr>
              <w:t>在刑事案件的侦破中，法医的尸检结果常成为办案的重要依据。</w:t>
            </w:r>
            <w:r>
              <w:rPr>
                <w:rFonts w:hint="eastAsia" w:ascii="宋体" w:hAnsi="宋体"/>
                <w:snapToGrid w:val="0"/>
                <w:sz w:val="21"/>
                <w:szCs w:val="21"/>
                <w:lang w:eastAsia="zh-CN"/>
              </w:rPr>
              <w:t>因此</w:t>
            </w:r>
            <w:r>
              <w:rPr>
                <w:rFonts w:hint="eastAsia" w:ascii="宋体" w:hAnsi="宋体"/>
                <w:snapToGrid w:val="0"/>
                <w:sz w:val="21"/>
                <w:szCs w:val="21"/>
              </w:rPr>
              <w:t>，应大力提倡和开展尸检工作</w:t>
            </w:r>
            <w:r>
              <w:rPr>
                <w:rFonts w:hint="eastAsia" w:ascii="宋体" w:hAnsi="宋体"/>
                <w:snapToGrid w:val="0"/>
                <w:sz w:val="21"/>
                <w:szCs w:val="21"/>
                <w:lang w:eastAsia="zh-CN"/>
              </w:rPr>
              <w:t>（</w:t>
            </w:r>
            <w:r>
              <w:rPr>
                <w:rFonts w:hint="eastAsia" w:ascii="宋体" w:hAnsi="宋体"/>
                <w:snapToGrid w:val="0"/>
                <w:sz w:val="21"/>
                <w:szCs w:val="21"/>
              </w:rPr>
              <w:t>详见附录Ⅰ</w:t>
            </w:r>
            <w:r>
              <w:rPr>
                <w:rFonts w:hint="eastAsia" w:ascii="宋体" w:hAnsi="宋体"/>
                <w:snapToGrid w:val="0"/>
                <w:sz w:val="21"/>
                <w:szCs w:val="21"/>
                <w:lang w:eastAsia="zh-CN"/>
              </w:rPr>
              <w:t>）</w:t>
            </w:r>
            <w:r>
              <w:rPr>
                <w:rFonts w:hint="eastAsia" w:ascii="宋体" w:hAnsi="宋体"/>
                <w:snapToGrid w:val="0"/>
                <w:sz w:val="21"/>
                <w:szCs w:val="21"/>
              </w:rPr>
              <w:t>。</w:t>
            </w:r>
          </w:p>
          <w:p w14:paraId="45B46FF7">
            <w:pPr>
              <w:keepNext w:val="0"/>
              <w:keepLines w:val="0"/>
              <w:suppressLineNumbers w:val="0"/>
              <w:tabs>
                <w:tab w:val="left" w:pos="0"/>
              </w:tabs>
              <w:snapToGrid w:val="0"/>
              <w:spacing w:before="0" w:beforeAutospacing="0" w:after="0" w:afterAutospacing="0" w:line="312" w:lineRule="exact"/>
              <w:ind w:left="0" w:right="0" w:firstLine="415" w:firstLineChars="198"/>
              <w:jc w:val="both"/>
              <w:rPr>
                <w:rFonts w:hint="eastAsia" w:ascii="宋体" w:hAnsi="宋体"/>
                <w:snapToGrid w:val="0"/>
                <w:sz w:val="21"/>
                <w:szCs w:val="21"/>
                <w:lang w:eastAsia="zh-CN"/>
              </w:rPr>
            </w:pPr>
            <w:r>
              <w:rPr>
                <w:rFonts w:hint="eastAsia" w:ascii="宋体" w:hAnsi="宋体"/>
                <w:snapToGrid w:val="0"/>
                <w:sz w:val="21"/>
                <w:szCs w:val="21"/>
                <w:lang w:eastAsia="zh-CN"/>
              </w:rPr>
              <w:t>2.</w:t>
            </w:r>
            <w:r>
              <w:rPr>
                <w:rFonts w:hint="eastAsia" w:ascii="宋体" w:hAnsi="宋体"/>
                <w:snapToGrid w:val="0"/>
                <w:sz w:val="21"/>
                <w:szCs w:val="21"/>
              </w:rPr>
              <w:t xml:space="preserve">活体组织检查  </w:t>
            </w:r>
            <w:r>
              <w:rPr>
                <w:rFonts w:hint="eastAsia" w:ascii="宋体" w:hAnsi="宋体"/>
                <w:snapToGrid w:val="0"/>
                <w:sz w:val="21"/>
                <w:szCs w:val="21"/>
                <w:lang w:eastAsia="zh-CN"/>
              </w:rPr>
              <w:t xml:space="preserve"> </w:t>
            </w:r>
            <w:r>
              <w:rPr>
                <w:rFonts w:hint="eastAsia" w:ascii="宋体" w:hAnsi="宋体"/>
                <w:snapToGrid w:val="0"/>
                <w:sz w:val="21"/>
                <w:szCs w:val="21"/>
              </w:rPr>
              <w:t xml:space="preserve"> 活体组织检查</w:t>
            </w:r>
            <w:r>
              <w:rPr>
                <w:rFonts w:hint="eastAsia" w:ascii="宋体" w:hAnsi="宋体"/>
                <w:snapToGrid w:val="0"/>
                <w:sz w:val="21"/>
                <w:szCs w:val="21"/>
                <w:lang w:eastAsia="zh-CN"/>
              </w:rPr>
              <w:t>（</w:t>
            </w:r>
            <w:r>
              <w:rPr>
                <w:rFonts w:hint="eastAsia" w:ascii="宋体" w:hAnsi="宋体"/>
                <w:snapToGrid w:val="0"/>
                <w:sz w:val="21"/>
                <w:szCs w:val="21"/>
              </w:rPr>
              <w:t>biopsy</w:t>
            </w:r>
            <w:r>
              <w:rPr>
                <w:rFonts w:hint="eastAsia" w:ascii="宋体" w:hAnsi="宋体"/>
                <w:snapToGrid w:val="0"/>
                <w:sz w:val="21"/>
                <w:szCs w:val="21"/>
                <w:lang w:eastAsia="zh-CN"/>
              </w:rPr>
              <w:t>）</w:t>
            </w:r>
            <w:r>
              <w:rPr>
                <w:rFonts w:hint="eastAsia" w:ascii="宋体" w:hAnsi="宋体"/>
                <w:snapToGrid w:val="0"/>
                <w:sz w:val="21"/>
                <w:szCs w:val="21"/>
              </w:rPr>
              <w:t>简称活检，是指用切除、钳夹、穿刺、搔刮、摘除等手术方式从病人活体上采取病变组织进行形态学</w:t>
            </w:r>
            <w:r>
              <w:rPr>
                <w:rFonts w:hint="eastAsia" w:ascii="宋体" w:hAnsi="宋体"/>
                <w:snapToGrid w:val="0"/>
                <w:sz w:val="21"/>
                <w:szCs w:val="21"/>
                <w:lang w:eastAsia="zh-CN"/>
              </w:rPr>
              <w:t>观察</w:t>
            </w:r>
            <w:r>
              <w:rPr>
                <w:rFonts w:hint="eastAsia" w:ascii="宋体" w:hAnsi="宋体"/>
                <w:snapToGrid w:val="0"/>
                <w:sz w:val="21"/>
                <w:szCs w:val="21"/>
              </w:rPr>
              <w:t>的病理检查方法。它是广泛应用于疾病诊断的一种重要而准确的方法，特别是在肿瘤的诊断、治疗和预后的判断方面具有十分重要的意义，活检协助临床作出正确诊断的重要性，是其他任何诊断方法都无法取代的。活检在临床上应用极为广泛，主要包括：①鉴别肿瘤与非肿瘤疾病、确定肿瘤性质、组织学类型及分级</w:t>
            </w:r>
            <w:r>
              <w:rPr>
                <w:rFonts w:hint="eastAsia" w:ascii="宋体" w:hAnsi="宋体"/>
                <w:snapToGrid w:val="0"/>
                <w:sz w:val="21"/>
                <w:szCs w:val="21"/>
                <w:lang w:eastAsia="zh-CN"/>
              </w:rPr>
              <w:t>。</w:t>
            </w:r>
            <w:r>
              <w:rPr>
                <w:rFonts w:hint="eastAsia" w:ascii="宋体" w:hAnsi="宋体"/>
                <w:snapToGrid w:val="0"/>
                <w:sz w:val="21"/>
                <w:szCs w:val="21"/>
              </w:rPr>
              <w:t>②诊断非肿瘤性疾病</w:t>
            </w:r>
            <w:r>
              <w:rPr>
                <w:rFonts w:hint="eastAsia" w:ascii="宋体" w:hAnsi="宋体"/>
                <w:snapToGrid w:val="0"/>
                <w:sz w:val="21"/>
                <w:szCs w:val="21"/>
                <w:lang w:eastAsia="zh-CN"/>
              </w:rPr>
              <w:t>。</w:t>
            </w:r>
            <w:r>
              <w:rPr>
                <w:rFonts w:hint="eastAsia" w:ascii="宋体" w:hAnsi="宋体"/>
                <w:snapToGrid w:val="0"/>
                <w:sz w:val="21"/>
                <w:szCs w:val="21"/>
              </w:rPr>
              <w:t>③观察病变是否愈合、病变发展情况</w:t>
            </w:r>
            <w:r>
              <w:rPr>
                <w:rFonts w:hint="eastAsia" w:ascii="宋体" w:hAnsi="宋体"/>
                <w:snapToGrid w:val="0"/>
                <w:sz w:val="21"/>
                <w:szCs w:val="21"/>
                <w:lang w:eastAsia="zh-CN"/>
              </w:rPr>
              <w:t>。④根据临床需要可做冰冻切片，快速诊断，为临床医生及时提供治疗依据。⑤</w:t>
            </w:r>
            <w:r>
              <w:rPr>
                <w:rFonts w:hint="eastAsia" w:ascii="宋体" w:hAnsi="宋体"/>
                <w:snapToGrid w:val="0"/>
                <w:sz w:val="21"/>
                <w:szCs w:val="21"/>
              </w:rPr>
              <w:t>了解移植器官有无排斥反应发生 (详见附录Ⅱ )。</w:t>
            </w:r>
          </w:p>
          <w:p w14:paraId="002DDA09">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snapToGrid w:val="0"/>
                <w:sz w:val="21"/>
                <w:szCs w:val="21"/>
              </w:rPr>
              <w:t xml:space="preserve"> </w:t>
            </w:r>
            <w:r>
              <w:rPr>
                <w:rFonts w:hint="eastAsia" w:ascii="宋体" w:hAnsi="宋体"/>
                <w:snapToGrid w:val="0"/>
                <w:sz w:val="21"/>
                <w:szCs w:val="21"/>
                <w:lang w:eastAsia="zh-CN"/>
              </w:rPr>
              <w:t>3.</w:t>
            </w:r>
            <w:r>
              <w:rPr>
                <w:rFonts w:hint="eastAsia" w:ascii="宋体" w:hAnsi="宋体"/>
                <w:snapToGrid w:val="0"/>
                <w:sz w:val="21"/>
                <w:szCs w:val="21"/>
              </w:rPr>
              <w:t xml:space="preserve">细胞学检查  </w:t>
            </w:r>
            <w:r>
              <w:rPr>
                <w:rFonts w:hint="eastAsia" w:ascii="宋体" w:hAnsi="宋体"/>
                <w:snapToGrid w:val="0"/>
                <w:sz w:val="21"/>
                <w:szCs w:val="21"/>
                <w:lang w:eastAsia="zh-CN"/>
              </w:rPr>
              <w:t xml:space="preserve"> </w:t>
            </w:r>
            <w:r>
              <w:rPr>
                <w:rFonts w:hint="eastAsia" w:ascii="宋体" w:hAnsi="宋体"/>
                <w:snapToGrid w:val="0"/>
                <w:sz w:val="21"/>
                <w:szCs w:val="21"/>
              </w:rPr>
              <w:t xml:space="preserve"> 细胞学检查是通过</w:t>
            </w:r>
            <w:r>
              <w:rPr>
                <w:rFonts w:hint="eastAsia" w:ascii="宋体" w:hAnsi="宋体"/>
                <w:snapToGrid w:val="0"/>
                <w:sz w:val="21"/>
                <w:szCs w:val="21"/>
                <w:lang w:eastAsia="zh-CN"/>
              </w:rPr>
              <w:t>对采集病变部位的</w:t>
            </w:r>
            <w:r>
              <w:rPr>
                <w:rFonts w:hint="eastAsia" w:ascii="宋体" w:hAnsi="宋体"/>
                <w:snapToGrid w:val="0"/>
                <w:sz w:val="21"/>
                <w:szCs w:val="21"/>
              </w:rPr>
              <w:t>细胞作形态学观察, 以诊断疾病或对某种病变进行动态观察的一种病理检查方法。</w:t>
            </w:r>
            <w:r>
              <w:rPr>
                <w:rFonts w:hint="eastAsia" w:ascii="宋体" w:hAnsi="宋体"/>
                <w:snapToGrid w:val="0"/>
                <w:sz w:val="21"/>
                <w:szCs w:val="21"/>
                <w:lang w:eastAsia="zh-CN"/>
              </w:rPr>
              <w:t>细胞可为病变部位的脱落细胞，也可来自体液、分泌物、排泄物，或通过穿刺获取。</w:t>
            </w:r>
            <w:r>
              <w:rPr>
                <w:rFonts w:hint="eastAsia" w:ascii="宋体" w:hAnsi="宋体"/>
                <w:snapToGrid w:val="0"/>
                <w:sz w:val="21"/>
                <w:szCs w:val="21"/>
              </w:rPr>
              <w:t>该方法简单易行，便于推广，临床上比较常用的有</w:t>
            </w:r>
            <w:r>
              <w:rPr>
                <w:rFonts w:hint="eastAsia" w:ascii="宋体" w:hAnsi="宋体"/>
                <w:snapToGrid w:val="0"/>
                <w:sz w:val="21"/>
                <w:szCs w:val="21"/>
                <w:lang w:eastAsia="zh-CN"/>
              </w:rPr>
              <w:t>，</w:t>
            </w:r>
            <w:r>
              <w:rPr>
                <w:rFonts w:hint="eastAsia" w:ascii="宋体" w:hAnsi="宋体"/>
                <w:snapToGrid w:val="0"/>
                <w:sz w:val="21"/>
                <w:szCs w:val="21"/>
              </w:rPr>
              <w:t>阴道涂片或子宫颈刮片诊断早期宫颈癌</w:t>
            </w:r>
            <w:r>
              <w:rPr>
                <w:rFonts w:hint="eastAsia" w:ascii="宋体" w:hAnsi="宋体"/>
                <w:snapToGrid w:val="0"/>
                <w:sz w:val="21"/>
                <w:szCs w:val="21"/>
                <w:lang w:eastAsia="zh-CN"/>
              </w:rPr>
              <w:t>或了解激素水平，</w:t>
            </w:r>
            <w:r>
              <w:rPr>
                <w:rFonts w:hint="eastAsia" w:ascii="宋体" w:hAnsi="宋体"/>
                <w:snapToGrid w:val="0"/>
                <w:sz w:val="21"/>
                <w:szCs w:val="21"/>
              </w:rPr>
              <w:t>痰涂片诊断肺癌</w:t>
            </w:r>
            <w:r>
              <w:rPr>
                <w:rFonts w:hint="eastAsia" w:ascii="宋体" w:hAnsi="宋体"/>
                <w:snapToGrid w:val="0"/>
                <w:sz w:val="21"/>
                <w:szCs w:val="21"/>
                <w:lang w:eastAsia="zh-CN"/>
              </w:rPr>
              <w:t>，</w:t>
            </w:r>
            <w:r>
              <w:rPr>
                <w:rFonts w:hint="eastAsia" w:ascii="宋体" w:hAnsi="宋体"/>
                <w:snapToGrid w:val="0"/>
                <w:sz w:val="21"/>
                <w:szCs w:val="21"/>
              </w:rPr>
              <w:t>尿</w:t>
            </w:r>
            <w:r>
              <w:rPr>
                <w:rFonts w:hint="eastAsia" w:ascii="宋体" w:hAnsi="宋体"/>
                <w:snapToGrid w:val="0"/>
                <w:sz w:val="21"/>
                <w:szCs w:val="21"/>
                <w:lang w:eastAsia="zh-CN"/>
              </w:rPr>
              <w:t>液</w:t>
            </w:r>
            <w:r>
              <w:rPr>
                <w:rFonts w:hint="eastAsia" w:ascii="宋体" w:hAnsi="宋体"/>
                <w:snapToGrid w:val="0"/>
                <w:sz w:val="21"/>
                <w:szCs w:val="21"/>
              </w:rPr>
              <w:t>涂片诊断泌尿系统肿瘤</w:t>
            </w:r>
            <w:r>
              <w:rPr>
                <w:rFonts w:hint="eastAsia" w:ascii="宋体" w:hAnsi="宋体"/>
                <w:snapToGrid w:val="0"/>
                <w:sz w:val="21"/>
                <w:szCs w:val="21"/>
                <w:lang w:eastAsia="zh-CN"/>
              </w:rPr>
              <w:t>，</w:t>
            </w:r>
            <w:r>
              <w:rPr>
                <w:rFonts w:hint="eastAsia" w:ascii="宋体" w:hAnsi="宋体"/>
                <w:snapToGrid w:val="0"/>
                <w:sz w:val="21"/>
                <w:szCs w:val="21"/>
              </w:rPr>
              <w:t>胸水涂片诊断</w:t>
            </w:r>
            <w:r>
              <w:rPr>
                <w:rFonts w:hint="eastAsia" w:ascii="宋体" w:hAnsi="宋体"/>
                <w:snapToGrid w:val="0"/>
                <w:sz w:val="21"/>
                <w:szCs w:val="21"/>
                <w:lang w:eastAsia="zh-CN"/>
              </w:rPr>
              <w:t>胸膜及肺部</w:t>
            </w:r>
            <w:r>
              <w:rPr>
                <w:rFonts w:hint="eastAsia" w:ascii="宋体" w:hAnsi="宋体"/>
                <w:snapToGrid w:val="0"/>
                <w:sz w:val="21"/>
                <w:szCs w:val="21"/>
              </w:rPr>
              <w:t>肿瘤</w:t>
            </w:r>
            <w:r>
              <w:rPr>
                <w:rFonts w:hint="eastAsia" w:ascii="宋体" w:hAnsi="宋体"/>
                <w:snapToGrid w:val="0"/>
                <w:sz w:val="21"/>
                <w:szCs w:val="21"/>
                <w:lang w:eastAsia="zh-CN"/>
              </w:rPr>
              <w:t>，</w:t>
            </w:r>
            <w:r>
              <w:rPr>
                <w:rFonts w:hint="eastAsia" w:ascii="宋体" w:hAnsi="宋体"/>
                <w:snapToGrid w:val="0"/>
                <w:sz w:val="21"/>
                <w:szCs w:val="21"/>
              </w:rPr>
              <w:t>腹水涂片诊断腹</w:t>
            </w:r>
            <w:r>
              <w:rPr>
                <w:rFonts w:hint="eastAsia" w:ascii="宋体" w:hAnsi="宋体"/>
                <w:snapToGrid w:val="0"/>
                <w:sz w:val="21"/>
                <w:szCs w:val="21"/>
                <w:lang w:eastAsia="zh-CN"/>
              </w:rPr>
              <w:t>、盆腔</w:t>
            </w:r>
            <w:r>
              <w:rPr>
                <w:rFonts w:hint="eastAsia" w:ascii="宋体" w:hAnsi="宋体"/>
                <w:snapToGrid w:val="0"/>
                <w:sz w:val="21"/>
                <w:szCs w:val="21"/>
              </w:rPr>
              <w:t>肿瘤</w:t>
            </w:r>
            <w:r>
              <w:rPr>
                <w:rFonts w:hint="eastAsia" w:ascii="宋体" w:hAnsi="宋体"/>
                <w:snapToGrid w:val="0"/>
                <w:sz w:val="21"/>
                <w:szCs w:val="21"/>
                <w:lang w:eastAsia="zh-CN"/>
              </w:rPr>
              <w:t>，</w:t>
            </w:r>
            <w:r>
              <w:rPr>
                <w:rFonts w:hint="eastAsia" w:ascii="宋体" w:hAnsi="宋体"/>
                <w:snapToGrid w:val="0"/>
                <w:sz w:val="21"/>
                <w:szCs w:val="21"/>
              </w:rPr>
              <w:t>食管拉网诊断食管癌</w:t>
            </w:r>
            <w:r>
              <w:rPr>
                <w:rFonts w:hint="eastAsia" w:ascii="宋体" w:hAnsi="宋体"/>
                <w:snapToGrid w:val="0"/>
                <w:sz w:val="21"/>
                <w:szCs w:val="21"/>
                <w:lang w:eastAsia="zh-CN"/>
              </w:rPr>
              <w:t>，</w:t>
            </w:r>
            <w:r>
              <w:rPr>
                <w:rFonts w:hint="eastAsia" w:ascii="宋体" w:hAnsi="宋体"/>
                <w:snapToGrid w:val="0"/>
                <w:sz w:val="21"/>
                <w:szCs w:val="21"/>
              </w:rPr>
              <w:t>乳头分泌物涂片诊断乳腺癌。</w:t>
            </w:r>
            <w:r>
              <w:rPr>
                <w:rFonts w:hint="eastAsia" w:ascii="宋体" w:hAnsi="宋体"/>
                <w:snapToGrid w:val="0"/>
                <w:sz w:val="21"/>
                <w:szCs w:val="21"/>
                <w:lang w:eastAsia="zh-CN"/>
              </w:rPr>
              <w:t>此外，</w:t>
            </w:r>
            <w:r>
              <w:rPr>
                <w:rFonts w:hint="eastAsia" w:ascii="宋体" w:hAnsi="宋体"/>
                <w:snapToGrid w:val="0"/>
                <w:sz w:val="21"/>
                <w:szCs w:val="21"/>
              </w:rPr>
              <w:t>细胞学检查</w:t>
            </w:r>
            <w:r>
              <w:rPr>
                <w:rFonts w:hint="eastAsia" w:ascii="宋体" w:hAnsi="宋体"/>
                <w:snapToGrid w:val="0"/>
                <w:sz w:val="21"/>
                <w:szCs w:val="21"/>
                <w:lang w:eastAsia="zh-CN"/>
              </w:rPr>
              <w:t>尚可用于健康普查，尤其</w:t>
            </w:r>
            <w:r>
              <w:rPr>
                <w:rFonts w:hint="eastAsia" w:ascii="宋体" w:hAnsi="宋体"/>
                <w:snapToGrid w:val="0"/>
                <w:sz w:val="21"/>
                <w:szCs w:val="21"/>
              </w:rPr>
              <w:t>是对肿瘤的普查和早期发现具有十分重要的价值(详见附录</w:t>
            </w:r>
            <w:r>
              <w:rPr>
                <w:rFonts w:hint="eastAsia" w:ascii="宋体" w:hAnsi="宋体"/>
                <w:snapToGrid w:val="0"/>
                <w:sz w:val="21"/>
                <w:szCs w:val="21"/>
                <w:lang w:eastAsia="zh-CN"/>
              </w:rPr>
              <w:t>Ⅲ</w:t>
            </w:r>
            <w:r>
              <w:rPr>
                <w:rFonts w:hint="eastAsia" w:ascii="宋体" w:hAnsi="宋体"/>
                <w:snapToGrid w:val="0"/>
                <w:sz w:val="21"/>
                <w:szCs w:val="21"/>
              </w:rPr>
              <w:t xml:space="preserve"> )。</w:t>
            </w:r>
          </w:p>
          <w:p w14:paraId="5B0092EB">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b/>
                <w:snapToGrid w:val="0"/>
                <w:sz w:val="21"/>
                <w:szCs w:val="21"/>
                <w:lang w:eastAsia="zh-CN"/>
              </w:rPr>
            </w:pPr>
            <w:r>
              <w:rPr>
                <w:rFonts w:hint="eastAsia" w:ascii="宋体" w:hAnsi="宋体"/>
                <w:snapToGrid w:val="0"/>
                <w:sz w:val="21"/>
                <w:szCs w:val="21"/>
              </w:rPr>
              <w:t xml:space="preserve">   </w:t>
            </w:r>
            <w:r>
              <w:rPr>
                <w:rFonts w:hint="eastAsia" w:ascii="宋体" w:hAnsi="宋体"/>
                <w:b/>
                <w:snapToGrid w:val="0"/>
                <w:sz w:val="21"/>
                <w:szCs w:val="21"/>
                <w:lang w:eastAsia="zh-CN"/>
              </w:rPr>
              <w:t>（二）实验病理学</w:t>
            </w:r>
          </w:p>
          <w:p w14:paraId="6FA89CD6">
            <w:pPr>
              <w:keepNext w:val="0"/>
              <w:keepLines w:val="0"/>
              <w:suppressLineNumbers w:val="0"/>
              <w:tabs>
                <w:tab w:val="left" w:pos="0"/>
              </w:tabs>
              <w:snapToGrid w:val="0"/>
              <w:spacing w:before="0" w:beforeAutospacing="0" w:after="0" w:afterAutospacing="0" w:line="312" w:lineRule="exact"/>
              <w:ind w:left="0" w:right="0" w:firstLine="420"/>
              <w:jc w:val="both"/>
              <w:rPr>
                <w:rFonts w:hint="eastAsia" w:ascii="宋体" w:hAnsi="宋体"/>
                <w:snapToGrid w:val="0"/>
                <w:sz w:val="21"/>
                <w:szCs w:val="21"/>
                <w:lang w:eastAsia="zh-CN"/>
              </w:rPr>
            </w:pPr>
            <w:r>
              <w:rPr>
                <w:rFonts w:hint="eastAsia" w:ascii="宋体" w:hAnsi="宋体"/>
                <w:snapToGrid w:val="0"/>
                <w:sz w:val="21"/>
                <w:szCs w:val="21"/>
                <w:lang w:eastAsia="zh-CN"/>
              </w:rPr>
              <w:t>实验病理学是以疾病的动物模型或在体外环境下培养的细胞或组织为研究对象。</w:t>
            </w:r>
          </w:p>
          <w:p w14:paraId="250514C5">
            <w:pPr>
              <w:keepNext w:val="0"/>
              <w:keepLines w:val="0"/>
              <w:suppressLineNumbers w:val="0"/>
              <w:tabs>
                <w:tab w:val="left" w:pos="0"/>
              </w:tabs>
              <w:snapToGrid w:val="0"/>
              <w:spacing w:before="0" w:beforeAutospacing="0" w:after="0" w:afterAutospacing="0" w:line="312" w:lineRule="exact"/>
              <w:ind w:left="0" w:right="0" w:firstLine="420"/>
              <w:jc w:val="both"/>
              <w:rPr>
                <w:rFonts w:hint="eastAsia" w:ascii="宋体" w:hAnsi="宋体"/>
                <w:snapToGrid w:val="0"/>
                <w:sz w:val="21"/>
                <w:szCs w:val="21"/>
              </w:rPr>
            </w:pPr>
            <w:r>
              <w:rPr>
                <w:rFonts w:hint="eastAsia" w:ascii="宋体" w:hAnsi="宋体"/>
                <w:snapToGrid w:val="0"/>
                <w:sz w:val="21"/>
                <w:szCs w:val="21"/>
                <w:lang w:eastAsia="zh-CN"/>
              </w:rPr>
              <w:t>1.</w:t>
            </w:r>
            <w:r>
              <w:rPr>
                <w:rFonts w:hint="eastAsia" w:ascii="宋体" w:hAnsi="宋体"/>
                <w:snapToGrid w:val="0"/>
                <w:sz w:val="21"/>
                <w:szCs w:val="21"/>
              </w:rPr>
              <w:t xml:space="preserve">动物实验 </w:t>
            </w:r>
            <w:r>
              <w:rPr>
                <w:rFonts w:hint="eastAsia" w:ascii="宋体" w:hAnsi="宋体"/>
                <w:snapToGrid w:val="0"/>
                <w:sz w:val="21"/>
                <w:szCs w:val="21"/>
                <w:lang w:eastAsia="zh-CN"/>
              </w:rPr>
              <w:t xml:space="preserve">  </w:t>
            </w:r>
            <w:r>
              <w:rPr>
                <w:rFonts w:hint="eastAsia" w:ascii="宋体" w:hAnsi="宋体"/>
                <w:snapToGrid w:val="0"/>
                <w:sz w:val="21"/>
                <w:szCs w:val="21"/>
              </w:rPr>
              <w:t>动物实验</w:t>
            </w:r>
            <w:r>
              <w:rPr>
                <w:rFonts w:hint="eastAsia" w:ascii="宋体" w:hAnsi="宋体"/>
                <w:snapToGrid w:val="0"/>
                <w:sz w:val="21"/>
                <w:szCs w:val="21"/>
                <w:lang w:eastAsia="zh-CN"/>
              </w:rPr>
              <w:t>（animal  experiment）</w:t>
            </w:r>
            <w:r>
              <w:rPr>
                <w:rFonts w:hint="eastAsia" w:ascii="宋体" w:hAnsi="宋体"/>
                <w:snapToGrid w:val="0"/>
                <w:sz w:val="21"/>
                <w:szCs w:val="21"/>
              </w:rPr>
              <w:t>是指用人工方法在动物身上复制</w:t>
            </w:r>
            <w:r>
              <w:rPr>
                <w:rFonts w:hint="eastAsia" w:ascii="宋体" w:hAnsi="宋体"/>
                <w:snapToGrid w:val="0"/>
                <w:sz w:val="21"/>
                <w:szCs w:val="21"/>
                <w:lang w:eastAsia="zh-CN"/>
              </w:rPr>
              <w:t>某些</w:t>
            </w:r>
            <w:r>
              <w:rPr>
                <w:rFonts w:hint="eastAsia" w:ascii="宋体" w:hAnsi="宋体"/>
                <w:snapToGrid w:val="0"/>
                <w:sz w:val="21"/>
                <w:szCs w:val="21"/>
              </w:rPr>
              <w:t>人类疾病或病理过程的模型，以研究</w:t>
            </w:r>
            <w:r>
              <w:rPr>
                <w:rFonts w:hint="eastAsia" w:ascii="宋体" w:hAnsi="宋体"/>
                <w:snapToGrid w:val="0"/>
                <w:sz w:val="21"/>
                <w:szCs w:val="21"/>
                <w:lang w:eastAsia="zh-CN"/>
              </w:rPr>
              <w:t>和阐明</w:t>
            </w:r>
            <w:r>
              <w:rPr>
                <w:rFonts w:hint="eastAsia" w:ascii="宋体" w:hAnsi="宋体"/>
                <w:snapToGrid w:val="0"/>
                <w:sz w:val="21"/>
                <w:szCs w:val="21"/>
              </w:rPr>
              <w:t xml:space="preserve">疾病发生发展规律和本质的病理研究方法。但应特别指出的是，动物与人类毕竟存在着显著的差异，不能将动物实验的结果不加分析地应用于人类。 </w:t>
            </w:r>
          </w:p>
          <w:p w14:paraId="5BF2CF33">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lang w:eastAsia="zh-CN"/>
              </w:rPr>
              <w:t>2.</w:t>
            </w:r>
            <w:r>
              <w:rPr>
                <w:rFonts w:hint="eastAsia" w:ascii="宋体" w:hAnsi="宋体"/>
                <w:snapToGrid w:val="0"/>
                <w:sz w:val="21"/>
                <w:szCs w:val="21"/>
              </w:rPr>
              <w:t>组织</w:t>
            </w:r>
            <w:r>
              <w:rPr>
                <w:rFonts w:hint="eastAsia" w:ascii="宋体" w:hAnsi="宋体"/>
                <w:snapToGrid w:val="0"/>
                <w:sz w:val="21"/>
                <w:szCs w:val="21"/>
                <w:lang w:eastAsia="zh-CN"/>
              </w:rPr>
              <w:t>和</w:t>
            </w:r>
            <w:r>
              <w:rPr>
                <w:rFonts w:hint="eastAsia" w:ascii="宋体" w:hAnsi="宋体"/>
                <w:snapToGrid w:val="0"/>
                <w:sz w:val="21"/>
                <w:szCs w:val="21"/>
              </w:rPr>
              <w:t>细胞培养</w:t>
            </w:r>
            <w:r>
              <w:rPr>
                <w:rFonts w:hint="eastAsia" w:ascii="宋体" w:hAnsi="宋体"/>
                <w:snapToGrid w:val="0"/>
                <w:sz w:val="21"/>
                <w:szCs w:val="21"/>
                <w:lang w:eastAsia="zh-CN"/>
              </w:rPr>
              <w:t xml:space="preserve">   </w:t>
            </w:r>
            <w:r>
              <w:rPr>
                <w:rFonts w:hint="eastAsia" w:ascii="宋体" w:hAnsi="宋体"/>
                <w:snapToGrid w:val="0"/>
                <w:sz w:val="21"/>
                <w:szCs w:val="21"/>
              </w:rPr>
              <w:t>组织</w:t>
            </w:r>
            <w:r>
              <w:rPr>
                <w:rFonts w:hint="eastAsia" w:ascii="宋体" w:hAnsi="宋体"/>
                <w:snapToGrid w:val="0"/>
                <w:sz w:val="21"/>
                <w:szCs w:val="21"/>
                <w:lang w:eastAsia="zh-CN"/>
              </w:rPr>
              <w:t>和</w:t>
            </w:r>
            <w:r>
              <w:rPr>
                <w:rFonts w:hint="eastAsia" w:ascii="宋体" w:hAnsi="宋体"/>
                <w:snapToGrid w:val="0"/>
                <w:sz w:val="21"/>
                <w:szCs w:val="21"/>
              </w:rPr>
              <w:t>细胞培养</w:t>
            </w:r>
            <w:r>
              <w:rPr>
                <w:rFonts w:hint="eastAsia" w:ascii="宋体" w:hAnsi="宋体"/>
                <w:snapToGrid w:val="0"/>
                <w:sz w:val="21"/>
                <w:szCs w:val="21"/>
                <w:lang w:eastAsia="zh-CN"/>
              </w:rPr>
              <w:t>（tissue  and  cell  culture）是指用适宜的培养基在体外对某种组织或细胞进行培养，以动态观察在各种因子作用下，组织、细胞所发生的病理变化及其发生发展规律。</w:t>
            </w:r>
          </w:p>
          <w:p w14:paraId="1969180E">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rPr>
            </w:pPr>
            <w:r>
              <w:rPr>
                <w:rFonts w:hint="eastAsia" w:ascii="宋体" w:hAnsi="宋体"/>
                <w:snapToGrid w:val="0"/>
                <w:sz w:val="21"/>
                <w:szCs w:val="21"/>
                <w:lang w:eastAsia="zh-CN"/>
              </w:rPr>
              <w:t>除了上述人体病理学和实验病理学常用的研究方法外，</w:t>
            </w:r>
            <w:r>
              <w:rPr>
                <w:rFonts w:hint="eastAsia" w:ascii="宋体" w:hAnsi="宋体"/>
                <w:snapToGrid w:val="0"/>
                <w:sz w:val="21"/>
                <w:szCs w:val="21"/>
              </w:rPr>
              <w:t>随着医学及其相关领域科学技术的不断发展，超薄切片技术、电子显微镜、形态测量技术、放射自显术、细胞化学、</w:t>
            </w:r>
            <w:r>
              <w:rPr>
                <w:rFonts w:hint="eastAsia" w:ascii="宋体" w:hAnsi="宋体"/>
                <w:snapToGrid w:val="0"/>
                <w:sz w:val="21"/>
                <w:szCs w:val="21"/>
                <w:lang w:eastAsia="zh-CN"/>
              </w:rPr>
              <w:t>分子生物学、</w:t>
            </w:r>
            <w:r>
              <w:rPr>
                <w:rFonts w:hint="eastAsia" w:ascii="宋体" w:hAnsi="宋体"/>
                <w:snapToGrid w:val="0"/>
                <w:sz w:val="21"/>
                <w:szCs w:val="21"/>
              </w:rPr>
              <w:t>免疫组织化学等越来越广泛地应用</w:t>
            </w:r>
            <w:r>
              <w:rPr>
                <w:rFonts w:hint="eastAsia" w:ascii="宋体" w:hAnsi="宋体"/>
                <w:snapToGrid w:val="0"/>
                <w:sz w:val="21"/>
                <w:szCs w:val="21"/>
                <w:lang w:eastAsia="zh-CN"/>
              </w:rPr>
              <w:t>，</w:t>
            </w:r>
            <w:r>
              <w:rPr>
                <w:rFonts w:hint="eastAsia" w:ascii="宋体" w:hAnsi="宋体"/>
                <w:snapToGrid w:val="0"/>
                <w:sz w:val="21"/>
                <w:szCs w:val="21"/>
              </w:rPr>
              <w:t>病理学的诊断和研究</w:t>
            </w:r>
            <w:r>
              <w:rPr>
                <w:rFonts w:hint="eastAsia" w:ascii="宋体" w:hAnsi="宋体"/>
                <w:snapToGrid w:val="0"/>
                <w:sz w:val="21"/>
                <w:szCs w:val="21"/>
                <w:lang w:eastAsia="zh-CN"/>
              </w:rPr>
              <w:t>也随之迈上了新的台阶</w:t>
            </w:r>
            <w:r>
              <w:rPr>
                <w:rFonts w:hint="eastAsia" w:ascii="宋体" w:hAnsi="宋体"/>
                <w:snapToGrid w:val="0"/>
                <w:sz w:val="21"/>
                <w:szCs w:val="21"/>
              </w:rPr>
              <w:t>。</w:t>
            </w:r>
          </w:p>
          <w:p w14:paraId="40E59C26">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b/>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b/>
                <w:snapToGrid w:val="0"/>
                <w:sz w:val="21"/>
                <w:szCs w:val="21"/>
              </w:rPr>
              <w:t>五、学习病理学的指导思想和方法</w:t>
            </w:r>
          </w:p>
          <w:p w14:paraId="5BA8FFCB">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b/>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b/>
                <w:snapToGrid w:val="0"/>
                <w:sz w:val="21"/>
                <w:szCs w:val="21"/>
                <w:lang w:eastAsia="zh-CN"/>
              </w:rPr>
              <w:t>（</w:t>
            </w:r>
            <w:r>
              <w:rPr>
                <w:rFonts w:hint="eastAsia" w:ascii="宋体" w:hAnsi="宋体"/>
                <w:b/>
                <w:snapToGrid w:val="0"/>
                <w:sz w:val="21"/>
                <w:szCs w:val="21"/>
              </w:rPr>
              <w:t>一</w:t>
            </w:r>
            <w:r>
              <w:rPr>
                <w:rFonts w:hint="eastAsia" w:ascii="宋体" w:hAnsi="宋体"/>
                <w:b/>
                <w:snapToGrid w:val="0"/>
                <w:sz w:val="21"/>
                <w:szCs w:val="21"/>
                <w:lang w:eastAsia="zh-CN"/>
              </w:rPr>
              <w:t>）</w:t>
            </w:r>
            <w:r>
              <w:rPr>
                <w:rFonts w:hint="eastAsia" w:ascii="宋体" w:hAnsi="宋体"/>
                <w:b/>
                <w:snapToGrid w:val="0"/>
                <w:sz w:val="21"/>
                <w:szCs w:val="21"/>
              </w:rPr>
              <w:t>学习病理学的指导思想</w:t>
            </w:r>
          </w:p>
          <w:p w14:paraId="0D87E0D4">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为了正确理解病理学的理论知识，在学习本课程的过程中，应遵循以下指导思想。</w:t>
            </w:r>
          </w:p>
          <w:p w14:paraId="7F6D7AA2">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snapToGrid w:val="0"/>
                <w:sz w:val="21"/>
                <w:szCs w:val="21"/>
              </w:rPr>
              <w:t xml:space="preserve">1.正确认识原因与条件的关系 </w:t>
            </w:r>
            <w:r>
              <w:rPr>
                <w:rFonts w:hint="eastAsia" w:ascii="宋体" w:hAnsi="宋体"/>
                <w:snapToGrid w:val="0"/>
                <w:sz w:val="21"/>
                <w:szCs w:val="21"/>
                <w:lang w:eastAsia="zh-CN"/>
              </w:rPr>
              <w:t xml:space="preserve">  </w:t>
            </w:r>
            <w:r>
              <w:rPr>
                <w:rFonts w:hint="eastAsia" w:ascii="宋体" w:hAnsi="宋体"/>
                <w:snapToGrid w:val="0"/>
                <w:sz w:val="21"/>
                <w:szCs w:val="21"/>
              </w:rPr>
              <w:t>任何疾病的发生都有一定的原因，一些疾病的发生尚需要相应的条件，在某些情况下原因和条件又可相互转化。因此，正确认识原因与条件在疾病发生发展过程所起的作用，对于疾病的防治具有重要的意义。</w:t>
            </w:r>
          </w:p>
          <w:p w14:paraId="1E02B1F8">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snapToGrid w:val="0"/>
                <w:sz w:val="21"/>
                <w:szCs w:val="21"/>
              </w:rPr>
              <w:t xml:space="preserve">2.以运动、发展的观点认识疾病过程 </w:t>
            </w:r>
            <w:r>
              <w:rPr>
                <w:rFonts w:hint="eastAsia" w:ascii="宋体" w:hAnsi="宋体"/>
                <w:snapToGrid w:val="0"/>
                <w:sz w:val="21"/>
                <w:szCs w:val="21"/>
                <w:lang w:eastAsia="zh-CN"/>
              </w:rPr>
              <w:t xml:space="preserve">  </w:t>
            </w:r>
            <w:r>
              <w:rPr>
                <w:rFonts w:hint="eastAsia" w:ascii="宋体" w:hAnsi="宋体"/>
                <w:snapToGrid w:val="0"/>
                <w:sz w:val="21"/>
                <w:szCs w:val="21"/>
              </w:rPr>
              <w:t>机体发生疾病时，各种病理变化都</w:t>
            </w:r>
            <w:r>
              <w:rPr>
                <w:rFonts w:hint="eastAsia" w:ascii="宋体" w:hAnsi="宋体"/>
                <w:snapToGrid w:val="0"/>
                <w:sz w:val="21"/>
                <w:szCs w:val="21"/>
                <w:lang w:eastAsia="zh-CN"/>
              </w:rPr>
              <w:t>会</w:t>
            </w:r>
            <w:r>
              <w:rPr>
                <w:rFonts w:hint="eastAsia" w:ascii="宋体" w:hAnsi="宋体"/>
                <w:snapToGrid w:val="0"/>
                <w:sz w:val="21"/>
                <w:szCs w:val="21"/>
              </w:rPr>
              <w:t>随着一定的条件不断发展变化。</w:t>
            </w:r>
            <w:r>
              <w:rPr>
                <w:rFonts w:hint="eastAsia" w:ascii="宋体" w:hAnsi="宋体"/>
                <w:snapToGrid w:val="0"/>
                <w:sz w:val="21"/>
                <w:szCs w:val="21"/>
                <w:lang w:eastAsia="zh-CN"/>
              </w:rPr>
              <w:t>因此，</w:t>
            </w:r>
            <w:r>
              <w:rPr>
                <w:rFonts w:hint="eastAsia" w:ascii="宋体" w:hAnsi="宋体"/>
                <w:snapToGrid w:val="0"/>
                <w:sz w:val="21"/>
                <w:szCs w:val="21"/>
              </w:rPr>
              <w:t>应动态地观察疾病发展过程，积极创造条件促进疾病向好转、痊愈方面转化。</w:t>
            </w:r>
          </w:p>
          <w:p w14:paraId="2D09A5EF">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rPr>
              <w:t xml:space="preserve">3.正确认识形态结构变化与机能、代谢变化的关系  </w:t>
            </w:r>
            <w:r>
              <w:rPr>
                <w:rFonts w:hint="eastAsia" w:ascii="宋体" w:hAnsi="宋体"/>
                <w:snapToGrid w:val="0"/>
                <w:sz w:val="21"/>
                <w:szCs w:val="21"/>
                <w:lang w:eastAsia="zh-CN"/>
              </w:rPr>
              <w:t xml:space="preserve"> </w:t>
            </w:r>
            <w:r>
              <w:rPr>
                <w:rFonts w:hint="eastAsia" w:ascii="宋体" w:hAnsi="宋体"/>
                <w:snapToGrid w:val="0"/>
                <w:sz w:val="21"/>
                <w:szCs w:val="21"/>
              </w:rPr>
              <w:t>在任何疾病过程中，都存在着不同程度的形态结构、机能和代谢这三方面的变化，形态结构变化是机能、代谢变化的物质基础，机能、代谢变化是形态结构变化的具体体现，并对形态结构变化产生一定的影响。</w:t>
            </w:r>
          </w:p>
          <w:p w14:paraId="511F7B20">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rPr>
            </w:pPr>
            <w:r>
              <w:rPr>
                <w:rFonts w:hint="eastAsia" w:ascii="宋体" w:hAnsi="宋体"/>
                <w:snapToGrid w:val="0"/>
                <w:sz w:val="21"/>
                <w:szCs w:val="21"/>
              </w:rPr>
              <w:t>4.正确认识局部与整体的关系  人体是一个有机的整体，任何以局部病变为主的疾病，都会有不同程度的全身反应。反之，以全身反应为主的疾病，有时又以某个局部的病变最为突出。</w:t>
            </w:r>
          </w:p>
          <w:p w14:paraId="2CD6649F">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b/>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eastAsia="zh-CN"/>
              </w:rPr>
              <w:t xml:space="preserve"> </w:t>
            </w:r>
            <w:r>
              <w:rPr>
                <w:rFonts w:hint="eastAsia" w:ascii="宋体" w:hAnsi="宋体"/>
                <w:b/>
                <w:snapToGrid w:val="0"/>
                <w:sz w:val="21"/>
                <w:szCs w:val="21"/>
                <w:lang w:eastAsia="zh-CN"/>
              </w:rPr>
              <w:t>（</w:t>
            </w:r>
            <w:r>
              <w:rPr>
                <w:rFonts w:hint="eastAsia" w:ascii="宋体" w:hAnsi="宋体"/>
                <w:b/>
                <w:snapToGrid w:val="0"/>
                <w:sz w:val="21"/>
                <w:szCs w:val="21"/>
              </w:rPr>
              <w:t>二</w:t>
            </w:r>
            <w:r>
              <w:rPr>
                <w:rFonts w:hint="eastAsia" w:ascii="宋体" w:hAnsi="宋体"/>
                <w:b/>
                <w:snapToGrid w:val="0"/>
                <w:sz w:val="21"/>
                <w:szCs w:val="21"/>
                <w:lang w:eastAsia="zh-CN"/>
              </w:rPr>
              <w:t>)</w:t>
            </w:r>
            <w:r>
              <w:rPr>
                <w:rFonts w:hint="eastAsia" w:ascii="宋体" w:hAnsi="宋体"/>
                <w:b/>
                <w:snapToGrid w:val="0"/>
                <w:sz w:val="21"/>
                <w:szCs w:val="21"/>
              </w:rPr>
              <w:t>病理学的学习方法</w:t>
            </w:r>
          </w:p>
          <w:p w14:paraId="34D1C42A">
            <w:pPr>
              <w:keepNext w:val="0"/>
              <w:keepLines w:val="0"/>
              <w:suppressLineNumbers w:val="0"/>
              <w:tabs>
                <w:tab w:val="left" w:pos="0"/>
              </w:tabs>
              <w:snapToGrid w:val="0"/>
              <w:spacing w:before="0" w:beforeAutospacing="0" w:after="0" w:afterAutospacing="0" w:line="312" w:lineRule="exact"/>
              <w:ind w:left="0" w:right="0" w:firstLine="0" w:firstLineChars="0"/>
              <w:jc w:val="both"/>
              <w:rPr>
                <w:rFonts w:hint="eastAsia" w:ascii="宋体" w:hAnsi="宋体"/>
                <w:snapToGrid w:val="0"/>
                <w:sz w:val="21"/>
                <w:szCs w:val="21"/>
              </w:rPr>
            </w:pPr>
            <w:r>
              <w:rPr>
                <w:rFonts w:hint="eastAsia" w:ascii="宋体" w:hAnsi="宋体"/>
                <w:snapToGrid w:val="0"/>
                <w:sz w:val="21"/>
                <w:szCs w:val="21"/>
              </w:rPr>
              <w:t xml:space="preserve">    病理学</w:t>
            </w:r>
            <w:r>
              <w:rPr>
                <w:rFonts w:hint="eastAsia" w:ascii="宋体" w:hAnsi="宋体"/>
                <w:snapToGrid w:val="0"/>
                <w:sz w:val="21"/>
                <w:szCs w:val="21"/>
                <w:lang w:eastAsia="zh-CN"/>
              </w:rPr>
              <w:t>的</w:t>
            </w:r>
            <w:r>
              <w:rPr>
                <w:rFonts w:hint="eastAsia" w:ascii="宋体" w:hAnsi="宋体"/>
                <w:snapToGrid w:val="0"/>
                <w:sz w:val="21"/>
                <w:szCs w:val="21"/>
              </w:rPr>
              <w:t>总论和各论</w:t>
            </w:r>
            <w:r>
              <w:rPr>
                <w:rFonts w:hint="eastAsia" w:ascii="宋体" w:hAnsi="宋体"/>
                <w:snapToGrid w:val="0"/>
                <w:sz w:val="21"/>
                <w:szCs w:val="21"/>
                <w:lang w:eastAsia="zh-CN"/>
              </w:rPr>
              <w:t>研究重点不同，学生一定要认识到，</w:t>
            </w:r>
            <w:r>
              <w:rPr>
                <w:rFonts w:hint="eastAsia" w:ascii="宋体" w:hAnsi="宋体"/>
                <w:snapToGrid w:val="0"/>
                <w:sz w:val="21"/>
                <w:szCs w:val="21"/>
              </w:rPr>
              <w:t>总论是学习各论的必</w:t>
            </w:r>
            <w:r>
              <w:rPr>
                <w:rFonts w:hint="eastAsia" w:ascii="宋体" w:hAnsi="宋体"/>
                <w:snapToGrid w:val="0"/>
                <w:sz w:val="21"/>
                <w:szCs w:val="21"/>
                <w:lang w:eastAsia="zh-CN"/>
              </w:rPr>
              <w:t>备</w:t>
            </w:r>
            <w:r>
              <w:rPr>
                <w:rFonts w:hint="eastAsia" w:ascii="宋体" w:hAnsi="宋体"/>
                <w:snapToGrid w:val="0"/>
                <w:sz w:val="21"/>
                <w:szCs w:val="21"/>
              </w:rPr>
              <w:t>基础，学习各论必须联系、运用总论的知识</w:t>
            </w:r>
            <w:r>
              <w:rPr>
                <w:rFonts w:hint="eastAsia" w:ascii="宋体" w:hAnsi="宋体"/>
                <w:snapToGrid w:val="0"/>
                <w:sz w:val="21"/>
                <w:szCs w:val="21"/>
                <w:lang w:eastAsia="zh-CN"/>
              </w:rPr>
              <w:t>，</w:t>
            </w:r>
            <w:r>
              <w:rPr>
                <w:rFonts w:hint="eastAsia" w:ascii="宋体" w:hAnsi="宋体"/>
                <w:snapToGrid w:val="0"/>
                <w:sz w:val="21"/>
                <w:szCs w:val="21"/>
              </w:rPr>
              <w:t>总论与各论之间有着密切的内在联系，学习时不可偏废。</w:t>
            </w:r>
          </w:p>
          <w:p w14:paraId="6412E51E">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eastAsia" w:ascii="宋体" w:hAnsi="宋体"/>
                <w:snapToGrid w:val="0"/>
                <w:sz w:val="21"/>
                <w:szCs w:val="21"/>
                <w:lang w:eastAsia="zh-CN"/>
              </w:rPr>
            </w:pPr>
            <w:r>
              <w:rPr>
                <w:rFonts w:hint="eastAsia" w:ascii="宋体" w:hAnsi="宋体"/>
                <w:snapToGrid w:val="0"/>
                <w:sz w:val="21"/>
                <w:szCs w:val="21"/>
              </w:rPr>
              <w:t>病理学是一门理论性和实践性都极强的科学，教学中分理论课和实验课两部分。学生必须重视课堂理论讲授，学会自学，及时复习，认真领会。同时，应做到理论联系实际，重视大体标本和病理切片的观察，积极参与动物实验，努力培养自己独立思考、分析问题、解决问题的能力和实际动手能力。</w:t>
            </w:r>
          </w:p>
          <w:p w14:paraId="284BF84B">
            <w:pPr>
              <w:keepNext w:val="0"/>
              <w:keepLines w:val="0"/>
              <w:suppressLineNumbers w:val="0"/>
              <w:tabs>
                <w:tab w:val="left" w:pos="0"/>
              </w:tabs>
              <w:snapToGrid w:val="0"/>
              <w:spacing w:before="0" w:beforeAutospacing="0" w:after="0" w:afterAutospacing="0" w:line="312" w:lineRule="exact"/>
              <w:ind w:left="0" w:right="0" w:firstLine="420" w:firstLineChars="0"/>
              <w:jc w:val="both"/>
              <w:rPr>
                <w:rFonts w:hint="default" w:ascii="宋体" w:hAnsi="宋体" w:eastAsia="宋体" w:cs="宋体"/>
                <w:b w:val="0"/>
                <w:bCs/>
                <w:color w:val="C00000"/>
                <w:kern w:val="2"/>
                <w:sz w:val="24"/>
                <w:szCs w:val="24"/>
                <w:lang w:val="en-US" w:eastAsia="zh-CN" w:bidi="ar"/>
              </w:rPr>
            </w:pPr>
            <w:r>
              <w:rPr>
                <w:rFonts w:hint="eastAsia" w:ascii="宋体" w:hAnsi="宋体"/>
                <w:snapToGrid w:val="0"/>
                <w:sz w:val="21"/>
                <w:szCs w:val="21"/>
              </w:rPr>
              <w:t>此外，学习病理学还要联系临床，运用所学的病理知识正确地认识和理解疾病的临床表现及其与病理变化之间的关系。</w:t>
            </w:r>
          </w:p>
          <w:p w14:paraId="1D7C2F2F">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262AACC7">
            <w:pPr>
              <w:keepNext w:val="0"/>
              <w:keepLines w:val="0"/>
              <w:suppressLineNumbers w:val="0"/>
              <w:spacing w:before="0" w:beforeAutospacing="0" w:after="0" w:afterAutospacing="0" w:line="360" w:lineRule="auto"/>
              <w:ind w:left="0" w:right="0"/>
              <w:jc w:val="left"/>
              <w:rPr>
                <w:rFonts w:hint="default" w:ascii="Times New Roman" w:hAnsi="Times New Roman" w:eastAsia="宋体"/>
                <w:b/>
                <w:sz w:val="24"/>
                <w:szCs w:val="24"/>
                <w:lang w:val="en-US" w:eastAsia="zh-CN"/>
              </w:rPr>
            </w:pPr>
            <w:r>
              <w:rPr>
                <w:rFonts w:hint="eastAsia" w:ascii="Times New Roman" w:hAnsi="Times New Roman"/>
                <w:b/>
                <w:sz w:val="24"/>
                <w:szCs w:val="24"/>
              </w:rPr>
              <w:t>通过教师讲解，</w:t>
            </w:r>
            <w:r>
              <w:rPr>
                <w:rFonts w:hint="eastAsia" w:ascii="Times New Roman" w:hAnsi="Times New Roman"/>
                <w:b/>
                <w:sz w:val="24"/>
                <w:szCs w:val="24"/>
                <w:lang w:val="en-US" w:eastAsia="zh-CN"/>
              </w:rPr>
              <w:t>病理学研究方法及应用</w:t>
            </w:r>
          </w:p>
        </w:tc>
      </w:tr>
      <w:tr w14:paraId="570139F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55682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0B9F82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00573B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B7D0D3A">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snapToGrid w:val="0"/>
                <w:sz w:val="21"/>
                <w:szCs w:val="21"/>
                <w:lang w:eastAsia="zh-CN"/>
              </w:rPr>
            </w:pPr>
            <w:r>
              <w:rPr>
                <w:rFonts w:hint="eastAsia" w:ascii="宋体" w:hAnsi="宋体"/>
                <w:snapToGrid w:val="0"/>
                <w:sz w:val="21"/>
                <w:szCs w:val="21"/>
                <w:lang w:eastAsia="zh-CN"/>
              </w:rPr>
              <w:t>1.</w:t>
            </w:r>
            <w:r>
              <w:rPr>
                <w:rFonts w:hint="eastAsia" w:ascii="宋体" w:hAnsi="宋体"/>
                <w:snapToGrid w:val="0"/>
                <w:sz w:val="21"/>
                <w:szCs w:val="21"/>
              </w:rPr>
              <w:t>病理学是研究疾病发生发展规律及其形态结构变化的</w:t>
            </w:r>
            <w:r>
              <w:rPr>
                <w:rFonts w:hint="eastAsia" w:ascii="宋体" w:hAnsi="宋体"/>
                <w:snapToGrid w:val="0"/>
                <w:sz w:val="21"/>
                <w:szCs w:val="21"/>
                <w:lang w:eastAsia="zh-CN"/>
              </w:rPr>
              <w:t>医学学科</w:t>
            </w:r>
            <w:r>
              <w:rPr>
                <w:rFonts w:hint="eastAsia" w:ascii="宋体" w:hAnsi="宋体"/>
                <w:snapToGrid w:val="0"/>
                <w:sz w:val="21"/>
                <w:szCs w:val="21"/>
              </w:rPr>
              <w:t>。</w:t>
            </w:r>
          </w:p>
          <w:p w14:paraId="2DBD4089">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snapToGrid w:val="0"/>
                <w:sz w:val="21"/>
                <w:szCs w:val="21"/>
                <w:lang w:eastAsia="zh-CN"/>
              </w:rPr>
            </w:pPr>
            <w:r>
              <w:rPr>
                <w:rFonts w:hint="eastAsia" w:ascii="宋体" w:hAnsi="宋体"/>
                <w:snapToGrid w:val="0"/>
                <w:sz w:val="21"/>
                <w:szCs w:val="21"/>
                <w:lang w:eastAsia="zh-CN"/>
              </w:rPr>
              <w:t>2.</w:t>
            </w:r>
            <w:r>
              <w:rPr>
                <w:rFonts w:hint="eastAsia" w:ascii="宋体" w:hAnsi="宋体"/>
                <w:snapToGrid w:val="0"/>
                <w:sz w:val="21"/>
                <w:szCs w:val="21"/>
              </w:rPr>
              <w:t>根据研究的侧重点不同，病理学</w:t>
            </w:r>
            <w:r>
              <w:rPr>
                <w:rFonts w:hint="eastAsia" w:ascii="宋体" w:hAnsi="宋体"/>
                <w:snapToGrid w:val="0"/>
                <w:sz w:val="21"/>
                <w:szCs w:val="21"/>
                <w:lang w:eastAsia="zh-CN"/>
              </w:rPr>
              <w:t>的内容</w:t>
            </w:r>
            <w:r>
              <w:rPr>
                <w:rFonts w:hint="eastAsia" w:ascii="宋体" w:hAnsi="宋体"/>
                <w:snapToGrid w:val="0"/>
                <w:sz w:val="21"/>
                <w:szCs w:val="21"/>
              </w:rPr>
              <w:t>分为</w:t>
            </w:r>
            <w:r>
              <w:rPr>
                <w:rFonts w:hint="eastAsia" w:ascii="宋体" w:hAnsi="宋体"/>
                <w:snapToGrid w:val="0"/>
                <w:sz w:val="21"/>
                <w:szCs w:val="21"/>
                <w:lang w:eastAsia="zh-CN"/>
              </w:rPr>
              <w:t>总论</w:t>
            </w:r>
            <w:r>
              <w:rPr>
                <w:rFonts w:hint="eastAsia" w:ascii="宋体" w:hAnsi="宋体"/>
                <w:snapToGrid w:val="0"/>
                <w:sz w:val="21"/>
                <w:szCs w:val="21"/>
              </w:rPr>
              <w:t>和</w:t>
            </w:r>
            <w:r>
              <w:rPr>
                <w:rFonts w:hint="eastAsia" w:ascii="宋体" w:hAnsi="宋体"/>
                <w:snapToGrid w:val="0"/>
                <w:sz w:val="21"/>
                <w:szCs w:val="21"/>
                <w:lang w:eastAsia="zh-CN"/>
              </w:rPr>
              <w:t>各论</w:t>
            </w:r>
            <w:r>
              <w:rPr>
                <w:rFonts w:hint="eastAsia" w:ascii="宋体" w:hAnsi="宋体"/>
                <w:snapToGrid w:val="0"/>
                <w:sz w:val="21"/>
                <w:szCs w:val="21"/>
              </w:rPr>
              <w:t>两</w:t>
            </w:r>
            <w:r>
              <w:rPr>
                <w:rFonts w:hint="eastAsia" w:ascii="宋体" w:hAnsi="宋体"/>
                <w:snapToGrid w:val="0"/>
                <w:sz w:val="21"/>
                <w:szCs w:val="21"/>
                <w:lang w:eastAsia="zh-CN"/>
              </w:rPr>
              <w:t>部分</w:t>
            </w:r>
            <w:r>
              <w:rPr>
                <w:rFonts w:hint="eastAsia" w:ascii="宋体" w:hAnsi="宋体"/>
                <w:snapToGrid w:val="0"/>
                <w:sz w:val="21"/>
                <w:szCs w:val="21"/>
              </w:rPr>
              <w:t>。</w:t>
            </w:r>
          </w:p>
          <w:p w14:paraId="1741CF59">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snapToGrid w:val="0"/>
                <w:sz w:val="21"/>
                <w:szCs w:val="21"/>
                <w:lang w:eastAsia="zh-CN"/>
              </w:rPr>
            </w:pPr>
            <w:r>
              <w:rPr>
                <w:rFonts w:hint="eastAsia" w:ascii="宋体" w:hAnsi="宋体"/>
                <w:snapToGrid w:val="0"/>
                <w:sz w:val="21"/>
                <w:szCs w:val="21"/>
                <w:lang w:eastAsia="zh-CN"/>
              </w:rPr>
              <w:t>3.</w:t>
            </w:r>
            <w:r>
              <w:rPr>
                <w:rFonts w:hint="eastAsia" w:ascii="宋体" w:hAnsi="宋体"/>
                <w:snapToGrid w:val="0"/>
                <w:sz w:val="21"/>
                <w:szCs w:val="21"/>
              </w:rPr>
              <w:t>病理学</w:t>
            </w:r>
            <w:r>
              <w:rPr>
                <w:rFonts w:hint="eastAsia" w:ascii="宋体" w:hAnsi="宋体"/>
                <w:snapToGrid w:val="0"/>
                <w:sz w:val="21"/>
                <w:szCs w:val="21"/>
                <w:lang w:eastAsia="zh-CN"/>
              </w:rPr>
              <w:t>在医学教育和临床医疗中占有十分重要的地位。它</w:t>
            </w:r>
            <w:r>
              <w:rPr>
                <w:rFonts w:hint="eastAsia" w:ascii="宋体" w:hAnsi="宋体"/>
                <w:snapToGrid w:val="0"/>
                <w:sz w:val="21"/>
                <w:szCs w:val="21"/>
              </w:rPr>
              <w:t>是重要的医学基础学科之一</w:t>
            </w:r>
            <w:r>
              <w:rPr>
                <w:rFonts w:hint="eastAsia" w:ascii="宋体" w:hAnsi="宋体"/>
                <w:snapToGrid w:val="0"/>
                <w:sz w:val="21"/>
                <w:szCs w:val="21"/>
                <w:lang w:eastAsia="zh-CN"/>
              </w:rPr>
              <w:t>，也</w:t>
            </w:r>
            <w:r>
              <w:rPr>
                <w:rFonts w:hint="eastAsia" w:ascii="宋体" w:hAnsi="宋体"/>
                <w:snapToGrid w:val="0"/>
                <w:sz w:val="21"/>
                <w:szCs w:val="21"/>
              </w:rPr>
              <w:t>是沟通基础医学与临床医学的桥梁，</w:t>
            </w:r>
            <w:r>
              <w:rPr>
                <w:rFonts w:hint="eastAsia" w:ascii="宋体" w:hAnsi="宋体"/>
                <w:snapToGrid w:val="0"/>
                <w:sz w:val="21"/>
                <w:szCs w:val="21"/>
                <w:lang w:eastAsia="zh-CN"/>
              </w:rPr>
              <w:t>还属于临床医学范畴。</w:t>
            </w:r>
          </w:p>
          <w:p w14:paraId="6021A1B4">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snapToGrid w:val="0"/>
                <w:sz w:val="21"/>
                <w:szCs w:val="21"/>
                <w:lang w:eastAsia="zh-CN"/>
              </w:rPr>
            </w:pPr>
            <w:r>
              <w:rPr>
                <w:rFonts w:hint="eastAsia" w:ascii="宋体" w:hAnsi="宋体"/>
                <w:snapToGrid w:val="0"/>
                <w:sz w:val="21"/>
                <w:szCs w:val="21"/>
                <w:lang w:eastAsia="zh-CN"/>
              </w:rPr>
              <w:t>4.病理学根据研究对象和手段不同，可分为人体病理学和实验病理学两部分。人体</w:t>
            </w:r>
            <w:r>
              <w:rPr>
                <w:rFonts w:hint="eastAsia" w:ascii="宋体" w:hAnsi="宋体"/>
                <w:snapToGrid w:val="0"/>
                <w:sz w:val="21"/>
                <w:szCs w:val="21"/>
              </w:rPr>
              <w:t>病理学的</w:t>
            </w:r>
            <w:r>
              <w:rPr>
                <w:rFonts w:hint="eastAsia" w:ascii="宋体" w:hAnsi="宋体"/>
                <w:snapToGrid w:val="0"/>
                <w:sz w:val="21"/>
                <w:szCs w:val="21"/>
                <w:lang w:eastAsia="zh-CN"/>
              </w:rPr>
              <w:t>主要研究方法有：①</w:t>
            </w:r>
            <w:r>
              <w:rPr>
                <w:rFonts w:hint="eastAsia" w:ascii="宋体" w:hAnsi="宋体"/>
                <w:snapToGrid w:val="0"/>
                <w:sz w:val="21"/>
                <w:szCs w:val="21"/>
              </w:rPr>
              <w:t>尸体解剖检查</w:t>
            </w:r>
            <w:r>
              <w:rPr>
                <w:rFonts w:hint="eastAsia" w:ascii="宋体" w:hAnsi="宋体"/>
                <w:snapToGrid w:val="0"/>
                <w:sz w:val="21"/>
                <w:szCs w:val="21"/>
                <w:lang w:eastAsia="zh-CN"/>
              </w:rPr>
              <w:t>。②</w:t>
            </w:r>
            <w:r>
              <w:rPr>
                <w:rFonts w:hint="eastAsia" w:ascii="宋体" w:hAnsi="宋体"/>
                <w:snapToGrid w:val="0"/>
                <w:sz w:val="21"/>
                <w:szCs w:val="21"/>
              </w:rPr>
              <w:t>活体组织检查</w:t>
            </w:r>
            <w:r>
              <w:rPr>
                <w:rFonts w:hint="eastAsia" w:ascii="宋体" w:hAnsi="宋体"/>
                <w:snapToGrid w:val="0"/>
                <w:sz w:val="21"/>
                <w:szCs w:val="21"/>
                <w:lang w:eastAsia="zh-CN"/>
              </w:rPr>
              <w:t>。③</w:t>
            </w:r>
            <w:r>
              <w:rPr>
                <w:rFonts w:hint="eastAsia" w:ascii="宋体" w:hAnsi="宋体"/>
                <w:snapToGrid w:val="0"/>
                <w:sz w:val="21"/>
                <w:szCs w:val="21"/>
              </w:rPr>
              <w:t>细胞学检查</w:t>
            </w:r>
            <w:r>
              <w:rPr>
                <w:rFonts w:hint="eastAsia" w:ascii="宋体" w:hAnsi="宋体"/>
                <w:snapToGrid w:val="0"/>
                <w:sz w:val="21"/>
                <w:szCs w:val="21"/>
                <w:lang w:eastAsia="zh-CN"/>
              </w:rPr>
              <w:t>。实验病理学的研究方法主要有：①</w:t>
            </w:r>
            <w:r>
              <w:rPr>
                <w:rFonts w:hint="eastAsia" w:ascii="宋体" w:hAnsi="宋体"/>
                <w:snapToGrid w:val="0"/>
                <w:sz w:val="21"/>
                <w:szCs w:val="21"/>
              </w:rPr>
              <w:t>动物实验</w:t>
            </w:r>
            <w:r>
              <w:rPr>
                <w:rFonts w:hint="eastAsia" w:ascii="宋体" w:hAnsi="宋体"/>
                <w:snapToGrid w:val="0"/>
                <w:sz w:val="21"/>
                <w:szCs w:val="21"/>
                <w:lang w:eastAsia="zh-CN"/>
              </w:rPr>
              <w:t>。②</w:t>
            </w:r>
            <w:r>
              <w:rPr>
                <w:rFonts w:hint="eastAsia" w:ascii="宋体" w:hAnsi="宋体"/>
                <w:snapToGrid w:val="0"/>
                <w:sz w:val="21"/>
                <w:szCs w:val="21"/>
              </w:rPr>
              <w:t>组织</w:t>
            </w:r>
            <w:r>
              <w:rPr>
                <w:rFonts w:hint="eastAsia" w:ascii="宋体" w:hAnsi="宋体"/>
                <w:snapToGrid w:val="0"/>
                <w:sz w:val="21"/>
                <w:szCs w:val="21"/>
                <w:lang w:eastAsia="zh-CN"/>
              </w:rPr>
              <w:t>和</w:t>
            </w:r>
            <w:r>
              <w:rPr>
                <w:rFonts w:hint="eastAsia" w:ascii="宋体" w:hAnsi="宋体"/>
                <w:snapToGrid w:val="0"/>
                <w:sz w:val="21"/>
                <w:szCs w:val="21"/>
              </w:rPr>
              <w:t>细胞培养。</w:t>
            </w:r>
          </w:p>
          <w:p w14:paraId="06FDBE40">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snapToGrid w:val="0"/>
                <w:sz w:val="21"/>
                <w:szCs w:val="21"/>
                <w:lang w:eastAsia="zh-CN"/>
              </w:rPr>
            </w:pPr>
            <w:r>
              <w:rPr>
                <w:rFonts w:hint="eastAsia" w:ascii="宋体" w:hAnsi="宋体"/>
                <w:snapToGrid w:val="0"/>
                <w:sz w:val="21"/>
                <w:szCs w:val="21"/>
                <w:lang w:eastAsia="zh-CN"/>
              </w:rPr>
              <w:t>5.学习病理学要处理好以下关系：①</w:t>
            </w:r>
            <w:r>
              <w:rPr>
                <w:rFonts w:hint="eastAsia" w:ascii="宋体" w:hAnsi="宋体"/>
                <w:snapToGrid w:val="0"/>
                <w:sz w:val="21"/>
                <w:szCs w:val="21"/>
              </w:rPr>
              <w:t>正确认识原因与条件的关系</w:t>
            </w:r>
            <w:r>
              <w:rPr>
                <w:rFonts w:hint="eastAsia" w:ascii="宋体" w:hAnsi="宋体"/>
                <w:snapToGrid w:val="0"/>
                <w:sz w:val="21"/>
                <w:szCs w:val="21"/>
                <w:lang w:eastAsia="zh-CN"/>
              </w:rPr>
              <w:t>。②</w:t>
            </w:r>
            <w:r>
              <w:rPr>
                <w:rFonts w:hint="eastAsia" w:ascii="宋体" w:hAnsi="宋体"/>
                <w:snapToGrid w:val="0"/>
                <w:sz w:val="21"/>
                <w:szCs w:val="21"/>
              </w:rPr>
              <w:t>以运动、发展的观点认识疾病过程</w:t>
            </w:r>
            <w:r>
              <w:rPr>
                <w:rFonts w:hint="eastAsia" w:ascii="宋体" w:hAnsi="宋体"/>
                <w:snapToGrid w:val="0"/>
                <w:sz w:val="21"/>
                <w:szCs w:val="21"/>
                <w:lang w:eastAsia="zh-CN"/>
              </w:rPr>
              <w:t>。③</w:t>
            </w:r>
            <w:r>
              <w:rPr>
                <w:rFonts w:hint="eastAsia" w:ascii="宋体" w:hAnsi="宋体"/>
                <w:snapToGrid w:val="0"/>
                <w:sz w:val="21"/>
                <w:szCs w:val="21"/>
              </w:rPr>
              <w:t>正确认识形态结构变化与机能、代谢变化的关系</w:t>
            </w:r>
            <w:r>
              <w:rPr>
                <w:rFonts w:hint="eastAsia" w:ascii="宋体" w:hAnsi="宋体"/>
                <w:snapToGrid w:val="0"/>
                <w:sz w:val="21"/>
                <w:szCs w:val="21"/>
                <w:lang w:eastAsia="zh-CN"/>
              </w:rPr>
              <w:t>。④</w:t>
            </w:r>
            <w:r>
              <w:rPr>
                <w:rFonts w:hint="eastAsia" w:ascii="宋体" w:hAnsi="宋体"/>
                <w:snapToGrid w:val="0"/>
                <w:sz w:val="21"/>
                <w:szCs w:val="21"/>
              </w:rPr>
              <w:t>正确认识局部与整体的关系</w:t>
            </w:r>
            <w:r>
              <w:rPr>
                <w:rFonts w:hint="eastAsia" w:ascii="宋体" w:hAnsi="宋体"/>
                <w:snapToGrid w:val="0"/>
                <w:sz w:val="21"/>
                <w:szCs w:val="21"/>
                <w:lang w:eastAsia="zh-CN"/>
              </w:rPr>
              <w:t>。</w:t>
            </w:r>
          </w:p>
          <w:p w14:paraId="417B3379">
            <w:pPr>
              <w:keepNext w:val="0"/>
              <w:keepLines w:val="0"/>
              <w:suppressLineNumbers w:val="0"/>
              <w:tabs>
                <w:tab w:val="left" w:pos="0"/>
              </w:tabs>
              <w:snapToGrid w:val="0"/>
              <w:spacing w:before="0" w:beforeAutospacing="0" w:after="0" w:afterAutospacing="0" w:line="312" w:lineRule="exact"/>
              <w:ind w:left="0" w:right="0"/>
              <w:jc w:val="both"/>
              <w:rPr>
                <w:rFonts w:hint="eastAsia" w:ascii="宋体" w:hAnsi="宋体" w:eastAsia="宋体" w:cs="宋体"/>
                <w:b/>
                <w:bCs w:val="0"/>
                <w:kern w:val="2"/>
                <w:sz w:val="24"/>
                <w:szCs w:val="24"/>
                <w:lang w:val="en-US" w:eastAsia="zh-CN" w:bidi="ar"/>
              </w:rPr>
            </w:pPr>
            <w:r>
              <w:rPr>
                <w:rFonts w:hint="eastAsia" w:ascii="宋体" w:hAnsi="宋体"/>
                <w:snapToGrid w:val="0"/>
                <w:sz w:val="21"/>
                <w:szCs w:val="21"/>
                <w:lang w:eastAsia="zh-CN"/>
              </w:rPr>
              <w:t>6.对总论和各论的学习不可偏废，重视实验实训，注意将病理知识与临床联系。</w:t>
            </w:r>
          </w:p>
        </w:tc>
        <w:tc>
          <w:tcPr>
            <w:tcW w:w="1696" w:type="dxa"/>
            <w:tcBorders>
              <w:tl2br w:val="nil"/>
              <w:tr2bl w:val="nil"/>
            </w:tcBorders>
            <w:vAlign w:val="center"/>
          </w:tcPr>
          <w:p w14:paraId="7CD641D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8136E5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EC26DFC">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7A247CE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696588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hAnsi="宋体" w:eastAsia="宋体" w:cs="Times New Roman"/>
                <w:bCs/>
                <w:kern w:val="2"/>
                <w:sz w:val="24"/>
                <w:szCs w:val="24"/>
                <w:lang w:val="en-US" w:eastAsia="zh-CN" w:bidi="ar-SA"/>
              </w:rPr>
            </w:pPr>
            <w:r>
              <w:rPr>
                <w:rFonts w:hint="eastAsia" w:hAnsi="宋体" w:eastAsia="宋体" w:cs="Times New Roman"/>
                <w:bCs/>
                <w:kern w:val="2"/>
                <w:sz w:val="24"/>
                <w:szCs w:val="24"/>
                <w:lang w:val="en-US" w:eastAsia="zh-CN" w:bidi="ar-SA"/>
              </w:rPr>
              <w:t>病理学研究方法最常用的方法</w:t>
            </w:r>
          </w:p>
          <w:p w14:paraId="2BC8264B">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hAnsi="宋体" w:eastAsia="宋体" w:cs="Times New Roman"/>
                <w:bCs/>
                <w:kern w:val="2"/>
                <w:sz w:val="24"/>
                <w:szCs w:val="24"/>
                <w:lang w:val="en-US" w:eastAsia="zh-CN" w:bidi="ar-SA"/>
              </w:rPr>
            </w:pPr>
            <w:r>
              <w:rPr>
                <w:rFonts w:hint="eastAsia" w:hAnsi="宋体" w:eastAsia="宋体" w:cs="Times New Roman"/>
                <w:bCs/>
                <w:kern w:val="2"/>
                <w:sz w:val="24"/>
                <w:szCs w:val="24"/>
                <w:lang w:val="en-US" w:eastAsia="zh-CN" w:bidi="ar-SA"/>
              </w:rPr>
              <w:t>诊断疾病最可靠的方法</w:t>
            </w:r>
          </w:p>
          <w:p w14:paraId="052057CB">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default" w:hAnsi="宋体" w:eastAsia="宋体" w:cs="Times New Roman"/>
                <w:bCs/>
                <w:kern w:val="2"/>
                <w:sz w:val="24"/>
                <w:szCs w:val="24"/>
                <w:lang w:val="en-US" w:eastAsia="zh-CN" w:bidi="ar-SA"/>
              </w:rPr>
            </w:pPr>
            <w:r>
              <w:rPr>
                <w:rFonts w:hint="eastAsia" w:hAnsi="宋体" w:eastAsia="宋体" w:cs="Times New Roman"/>
                <w:bCs/>
                <w:kern w:val="2"/>
                <w:sz w:val="24"/>
                <w:szCs w:val="24"/>
                <w:lang w:val="en-US" w:eastAsia="zh-CN" w:bidi="ar-SA"/>
              </w:rPr>
              <w:t>病理学的研究内容</w:t>
            </w:r>
          </w:p>
        </w:tc>
        <w:tc>
          <w:tcPr>
            <w:tcW w:w="1696" w:type="dxa"/>
            <w:tcBorders>
              <w:tl2br w:val="nil"/>
              <w:tr2bl w:val="nil"/>
            </w:tcBorders>
            <w:vAlign w:val="center"/>
          </w:tcPr>
          <w:p w14:paraId="56909E15">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bl>
    <w:p w14:paraId="07AE0527"/>
    <w:p w14:paraId="3DB544CD">
      <w:pPr>
        <w:spacing w:line="312" w:lineRule="exact"/>
        <w:jc w:val="center"/>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 xml:space="preserve">第二章  </w:t>
      </w:r>
      <w:r>
        <w:rPr>
          <w:rFonts w:hint="eastAsia" w:ascii="宋体" w:hAnsi="宋体"/>
          <w:b/>
          <w:bCs/>
          <w:sz w:val="32"/>
          <w:szCs w:val="32"/>
        </w:rPr>
        <w:t>细胞、组织的适应及损伤与修复</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9FA4A2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458F82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4BD0B5AB">
            <w:pPr>
              <w:keepNext w:val="0"/>
              <w:keepLines w:val="0"/>
              <w:suppressLineNumbers w:val="0"/>
              <w:spacing w:before="0" w:beforeAutospacing="0" w:after="0" w:afterAutospacing="0" w:line="312" w:lineRule="exact"/>
              <w:ind w:left="0" w:right="0"/>
              <w:jc w:val="both"/>
              <w:rPr>
                <w:rFonts w:hint="eastAsia" w:ascii="Times New Roman" w:hAnsi="宋体" w:eastAsia="宋体"/>
                <w:b/>
                <w:bCs/>
                <w:color w:val="00B0F0"/>
                <w:sz w:val="32"/>
                <w:szCs w:val="32"/>
                <w:lang w:val="en-US" w:eastAsia="zh-CN"/>
              </w:rPr>
            </w:pPr>
          </w:p>
          <w:p w14:paraId="562CC388">
            <w:pPr>
              <w:keepNext w:val="0"/>
              <w:keepLines w:val="0"/>
              <w:suppressLineNumbers w:val="0"/>
              <w:spacing w:before="0" w:beforeAutospacing="0" w:after="0" w:afterAutospacing="0" w:line="312" w:lineRule="exact"/>
              <w:ind w:left="0" w:right="0"/>
              <w:jc w:val="both"/>
              <w:rPr>
                <w:rFonts w:hint="eastAsia" w:ascii="Times New Roman" w:hAnsi="宋体" w:eastAsia="宋体"/>
                <w:b/>
                <w:bCs/>
                <w:color w:val="00B0F0"/>
                <w:sz w:val="32"/>
                <w:szCs w:val="32"/>
                <w:lang w:val="en-US" w:eastAsia="zh-CN"/>
              </w:rPr>
            </w:pPr>
            <w:r>
              <w:rPr>
                <w:rFonts w:hint="eastAsia" w:ascii="Times New Roman" w:hAnsi="宋体" w:eastAsia="宋体"/>
                <w:b/>
                <w:bCs/>
                <w:color w:val="00B0F0"/>
                <w:sz w:val="32"/>
                <w:szCs w:val="32"/>
                <w:lang w:val="en-US" w:eastAsia="zh-CN"/>
              </w:rPr>
              <w:t>细胞、组织的适应及损伤与修复</w:t>
            </w:r>
          </w:p>
          <w:p w14:paraId="69448F91">
            <w:pPr>
              <w:keepNext w:val="0"/>
              <w:keepLines w:val="0"/>
              <w:suppressLineNumbers w:val="0"/>
              <w:spacing w:before="0" w:beforeAutospacing="0" w:after="0" w:afterAutospacing="0" w:line="360" w:lineRule="auto"/>
              <w:ind w:left="0" w:right="0" w:hanging="8"/>
              <w:jc w:val="both"/>
              <w:rPr>
                <w:rFonts w:hint="eastAsia" w:ascii="Times New Roman" w:hAnsi="Times New Roman" w:eastAsia="宋体"/>
                <w:sz w:val="24"/>
                <w:szCs w:val="24"/>
                <w:lang w:eastAsia="zh-CN"/>
              </w:rPr>
            </w:pPr>
          </w:p>
        </w:tc>
      </w:tr>
      <w:tr w14:paraId="346FD47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AF2964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3EAD664E">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6</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270</w:t>
            </w:r>
            <w:r>
              <w:rPr>
                <w:rFonts w:hint="eastAsia" w:ascii="Times New Roman" w:hAnsi="宋体"/>
                <w:sz w:val="24"/>
                <w:szCs w:val="24"/>
              </w:rPr>
              <w:t>min）。</w:t>
            </w:r>
          </w:p>
        </w:tc>
      </w:tr>
      <w:tr w14:paraId="04AB79D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ADDADB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5BD0B565">
            <w:pPr>
              <w:keepNext w:val="0"/>
              <w:keepLines w:val="0"/>
              <w:numPr>
                <w:ilvl w:val="0"/>
                <w:numId w:val="0"/>
              </w:numPr>
              <w:suppressLineNumbers w:val="0"/>
              <w:spacing w:before="0" w:beforeAutospacing="0" w:after="0" w:afterAutospacing="0"/>
              <w:ind w:left="0" w:right="0"/>
              <w:rPr>
                <w:rFonts w:hint="default"/>
                <w:lang w:val="en-US" w:eastAsia="zh-CN"/>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eastAsia" w:hAnsi="宋体"/>
                <w:b/>
                <w:color w:val="00B0F0"/>
                <w:sz w:val="24"/>
                <w:szCs w:val="24"/>
                <w:lang w:eastAsia="zh-CN"/>
              </w:rPr>
              <w:t>：</w:t>
            </w:r>
            <w:r>
              <w:rPr>
                <w:rFonts w:hint="default"/>
                <w:lang w:val="en-US" w:eastAsia="zh-CN"/>
              </w:rPr>
              <w:t>掌握肥大、增生、萎缩、化生的概念和形态特征</w:t>
            </w:r>
            <w:r>
              <w:rPr>
                <w:rFonts w:hint="eastAsia"/>
                <w:lang w:val="en-US" w:eastAsia="zh-CN"/>
              </w:rPr>
              <w:t>。掌握</w:t>
            </w:r>
            <w:r>
              <w:rPr>
                <w:rFonts w:hint="default"/>
                <w:lang w:val="en-US" w:eastAsia="zh-CN"/>
              </w:rPr>
              <w:t>病理性萎缩的类型及常见疾病、肥大和增生的分类和常见疾病、上皮组织化生的类型。熟悉萎缩、肥大、增生和化生的病理变化、发生机制、对机体的影响。</w:t>
            </w:r>
          </w:p>
          <w:p w14:paraId="44CA8351">
            <w:pPr>
              <w:keepNext w:val="0"/>
              <w:keepLines w:val="0"/>
              <w:numPr>
                <w:ilvl w:val="0"/>
                <w:numId w:val="0"/>
              </w:numPr>
              <w:suppressLineNumbers w:val="0"/>
              <w:spacing w:before="0" w:beforeAutospacing="0" w:after="0" w:afterAutospacing="0"/>
              <w:ind w:left="0" w:right="0"/>
              <w:rPr>
                <w:rFonts w:hint="default"/>
                <w:lang w:val="en-US" w:eastAsia="zh-CN"/>
              </w:rPr>
            </w:pPr>
            <w:r>
              <w:rPr>
                <w:rFonts w:hint="eastAsia"/>
                <w:lang w:val="en-US" w:eastAsia="zh-CN"/>
              </w:rPr>
              <w:t>让学生</w:t>
            </w:r>
            <w:r>
              <w:rPr>
                <w:rFonts w:hint="default"/>
                <w:lang w:val="en-US" w:eastAsia="zh-CN"/>
              </w:rPr>
              <w:t>应用肥大、增生、萎缩、化生的概念和形态特征解释标本大体镜下改变能力</w:t>
            </w:r>
          </w:p>
          <w:p w14:paraId="5BC8F9C7">
            <w:pPr>
              <w:keepNext w:val="0"/>
              <w:keepLines w:val="0"/>
              <w:numPr>
                <w:ilvl w:val="0"/>
                <w:numId w:val="0"/>
              </w:numPr>
              <w:suppressLineNumbers w:val="0"/>
              <w:spacing w:before="0" w:beforeAutospacing="0" w:after="0" w:afterAutospacing="0"/>
              <w:ind w:left="0" w:right="0"/>
              <w:rPr>
                <w:rFonts w:hint="default"/>
                <w:lang w:val="en-US" w:eastAsia="zh-CN"/>
              </w:rPr>
            </w:pPr>
            <w:r>
              <w:rPr>
                <w:rFonts w:hint="eastAsia"/>
                <w:lang w:val="en-US" w:eastAsia="zh-CN"/>
              </w:rPr>
              <w:t>让学生充分利用变</w:t>
            </w:r>
            <w:r>
              <w:rPr>
                <w:rFonts w:hint="default"/>
                <w:lang w:val="en-US" w:eastAsia="zh-CN"/>
              </w:rPr>
              <w:t>性、坏死的概念和形态特征解释标本大体镜下改变的能力。</w:t>
            </w:r>
          </w:p>
          <w:p w14:paraId="4542403E">
            <w:pPr>
              <w:keepNext w:val="0"/>
              <w:keepLines w:val="0"/>
              <w:numPr>
                <w:ilvl w:val="0"/>
                <w:numId w:val="0"/>
              </w:numPr>
              <w:suppressLineNumbers w:val="0"/>
              <w:spacing w:before="0" w:beforeAutospacing="0" w:after="0" w:afterAutospacing="0"/>
              <w:ind w:left="0" w:right="0"/>
              <w:rPr>
                <w:rFonts w:hint="default"/>
                <w:lang w:val="en-US" w:eastAsia="zh-CN"/>
              </w:rPr>
            </w:pPr>
            <w:r>
              <w:rPr>
                <w:rFonts w:hint="eastAsia"/>
                <w:lang w:val="en-US" w:eastAsia="zh-CN"/>
              </w:rPr>
              <w:t>让学生</w:t>
            </w:r>
            <w:r>
              <w:rPr>
                <w:rFonts w:hint="default"/>
                <w:lang w:val="en-US" w:eastAsia="zh-CN"/>
              </w:rPr>
              <w:t>应用肉芽组织的概念和形态特征解释标本大体镜下改变、区分创伤愈合的型以及应用骨折愈合过程解释临床骨折病人的愈合过程的能力。</w:t>
            </w:r>
          </w:p>
          <w:p w14:paraId="1781A7AC">
            <w:pPr>
              <w:keepNext w:val="0"/>
              <w:keepLines w:val="0"/>
              <w:suppressLineNumbers w:val="0"/>
              <w:spacing w:before="0" w:beforeAutospacing="0" w:after="0" w:afterAutospacing="0"/>
              <w:ind w:left="0" w:right="0"/>
              <w:rPr>
                <w:rFonts w:hint="default"/>
                <w:lang w:val="en-US"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eastAsia"/>
                <w:lang w:val="en-US" w:eastAsia="zh-CN"/>
              </w:rPr>
              <w:t>通过学习细胞、组织的损伤、修复的病理知识， 培养学生用</w:t>
            </w:r>
            <w:r>
              <w:rPr>
                <w:rFonts w:hint="default"/>
                <w:lang w:val="en-US" w:eastAsia="zh-CN"/>
              </w:rPr>
              <w:t>量变与质变的辩证关系</w:t>
            </w:r>
            <w:r>
              <w:rPr>
                <w:rFonts w:hint="eastAsia"/>
                <w:lang w:val="en-US" w:eastAsia="zh-CN"/>
              </w:rPr>
              <w:t>来分析问题和解决问题，</w:t>
            </w:r>
            <w:r>
              <w:rPr>
                <w:rFonts w:hint="default"/>
                <w:lang w:val="en-US" w:eastAsia="zh-CN"/>
              </w:rPr>
              <w:t>激发</w:t>
            </w:r>
            <w:r>
              <w:rPr>
                <w:rFonts w:hint="eastAsia"/>
                <w:lang w:val="en-US" w:eastAsia="zh-CN"/>
              </w:rPr>
              <w:t>学生</w:t>
            </w:r>
            <w:r>
              <w:rPr>
                <w:rFonts w:hint="default"/>
                <w:lang w:val="en-US" w:eastAsia="zh-CN"/>
              </w:rPr>
              <w:t>奉献精神， 增强创新意识、创新精神。</w:t>
            </w:r>
            <w:r>
              <w:rPr>
                <w:rFonts w:hint="eastAsia"/>
                <w:lang w:val="en-US" w:eastAsia="zh-CN"/>
              </w:rPr>
              <w:t>培养</w:t>
            </w:r>
            <w:r>
              <w:rPr>
                <w:rFonts w:hint="default"/>
                <w:lang w:val="en-US" w:eastAsia="zh-CN"/>
              </w:rPr>
              <w:t>工匠精神</w:t>
            </w:r>
            <w:r>
              <w:rPr>
                <w:rFonts w:hint="eastAsia"/>
                <w:lang w:val="en-US" w:eastAsia="zh-CN"/>
              </w:rPr>
              <w:t>和</w:t>
            </w:r>
            <w:r>
              <w:rPr>
                <w:rFonts w:hint="default"/>
                <w:lang w:val="en-US" w:eastAsia="zh-CN"/>
              </w:rPr>
              <w:t>精益求精</w:t>
            </w:r>
            <w:r>
              <w:rPr>
                <w:rFonts w:hint="eastAsia"/>
                <w:lang w:val="en-US" w:eastAsia="zh-CN"/>
              </w:rPr>
              <w:t>的求真务实精神。</w:t>
            </w:r>
          </w:p>
          <w:p w14:paraId="74731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sz w:val="24"/>
                <w:szCs w:val="24"/>
              </w:rPr>
            </w:pPr>
          </w:p>
        </w:tc>
      </w:tr>
      <w:tr w14:paraId="394FBE0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56C782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EE27245">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default" w:ascii="Times New Roman" w:hAnsi="Times New Roman"/>
                <w:b/>
                <w:color w:val="00B0F0"/>
                <w:sz w:val="24"/>
                <w:szCs w:val="24"/>
                <w:lang w:val="en-US"/>
              </w:rPr>
              <w:t>:</w:t>
            </w:r>
            <w:r>
              <w:rPr>
                <w:rFonts w:hint="eastAsia" w:ascii="Times New Roman" w:hAnsi="Times New Roman"/>
                <w:b w:val="0"/>
                <w:bCs/>
                <w:color w:val="000000" w:themeColor="text1"/>
                <w:sz w:val="24"/>
                <w:szCs w:val="24"/>
                <w:lang w:val="en-US" w:eastAsia="zh-CN"/>
                <w14:textFill>
                  <w14:solidFill>
                    <w14:schemeClr w14:val="tx1"/>
                  </w14:solidFill>
                </w14:textFill>
              </w:rPr>
              <w:t>细胞和组织的适应、细胞和组织的损伤、损伤的修复</w:t>
            </w:r>
          </w:p>
          <w:p w14:paraId="2F32455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适应与损伤的鉴别、坏死类型的病理特征和鉴别、再生能力的临床意义</w:t>
            </w:r>
          </w:p>
        </w:tc>
      </w:tr>
      <w:tr w14:paraId="24CCFD6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D685C7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4FC7E8A">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宋体" w:eastAsia="宋体"/>
                <w:sz w:val="24"/>
                <w:szCs w:val="24"/>
                <w:lang w:eastAsia="zh-CN"/>
              </w:rPr>
              <w:t>讲授法、问答法、讨论法、实验法、案例教学法</w:t>
            </w:r>
            <w:r>
              <w:rPr>
                <w:rFonts w:hint="eastAsia" w:ascii="Times New Roman" w:hAnsi="宋体" w:eastAsia="宋体"/>
                <w:sz w:val="24"/>
                <w:szCs w:val="24"/>
                <w:lang w:val="en-US" w:eastAsia="zh-CN"/>
              </w:rPr>
              <w:t xml:space="preserve">  </w:t>
            </w:r>
          </w:p>
        </w:tc>
      </w:tr>
      <w:tr w14:paraId="253B25D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0078D4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A999390">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sz w:val="24"/>
                <w:szCs w:val="24"/>
              </w:rPr>
              <w:t>视频资源(微课程资源、案例视频、纪录片视频、学生创作视频等)、</w:t>
            </w:r>
          </w:p>
          <w:p w14:paraId="3B1CE71D">
            <w:pPr>
              <w:keepNext w:val="0"/>
              <w:keepLines w:val="0"/>
              <w:suppressLineNumbers w:val="0"/>
              <w:spacing w:before="0" w:beforeAutospacing="0" w:after="0" w:afterAutospacing="0" w:line="360" w:lineRule="auto"/>
              <w:ind w:left="0" w:right="0" w:hanging="8"/>
              <w:rPr>
                <w:rFonts w:hint="eastAsia" w:ascii="Times New Roman" w:hAnsi="宋体" w:eastAsia="宋体"/>
                <w:sz w:val="24"/>
                <w:szCs w:val="24"/>
                <w:lang w:val="en-US" w:eastAsia="zh-CN"/>
              </w:rPr>
            </w:pPr>
            <w:r>
              <w:rPr>
                <w:rFonts w:hint="eastAsia" w:ascii="Times New Roman" w:hAnsi="宋体"/>
                <w:sz w:val="24"/>
                <w:szCs w:val="24"/>
              </w:rPr>
              <w:t>图片资源及文本资源(案例文档、PFT、课后自測题等）</w:t>
            </w:r>
            <w:r>
              <w:rPr>
                <w:rFonts w:hint="eastAsia" w:ascii="Times New Roman" w:hAnsi="宋体"/>
                <w:sz w:val="24"/>
                <w:szCs w:val="24"/>
                <w:lang w:val="en-US" w:eastAsia="zh-CN"/>
              </w:rPr>
              <w:t xml:space="preserve"> 病理切片</w:t>
            </w:r>
          </w:p>
          <w:p w14:paraId="7275ED19">
            <w:pPr>
              <w:keepNext w:val="0"/>
              <w:keepLines w:val="0"/>
              <w:numPr>
                <w:ilvl w:val="0"/>
                <w:numId w:val="0"/>
              </w:numPr>
              <w:suppressLineNumbers w:val="0"/>
              <w:spacing w:before="0" w:beforeAutospacing="0" w:after="0" w:afterAutospacing="0"/>
              <w:ind w:left="0" w:right="0"/>
              <w:rPr>
                <w:rFonts w:hint="default" w:ascii="Times New Roman" w:hAnsi="Times New Roman" w:eastAsia="宋体"/>
                <w:sz w:val="24"/>
                <w:szCs w:val="24"/>
                <w:lang w:val="en-US" w:eastAsia="zh-CN"/>
              </w:rPr>
            </w:pPr>
            <w:r>
              <w:rPr>
                <w:rFonts w:hint="eastAsia" w:ascii="Times New Roman" w:hAnsi="宋体"/>
                <w:sz w:val="24"/>
                <w:szCs w:val="24"/>
              </w:rPr>
              <w:t>思政素材：</w:t>
            </w:r>
            <w:r>
              <w:rPr>
                <w:rFonts w:hint="eastAsia"/>
                <w:lang w:val="en-US" w:eastAsia="zh-CN"/>
              </w:rPr>
              <w:t>暴走妈妈（2009年感动中国人物）顾方舟</w:t>
            </w:r>
          </w:p>
        </w:tc>
      </w:tr>
      <w:tr w14:paraId="4309D8B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506D0AC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470A767B">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7B772505">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4</w:t>
            </w:r>
            <w:r>
              <w:rPr>
                <w:rFonts w:hint="eastAsia" w:ascii="Times New Roman" w:hAnsi="宋体"/>
                <w:sz w:val="24"/>
                <w:szCs w:val="24"/>
              </w:rPr>
              <w:t>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0D89A08A">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4</w:t>
            </w:r>
            <w:r>
              <w:rPr>
                <w:rFonts w:hint="eastAsia" w:ascii="Times New Roman" w:hAnsi="宋体"/>
                <w:sz w:val="24"/>
                <w:szCs w:val="24"/>
              </w:rPr>
              <w:t>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6BEB4DF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w:t>
            </w:r>
            <w:r>
              <w:rPr>
                <w:rFonts w:hint="eastAsia" w:ascii="Times New Roman" w:hAnsi="宋体"/>
                <w:sz w:val="24"/>
                <w:szCs w:val="24"/>
                <w:lang w:val="en-US" w:eastAsia="zh-CN"/>
              </w:rPr>
              <w:t>4</w:t>
            </w:r>
            <w:r>
              <w:rPr>
                <w:rFonts w:hint="default" w:ascii="Times New Roman" w:hAnsi="宋体"/>
                <w:sz w:val="24"/>
                <w:szCs w:val="24"/>
              </w:rPr>
              <w:t>0min）--课堂小结（3min）--作业布置（2min）</w:t>
            </w:r>
          </w:p>
          <w:p w14:paraId="0912AF79">
            <w:pPr>
              <w:keepNext w:val="0"/>
              <w:keepLines w:val="0"/>
              <w:suppressLineNumbers w:val="0"/>
              <w:spacing w:before="0" w:beforeAutospacing="0" w:after="0" w:afterAutospacing="0" w:line="360" w:lineRule="auto"/>
              <w:ind w:left="0" w:right="0" w:hanging="8"/>
              <w:rPr>
                <w:rFonts w:hint="eastAsia" w:ascii="Times New Roman" w:hAnsi="宋体"/>
                <w:sz w:val="24"/>
                <w:szCs w:val="24"/>
                <w:lang w:eastAsia="zh-CN"/>
              </w:rPr>
            </w:pPr>
            <w:r>
              <w:rPr>
                <w:rFonts w:hint="default" w:ascii="Times New Roman" w:hAnsi="宋体"/>
                <w:sz w:val="24"/>
                <w:szCs w:val="24"/>
              </w:rPr>
              <w:t>第</w:t>
            </w:r>
            <w:r>
              <w:rPr>
                <w:rFonts w:hint="eastAsia" w:ascii="Times New Roman" w:hAnsi="宋体"/>
                <w:sz w:val="24"/>
                <w:szCs w:val="24"/>
                <w:lang w:val="en-US" w:eastAsia="zh-CN"/>
              </w:rPr>
              <w:t>5</w:t>
            </w:r>
            <w:r>
              <w:rPr>
                <w:rFonts w:hint="default" w:ascii="Times New Roman" w:hAnsi="宋体"/>
                <w:sz w:val="24"/>
                <w:szCs w:val="24"/>
              </w:rPr>
              <w:t>节课：知识讲解（</w:t>
            </w:r>
            <w:r>
              <w:rPr>
                <w:rFonts w:hint="eastAsia" w:ascii="Times New Roman" w:hAnsi="宋体"/>
                <w:sz w:val="24"/>
                <w:szCs w:val="24"/>
                <w:lang w:val="en-US" w:eastAsia="zh-CN"/>
              </w:rPr>
              <w:t>4</w:t>
            </w:r>
            <w:r>
              <w:rPr>
                <w:rFonts w:hint="default" w:ascii="Times New Roman" w:hAnsi="宋体"/>
                <w:sz w:val="24"/>
                <w:szCs w:val="24"/>
              </w:rPr>
              <w:t>0min）--课堂小结（3min）--作业布置（2min</w:t>
            </w:r>
            <w:r>
              <w:rPr>
                <w:rFonts w:hint="eastAsia" w:ascii="Times New Roman" w:hAnsi="宋体"/>
                <w:sz w:val="24"/>
                <w:szCs w:val="24"/>
                <w:lang w:eastAsia="zh-CN"/>
              </w:rPr>
              <w:t>）</w:t>
            </w:r>
          </w:p>
          <w:p w14:paraId="69668F5C">
            <w:pPr>
              <w:keepNext w:val="0"/>
              <w:keepLines w:val="0"/>
              <w:suppressLineNumbers w:val="0"/>
              <w:spacing w:before="0" w:beforeAutospacing="0" w:after="0" w:afterAutospacing="0" w:line="360" w:lineRule="auto"/>
              <w:ind w:left="0" w:right="0" w:hanging="8"/>
              <w:rPr>
                <w:rFonts w:hint="eastAsia" w:ascii="Times New Roman" w:hAnsi="宋体" w:eastAsia="宋体"/>
                <w:sz w:val="24"/>
                <w:szCs w:val="24"/>
                <w:lang w:eastAsia="zh-CN"/>
              </w:rPr>
            </w:pPr>
            <w:r>
              <w:rPr>
                <w:rFonts w:hint="default" w:ascii="Times New Roman" w:hAnsi="宋体"/>
                <w:sz w:val="24"/>
                <w:szCs w:val="24"/>
              </w:rPr>
              <w:t>第</w:t>
            </w:r>
            <w:r>
              <w:rPr>
                <w:rFonts w:hint="eastAsia" w:ascii="Times New Roman" w:hAnsi="宋体"/>
                <w:sz w:val="24"/>
                <w:szCs w:val="24"/>
                <w:lang w:val="en-US" w:eastAsia="zh-CN"/>
              </w:rPr>
              <w:t>6</w:t>
            </w:r>
            <w:r>
              <w:rPr>
                <w:rFonts w:hint="default" w:ascii="Times New Roman" w:hAnsi="宋体"/>
                <w:sz w:val="24"/>
                <w:szCs w:val="24"/>
              </w:rPr>
              <w:t>节课：知识讲解（</w:t>
            </w:r>
            <w:r>
              <w:rPr>
                <w:rFonts w:hint="eastAsia" w:ascii="Times New Roman" w:hAnsi="宋体"/>
                <w:sz w:val="24"/>
                <w:szCs w:val="24"/>
                <w:lang w:val="en-US" w:eastAsia="zh-CN"/>
              </w:rPr>
              <w:t>4</w:t>
            </w:r>
            <w:r>
              <w:rPr>
                <w:rFonts w:hint="default" w:ascii="Times New Roman" w:hAnsi="宋体"/>
                <w:sz w:val="24"/>
                <w:szCs w:val="24"/>
              </w:rPr>
              <w:t>0min）--课堂小结（3min）--作业布置（2min</w:t>
            </w:r>
            <w:r>
              <w:rPr>
                <w:rFonts w:hint="eastAsia" w:ascii="Times New Roman" w:hAnsi="宋体"/>
                <w:sz w:val="24"/>
                <w:szCs w:val="24"/>
                <w:lang w:eastAsia="zh-CN"/>
              </w:rPr>
              <w:t>）</w:t>
            </w:r>
          </w:p>
        </w:tc>
      </w:tr>
      <w:tr w14:paraId="1E86BD6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1007282">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9AF1AE6">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7D72454">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C26678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CE3079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E79DF58">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4A30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olor w:val="C00000"/>
                <w:sz w:val="24"/>
                <w:szCs w:val="24"/>
                <w:lang w:val="en-US" w:eastAsia="zh-CN"/>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 xml:space="preserve">教学平台签到  </w:t>
            </w:r>
          </w:p>
          <w:p w14:paraId="73996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69C08B19">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156B12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B21F4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35C484C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7E76AD1F">
            <w:pPr>
              <w:keepNext w:val="0"/>
              <w:keepLines w:val="0"/>
              <w:widowControl/>
              <w:suppressLineNumbers w:val="0"/>
              <w:spacing w:before="0" w:beforeAutospacing="0" w:after="0" w:afterAutospacing="0" w:line="360" w:lineRule="auto"/>
              <w:ind w:left="0" w:right="0"/>
              <w:jc w:val="both"/>
              <w:rPr>
                <w:rFonts w:hint="eastAsia" w:ascii="宋体" w:hAnsi="宋体" w:cs="宋体"/>
                <w:b w:val="0"/>
                <w:bCs/>
                <w:color w:val="C00000"/>
                <w:kern w:val="2"/>
                <w:sz w:val="24"/>
                <w:szCs w:val="24"/>
                <w:lang w:val="en-US" w:eastAsia="zh-CN" w:bidi="ar"/>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护理情景 </w:t>
            </w:r>
          </w:p>
          <w:p w14:paraId="0261E28D">
            <w:pPr>
              <w:keepNext w:val="0"/>
              <w:keepLines w:val="0"/>
              <w:suppressLineNumbers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正常细胞和组织可以对内外环境变化等持续性刺激作出形态、功能和代谢的反应性调整和适应。但当刺激超过了细胞和组织的耐受与适应能力时，可引起细胞、组织的损伤。细胞的轻度损伤大部分是可逆的（变性），严重者可导致不可逆性损伤（坏死）（图1-1）。</w:t>
            </w:r>
          </w:p>
          <w:p w14:paraId="6337F2CD">
            <w:pPr>
              <w:keepNext w:val="0"/>
              <w:keepLines w:val="0"/>
              <w:suppressLineNumbers w:val="0"/>
              <w:spacing w:before="0" w:beforeAutospacing="0" w:after="0" w:afterAutospacing="0" w:line="312" w:lineRule="exact"/>
              <w:ind w:left="0" w:right="0" w:firstLine="359" w:firstLineChars="171"/>
              <w:rPr>
                <w:rFonts w:hint="eastAsia" w:ascii="宋体" w:hAnsi="宋体"/>
                <w:szCs w:val="21"/>
              </w:rPr>
            </w:pPr>
            <w:r>
              <w:rPr>
                <w:rFonts w:hint="eastAsia" w:ascii="宋体" w:hAnsi="宋体"/>
                <w:szCs w:val="21"/>
              </w:rPr>
              <w:t>机体细胞和组织经常受到体内外各种有害因素的刺激，并通过自身的反应和调节机制对刺激做出反应，形态学表现为萎缩、肥大、增生和化生，从而维持细胞和组织的正常功能乃至整个机体的生存。</w:t>
            </w:r>
          </w:p>
          <w:p w14:paraId="751C210C">
            <w:pPr>
              <w:keepNext w:val="0"/>
              <w:keepLines w:val="0"/>
              <w:suppressLineNumbers w:val="0"/>
              <w:spacing w:before="0" w:beforeAutospacing="0" w:after="0" w:afterAutospacing="0" w:line="312" w:lineRule="exact"/>
              <w:ind w:left="0" w:right="0"/>
              <w:jc w:val="center"/>
              <w:rPr>
                <w:rFonts w:hint="eastAsia" w:ascii="宋体" w:hAnsi="宋体"/>
                <w:b/>
                <w:bCs/>
                <w:sz w:val="28"/>
                <w:szCs w:val="28"/>
              </w:rPr>
            </w:pPr>
            <w:r>
              <w:rPr>
                <w:rFonts w:hint="eastAsia" w:ascii="宋体" w:hAnsi="宋体"/>
                <w:b/>
                <w:sz w:val="28"/>
                <w:szCs w:val="28"/>
              </w:rPr>
              <w:t xml:space="preserve">第一节  </w:t>
            </w:r>
            <w:r>
              <w:rPr>
                <w:rFonts w:hint="eastAsia" w:ascii="宋体" w:hAnsi="宋体"/>
                <w:b/>
                <w:bCs/>
                <w:sz w:val="28"/>
                <w:szCs w:val="28"/>
              </w:rPr>
              <w:t>细胞和组织的适应</w:t>
            </w:r>
          </w:p>
          <w:p w14:paraId="10D25D6B">
            <w:pPr>
              <w:keepNext w:val="0"/>
              <w:keepLines w:val="0"/>
              <w:suppressLineNumbers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由于环境变化或有害因素的刺激，机体通过改变自身的机能、代谢和形态来加以协调的过程称为适应（</w:t>
            </w:r>
            <w:r>
              <w:rPr>
                <w:rFonts w:hint="default" w:ascii="宋体" w:hAnsi="宋体"/>
                <w:szCs w:val="21"/>
              </w:rPr>
              <w:t>adaptation</w:t>
            </w:r>
            <w:r>
              <w:rPr>
                <w:rFonts w:hint="eastAsia" w:ascii="宋体" w:hAnsi="宋体"/>
                <w:szCs w:val="21"/>
              </w:rPr>
              <w:t>），这是细胞、组织、器官对于内外环境中各种有害因子的刺激作用所产生的一种非损伤性应答反应。适应在形态学上表现为萎缩、肥大、增生和化生。</w:t>
            </w:r>
          </w:p>
          <w:p w14:paraId="0D0F8141">
            <w:pPr>
              <w:keepNext w:val="0"/>
              <w:keepLines w:val="0"/>
              <w:suppressLineNumbers w:val="0"/>
              <w:snapToGrid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一、萎  缩</w:t>
            </w:r>
          </w:p>
          <w:p w14:paraId="28288701">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发育正常的细胞、组织或器官体积缩小称为萎缩（atrophy）。组织与器官的萎缩除了其自身实质细胞体积缩小外，也可以伴发实质细胞数量的减少。组织、器官未发育或发育不全不属于萎缩范畴。</w:t>
            </w:r>
          </w:p>
          <w:p w14:paraId="28159821">
            <w:pPr>
              <w:keepNext w:val="0"/>
              <w:keepLines w:val="0"/>
              <w:suppressLineNumbers w:val="0"/>
              <w:snapToGrid w:val="0"/>
              <w:spacing w:before="0" w:beforeAutospacing="0" w:after="0" w:afterAutospacing="0" w:line="312" w:lineRule="exact"/>
              <w:ind w:left="0" w:right="0" w:firstLine="358" w:firstLineChars="170"/>
              <w:rPr>
                <w:rFonts w:hint="eastAsia" w:ascii="宋体" w:hAnsi="宋体"/>
                <w:b/>
                <w:szCs w:val="21"/>
              </w:rPr>
            </w:pPr>
            <w:r>
              <w:rPr>
                <w:rFonts w:hint="eastAsia" w:ascii="宋体" w:hAnsi="宋体"/>
                <w:b/>
                <w:szCs w:val="21"/>
              </w:rPr>
              <w:t>（一）原因和分类</w:t>
            </w:r>
          </w:p>
          <w:p w14:paraId="1C184109">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1.生理性萎缩  生理性萎缩是生命过程中的正常现象，如青春期后胸腺的萎缩（这种现象又称退化）；妇女绝经后卵巢、子宫的萎缩；发生于老年人各器官渐进性的萎缩，即老年性萎缩，兼有生理性萎缩和病理性萎缩的性质。</w:t>
            </w:r>
          </w:p>
          <w:p w14:paraId="398592E2">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2.病理性萎缩  病理性萎缩按其原因可分为：</w:t>
            </w:r>
          </w:p>
          <w:p w14:paraId="124F1895">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营养不良性萎缩：分为全身营养不良性萎缩和局部营养不良性萎缩。全身营养不良性萎缩常见于饥饿、慢性消耗性疾病，如严重的结核病、恶性肿瘤、糖尿病等疾病，萎缩首先开始于脂肪组织，最后发生于心和脑。局部营养不良性萎缩见于局部血供障碍，如脑动脉粥样硬化引起的脑萎缩。</w:t>
            </w:r>
          </w:p>
          <w:p w14:paraId="2F80877B">
            <w:pPr>
              <w:keepNext w:val="0"/>
              <w:keepLines w:val="0"/>
              <w:suppressLineNumbers w:val="0"/>
              <w:snapToGrid w:val="0"/>
              <w:spacing w:before="0" w:beforeAutospacing="0" w:after="0" w:afterAutospacing="0" w:line="312" w:lineRule="exact"/>
              <w:ind w:left="2" w:right="0" w:firstLine="340" w:firstLineChars="162"/>
              <w:rPr>
                <w:rFonts w:hint="eastAsia" w:ascii="宋体" w:hAnsi="宋体"/>
                <w:szCs w:val="21"/>
              </w:rPr>
            </w:pPr>
            <w:r>
              <w:rPr>
                <w:rFonts w:hint="eastAsia" w:ascii="宋体" w:hAnsi="宋体"/>
                <w:szCs w:val="21"/>
              </w:rPr>
              <w:t>（2）失用性萎缩：可因器官组织长期功能和代谢低下所致，如肢体骨折后因长期固定，而引起相应肢体骨骼肌及骨的萎缩。</w:t>
            </w:r>
          </w:p>
          <w:p w14:paraId="0BCBFB44">
            <w:pPr>
              <w:keepNext w:val="0"/>
              <w:keepLines w:val="0"/>
              <w:suppressLineNumbers w:val="0"/>
              <w:spacing w:before="0" w:beforeAutospacing="0" w:after="0" w:afterAutospacing="0" w:line="312" w:lineRule="exact"/>
              <w:ind w:left="0" w:right="0" w:firstLine="315" w:firstLineChars="150"/>
              <w:rPr>
                <w:rFonts w:hint="eastAsia"/>
              </w:rPr>
            </w:pPr>
            <w:r>
              <w:rPr>
                <w:rFonts w:hint="eastAsia"/>
              </w:rPr>
              <w:t>（3）压迫性萎缩：是指因组织、器官长期受压迫所发生的萎缩，如脑脊液循环障碍导致脑积水，引起脑的压迫性萎缩；尿路梗阻时肾盂积水引起的肾萎缩。</w:t>
            </w:r>
          </w:p>
          <w:p w14:paraId="3CB8DD92">
            <w:pPr>
              <w:keepNext w:val="0"/>
              <w:keepLines w:val="0"/>
              <w:suppressLineNumbers w:val="0"/>
              <w:snapToGrid w:val="0"/>
              <w:spacing w:before="0" w:beforeAutospacing="0" w:after="0" w:afterAutospacing="0" w:line="312" w:lineRule="exact"/>
              <w:ind w:left="0" w:right="0" w:firstLine="344" w:firstLineChars="164"/>
              <w:rPr>
                <w:rFonts w:hint="eastAsia" w:ascii="宋体" w:hAnsi="宋体"/>
                <w:szCs w:val="21"/>
              </w:rPr>
            </w:pPr>
            <w:r>
              <w:rPr>
                <w:rFonts w:hint="eastAsia" w:ascii="宋体" w:hAnsi="宋体"/>
                <w:szCs w:val="21"/>
              </w:rPr>
              <w:t>（4）去神经性萎缩：因运动神经元或轴突损害引起的效应器萎缩，如小儿麻痹症，就是因脊髓灰质炎时脊髓前角运动神经元破坏，导致相应肌肉和骨组织发生萎缩。</w:t>
            </w:r>
          </w:p>
          <w:p w14:paraId="2345043A">
            <w:pPr>
              <w:keepNext w:val="0"/>
              <w:keepLines w:val="0"/>
              <w:suppressLineNumbers w:val="0"/>
              <w:snapToGrid w:val="0"/>
              <w:spacing w:before="0" w:beforeAutospacing="0" w:after="0" w:afterAutospacing="0" w:line="312" w:lineRule="exact"/>
              <w:ind w:left="0" w:right="0" w:firstLine="344" w:firstLineChars="164"/>
              <w:rPr>
                <w:rFonts w:hint="eastAsia" w:ascii="宋体" w:hAnsi="宋体"/>
                <w:szCs w:val="21"/>
              </w:rPr>
            </w:pPr>
            <w:r>
              <w:rPr>
                <w:rFonts w:hint="eastAsia" w:ascii="宋体" w:hAnsi="宋体"/>
                <w:szCs w:val="21"/>
              </w:rPr>
              <w:t>（5）内分泌性萎缩：由于内分泌腺功能降低引起靶器官细胞萎缩，如肿瘤导致卵巢切除后，血中雌激素水平降低，导致子宫和乳腺萎缩。</w:t>
            </w:r>
          </w:p>
          <w:p w14:paraId="25804B7F">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（二）病理变化</w:t>
            </w:r>
          </w:p>
          <w:p w14:paraId="1A8842BB">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肉眼观，萎缩的组织、器官体积缩小，重量减轻，颜色变深，脏器的包膜皱缩。镜下观，实质细胞体积缩小，数量减少，细胞器大量退化，可见较多脂褐素。心、肝萎缩时，由于细胞内出现脂褐素，外观呈现深褐色，称为褐色萎缩。在实质细胞萎缩的同时，间质成纤维细胞和脂肪细胞可以增生，甚至造成器官、组织体积的增大，此时称为假性肥大。</w:t>
            </w:r>
          </w:p>
          <w:p w14:paraId="4A51E113">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（三）影响及结局</w:t>
            </w:r>
          </w:p>
          <w:p w14:paraId="75A82219">
            <w:pPr>
              <w:keepNext w:val="0"/>
              <w:keepLines w:val="0"/>
              <w:suppressLineNumbers w:val="0"/>
              <w:snapToGrid w:val="0"/>
              <w:spacing w:before="0" w:beforeAutospacing="0" w:after="0" w:afterAutospacing="0" w:line="312" w:lineRule="exact"/>
              <w:ind w:left="0" w:right="0" w:firstLine="308" w:firstLineChars="147"/>
              <w:rPr>
                <w:rFonts w:hint="eastAsia" w:ascii="宋体" w:hAnsi="宋体"/>
                <w:szCs w:val="21"/>
              </w:rPr>
            </w:pPr>
            <w:r>
              <w:rPr>
                <w:rFonts w:hint="eastAsia" w:ascii="宋体" w:hAnsi="宋体"/>
                <w:szCs w:val="21"/>
              </w:rPr>
              <w:t xml:space="preserve"> 萎缩一般为可复性病变，去除病因后轻度的萎缩可逐渐恢复。但如果引起萎缩的原因长期存在，则萎缩的细胞最终可死亡。萎缩的细胞、组织、器官功能大多降低，如肌肉萎缩时收缩力降低；脑萎缩时思维能力减弱，记忆减退。</w:t>
            </w:r>
          </w:p>
          <w:p w14:paraId="3A91D7DE">
            <w:pPr>
              <w:keepNext w:val="0"/>
              <w:keepLines w:val="0"/>
              <w:suppressLineNumbers w:val="0"/>
              <w:snapToGrid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二、肥  大</w:t>
            </w:r>
          </w:p>
          <w:p w14:paraId="2E76EA16">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细胞、组织或器官体积增大称为肥大（hypertrophy）。由组织、器官的功能增强、合成代谢旺盛所致。</w:t>
            </w:r>
          </w:p>
          <w:p w14:paraId="39B6517A">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（一）类型</w:t>
            </w:r>
          </w:p>
          <w:p w14:paraId="640A2008">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 w:val="24"/>
              </w:rPr>
            </w:pPr>
            <w:r>
              <w:rPr>
                <w:rFonts w:hint="eastAsia" w:ascii="宋体" w:hAnsi="宋体"/>
                <w:szCs w:val="21"/>
              </w:rPr>
              <w:t>根据有无疾病发生，可将肥大分为生理性肥大和病理性肥大。妊娠时子宫的肥大、体力劳动者和运动员的肌肉肥大等属于生理性肥大。高血压病时左心室心肌的肥大，则为病理性肥大。由于内分泌激素的作用，导致组织、器官的体积增大，称为内分泌性肥大（endocrine   hypertrophy）。为了适应组织、器官功能增强的需要而发生的肥大，称为代偿性肥大（compensatory  hypertrophy）。</w:t>
            </w:r>
          </w:p>
          <w:p w14:paraId="376BF714">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（二）病理变化及后果</w:t>
            </w:r>
          </w:p>
          <w:p w14:paraId="5A05F856">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肉眼观，肥大的组织、器官体积增大，重量增加，器官的包膜紧张。镜下观，实质细胞体积增大，细胞数目增多。</w:t>
            </w:r>
          </w:p>
          <w:p w14:paraId="4D82E8B8">
            <w:pPr>
              <w:keepNext w:val="0"/>
              <w:keepLines w:val="0"/>
              <w:suppressLineNumbers w:val="0"/>
              <w:snapToGrid w:val="0"/>
              <w:spacing w:before="0" w:beforeAutospacing="0" w:after="0" w:afterAutospacing="0" w:line="312" w:lineRule="exact"/>
              <w:ind w:left="0" w:right="0" w:firstLine="420" w:firstLineChars="200"/>
              <w:rPr>
                <w:rFonts w:hint="default" w:ascii="宋体" w:hAnsi="宋体" w:cs="宋体"/>
                <w:b w:val="0"/>
                <w:bCs/>
                <w:color w:val="C00000"/>
                <w:kern w:val="2"/>
                <w:sz w:val="24"/>
                <w:szCs w:val="24"/>
                <w:lang w:val="en-US" w:eastAsia="zh-CN" w:bidi="ar"/>
              </w:rPr>
            </w:pPr>
            <w:r>
              <w:rPr>
                <w:rFonts w:hint="eastAsia" w:ascii="宋体" w:hAnsi="宋体"/>
                <w:szCs w:val="21"/>
              </w:rPr>
              <w:t>肥大的细胞内</w:t>
            </w:r>
            <w:r>
              <w:rPr>
                <w:rFonts w:hint="eastAsia" w:ascii="宋体" w:hAnsi="宋体"/>
                <w:color w:val="000000"/>
                <w:szCs w:val="21"/>
              </w:rPr>
              <w:t>的DNA含量和细胞器增多，细胞功能增强。</w:t>
            </w:r>
            <w:r>
              <w:rPr>
                <w:rFonts w:hint="eastAsia" w:ascii="宋体" w:hAnsi="宋体"/>
                <w:szCs w:val="21"/>
              </w:rPr>
              <w:t>但肥大器官的功能代偿作用是有一定限度的，超过限度将导致器官的功能失代偿，如高血压病晚期左心室发生的肌源性扩张与肥大不具有代偿意义。</w:t>
            </w:r>
          </w:p>
          <w:p w14:paraId="11D2BD77">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711A1F47">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展示伤口损伤的临床案例</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76F60F2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7802DBB">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56C3DE2A">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65900CF">
            <w:pPr>
              <w:keepNext w:val="0"/>
              <w:keepLines w:val="0"/>
              <w:suppressLineNumbers w:val="0"/>
              <w:spacing w:before="0" w:beforeAutospacing="0" w:after="0" w:afterAutospacing="0" w:line="360" w:lineRule="auto"/>
              <w:ind w:left="0" w:right="0" w:firstLine="480" w:firstLineChars="200"/>
              <w:rPr>
                <w:rFonts w:hint="default" w:hAnsi="宋体" w:eastAsia="宋体"/>
                <w:bCs/>
                <w:sz w:val="24"/>
                <w:szCs w:val="24"/>
                <w:lang w:val="en-US" w:eastAsia="zh-CN"/>
              </w:rPr>
            </w:pPr>
            <w:r>
              <w:rPr>
                <w:rFonts w:hint="eastAsia" w:hAnsi="宋体"/>
                <w:bCs/>
                <w:sz w:val="24"/>
                <w:szCs w:val="24"/>
                <w:lang w:val="en-US" w:eastAsia="zh-CN"/>
              </w:rPr>
              <w:t xml:space="preserve"> 萎缩和肥大的概念及萎缩的类型</w:t>
            </w:r>
          </w:p>
        </w:tc>
        <w:tc>
          <w:tcPr>
            <w:tcW w:w="1696" w:type="dxa"/>
            <w:tcBorders>
              <w:tl2br w:val="nil"/>
              <w:tr2bl w:val="nil"/>
            </w:tcBorders>
            <w:vAlign w:val="center"/>
          </w:tcPr>
          <w:p w14:paraId="1311FB5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4746550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F88C0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CE4188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vAlign w:val="center"/>
          </w:tcPr>
          <w:p w14:paraId="7F5FE41A">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展示增生和化生的概念、类型及结局</w:t>
            </w:r>
          </w:p>
          <w:p w14:paraId="64C5501D">
            <w:pPr>
              <w:keepNext w:val="0"/>
              <w:keepLines w:val="0"/>
              <w:suppressLineNumbers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三、增  生</w:t>
            </w:r>
          </w:p>
          <w:p w14:paraId="5567B91C">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组织或器官内实质细胞的数目增多称为增生（hyperplasia）。增生常导致组织或器官体积增大，因而常与肥大相伴存在。</w:t>
            </w:r>
          </w:p>
          <w:p w14:paraId="008F1DC4">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（一）原因和类型</w:t>
            </w:r>
          </w:p>
          <w:p w14:paraId="420301F7">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根据原因和性质的不同，可将增生分为生理性增生和病理性增生两种。</w:t>
            </w:r>
          </w:p>
          <w:p w14:paraId="7B3F8932">
            <w:pPr>
              <w:keepNext w:val="0"/>
              <w:keepLines w:val="0"/>
              <w:suppressLineNumbers w:val="0"/>
              <w:snapToGrid w:val="0"/>
              <w:spacing w:before="0" w:beforeAutospacing="0" w:after="0" w:afterAutospacing="0" w:line="312" w:lineRule="exact"/>
              <w:ind w:left="0" w:right="0" w:firstLine="420"/>
              <w:rPr>
                <w:rFonts w:hint="eastAsia" w:ascii="宋体" w:hAnsi="宋体"/>
                <w:szCs w:val="21"/>
              </w:rPr>
            </w:pPr>
            <w:r>
              <w:rPr>
                <w:rFonts w:hint="eastAsia" w:ascii="宋体" w:hAnsi="宋体"/>
                <w:szCs w:val="21"/>
              </w:rPr>
              <w:t xml:space="preserve">1.生理性增生 </w:t>
            </w:r>
          </w:p>
          <w:p w14:paraId="63B2BABA">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（1）代偿性增生：是指由于功能的需要，机体相应的组织、器官的细胞发生的增生。如低海拔地区的人进入高海拔地区一段时期后，血液中红细胞的增多。</w:t>
            </w:r>
          </w:p>
          <w:p w14:paraId="2C81C8B1">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（2）激素性增生：是指内分泌激素引起的靶器官或组织细胞的增生。如女性青春期乳房小叶腺上皮及月经周期中子宫内膜腺体的增生。</w:t>
            </w:r>
          </w:p>
          <w:p w14:paraId="1A529BAF">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 xml:space="preserve">2.病理性增生 </w:t>
            </w:r>
          </w:p>
          <w:p w14:paraId="0AF51A93">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（1）激素过多：如雌激素绝对或相对增加，导致子宫内膜腺体增生过长，临床上表现为功能性子宫内膜出血。</w:t>
            </w:r>
          </w:p>
          <w:p w14:paraId="4AD39185">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（2）生长因子过多：组织损伤时，毛细血管内皮细胞和成纤维细胞因受到损伤处增多的生长因子的刺激而发生增生，使损伤得以修复。</w:t>
            </w:r>
          </w:p>
          <w:p w14:paraId="784AD15C">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（二）影响及结局</w:t>
            </w:r>
          </w:p>
          <w:p w14:paraId="7A25BAE3">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实质细胞的增生常伴有组织、器官的功能增强或使受损的功能得到部分恢复。间质的过度增生会引起组织器官硬化等不良后果，如慢性肺淤血，纤维结缔组织大量增生，可致肺褐色硬化。细胞增生可以是弥漫性的，引起增生组织、器官的弥漫性增大；也可是局限性的，在组织、器官中形成单发或多发的增生性结节。大部分病理性增生（如损伤后修复时的增生、炎性增生等）会随原因的去除而停止。若细胞增生过度，则可发展为不典型增生，甚至演变为肿瘤性增生，导致肿瘤形成（如慢性子宫颈炎，宫颈上皮过度增生可发展为子宫颈癌）。</w:t>
            </w:r>
          </w:p>
          <w:p w14:paraId="738F83F9">
            <w:pPr>
              <w:keepNext w:val="0"/>
              <w:keepLines w:val="0"/>
              <w:suppressLineNumbers w:val="0"/>
              <w:snapToGrid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四、化  生</w:t>
            </w:r>
          </w:p>
          <w:p w14:paraId="312A0B5D">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一种分化成熟的细胞类型被另一种分化成熟的细胞类型所取代的过程称为化生（metaplasia）。化生并不是由原来成熟的细胞直接转变所致，而是由该处具有分裂增殖和多向分化潜能的幼稚未分化细胞或干细胞向另一方向分化而成。化生通常只发生在同源细胞（即上皮-上皮、间叶-间叶）之间，如柱状上皮可化生为鳞状上皮而不能化生为结缔组织。</w:t>
            </w:r>
          </w:p>
          <w:p w14:paraId="47FA34DF">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szCs w:val="21"/>
              </w:rPr>
            </w:pPr>
            <w:r>
              <w:rPr>
                <w:rFonts w:hint="eastAsia" w:ascii="宋体" w:hAnsi="宋体"/>
                <w:b/>
                <w:szCs w:val="21"/>
              </w:rPr>
              <w:t>（一）常见类型</w:t>
            </w:r>
          </w:p>
          <w:p w14:paraId="5CEC3EEB">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1.鳞状上皮化生  最常见，简称鳞化。如慢性支气管炎时，支气管粘膜的假复层纤毛柱状上皮被鳞状上皮取代；慢性子宫颈炎时，子宫颈的粘膜柱状上皮或腺上皮常发生鳞状上皮化生。</w:t>
            </w:r>
          </w:p>
          <w:p w14:paraId="55C86365">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2.肠上皮化生  好发于慢性萎缩性胃炎时，此时部分胃粘膜上皮被含有潘氏细胞或杯状细胞的小肠或大肠上皮组织取代，简称肠化。</w:t>
            </w:r>
          </w:p>
          <w:p w14:paraId="2490D215">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3.间叶组织化生  间叶组织中幼稚的成纤维细胞损伤后被成骨细胞或成软骨细胞取代，分别化生为骨或软骨，称为骨或软骨化生。</w:t>
            </w:r>
          </w:p>
          <w:p w14:paraId="6971D265">
            <w:pPr>
              <w:keepNext w:val="0"/>
              <w:keepLines w:val="0"/>
              <w:suppressLineNumbers w:val="0"/>
              <w:snapToGrid w:val="0"/>
              <w:spacing w:before="0" w:beforeAutospacing="0" w:after="0" w:afterAutospacing="0" w:line="312" w:lineRule="exact"/>
              <w:ind w:left="0" w:right="0" w:firstLine="306" w:firstLineChars="145"/>
              <w:rPr>
                <w:rFonts w:hint="eastAsia" w:ascii="宋体" w:hAnsi="宋体"/>
                <w:b/>
                <w:szCs w:val="21"/>
              </w:rPr>
            </w:pPr>
            <w:r>
              <w:rPr>
                <w:rFonts w:hint="eastAsia" w:ascii="宋体" w:hAnsi="宋体"/>
                <w:b/>
                <w:szCs w:val="21"/>
              </w:rPr>
              <w:t>（二） 对机体的影响</w:t>
            </w:r>
          </w:p>
          <w:p w14:paraId="55C61EF7">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化生对机体有利有弊。化生是机体对环境中不良刺激因子发生防御反应的一种表现形式，因此，对机体有利，如慢性支气管炎的鳞状上皮化生能增强局部粘膜抵御外界刺激的能力。但另一方面，又因上皮表面失去纤毛，减弱了呼吸道粘膜的自净能力。如果引起化生的因素持续存在，在化生的基础上还可能发展为肿瘤。如肺鳞状细胞癌其起源于支气管粘膜的鳞化上皮；胃粘膜的肠上皮化生，尤其是大肠型肠上皮化生有可能成为胃癌的发生基础。</w:t>
            </w:r>
          </w:p>
          <w:p w14:paraId="5C25E821">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b w:val="0"/>
                <w:bCs/>
                <w:color w:val="C00000"/>
                <w:kern w:val="2"/>
                <w:sz w:val="24"/>
                <w:szCs w:val="24"/>
                <w:lang w:val="en-US" w:eastAsia="zh-CN" w:bidi="ar"/>
              </w:rPr>
            </w:pPr>
          </w:p>
          <w:p w14:paraId="18C21062">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6783C803">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w:t>
            </w:r>
            <w:r>
              <w:rPr>
                <w:rFonts w:hint="eastAsia" w:ascii="Times New Roman" w:hAnsi="Times New Roman"/>
                <w:b/>
                <w:sz w:val="24"/>
                <w:szCs w:val="24"/>
                <w:lang w:val="en-US" w:eastAsia="zh-CN"/>
              </w:rPr>
              <w:t>增生和化生的基本理论知</w:t>
            </w:r>
            <w:r>
              <w:rPr>
                <w:rFonts w:hint="eastAsia" w:ascii="Times New Roman" w:hAnsi="Times New Roman"/>
                <w:b/>
                <w:sz w:val="24"/>
                <w:szCs w:val="24"/>
              </w:rPr>
              <w:t>识。</w:t>
            </w:r>
          </w:p>
        </w:tc>
      </w:tr>
      <w:tr w14:paraId="22DECE3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F5AAA82">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8E5490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90EF67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5BD89AE">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宋体" w:hAnsi="宋体" w:eastAsia="宋体" w:cs="宋体"/>
                <w:b/>
                <w:bCs w:val="0"/>
                <w:kern w:val="2"/>
                <w:sz w:val="24"/>
                <w:szCs w:val="24"/>
                <w:lang w:val="en-US" w:eastAsia="zh-CN" w:bidi="ar"/>
              </w:rPr>
            </w:pPr>
            <w:r>
              <w:rPr>
                <w:rFonts w:hint="eastAsia" w:ascii="宋体" w:hAnsi="宋体"/>
                <w:szCs w:val="21"/>
              </w:rPr>
              <w:t>1.适应在形态上表现为萎缩、肥大、增生、化生。萎缩的组织或器官可有实质细胞数量的减少，并伴间质增生。萎缩可分为生理性和病理性两类。病理性萎缩分为营养不良性、压迫性、失用性、去神经性和内分泌性萎缩。萎缩的组织、器官体积缩小，重量减轻，颜色变深。细胞、组织或器官体积增大称为肥大。组织、器官实质细胞数目增多称为增生。一种分化成熟的细胞类型被另一种分化成熟的细胞类型所取代的过程称为化生。</w:t>
            </w:r>
          </w:p>
        </w:tc>
        <w:tc>
          <w:tcPr>
            <w:tcW w:w="1696" w:type="dxa"/>
            <w:tcBorders>
              <w:tl2br w:val="nil"/>
              <w:tr2bl w:val="nil"/>
            </w:tcBorders>
            <w:vAlign w:val="center"/>
          </w:tcPr>
          <w:p w14:paraId="163544B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1161DB8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DFAFAF">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1D1B7AB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F83A82B">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default"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增生和化生的概念</w:t>
            </w:r>
          </w:p>
        </w:tc>
        <w:tc>
          <w:tcPr>
            <w:tcW w:w="1696" w:type="dxa"/>
            <w:tcBorders>
              <w:tl2br w:val="nil"/>
              <w:tr2bl w:val="nil"/>
            </w:tcBorders>
            <w:vAlign w:val="center"/>
          </w:tcPr>
          <w:p w14:paraId="57A1CDE2">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79BF976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2E17482">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w:t>
            </w:r>
            <w:r>
              <w:rPr>
                <w:rFonts w:hint="eastAsia" w:ascii="Times New Roman" w:hAnsi="Times New Roman"/>
                <w:sz w:val="24"/>
                <w:szCs w:val="24"/>
                <w:lang w:val="en-US" w:eastAsia="zh-CN"/>
              </w:rPr>
              <w:t>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1A1B7D5D">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展示细胞和组织的损伤</w:t>
            </w:r>
          </w:p>
          <w:p w14:paraId="32EE2C18">
            <w:pPr>
              <w:keepNext w:val="0"/>
              <w:keepLines w:val="0"/>
              <w:suppressLineNumbers w:val="0"/>
              <w:snapToGrid w:val="0"/>
              <w:spacing w:before="0" w:beforeAutospacing="0" w:after="0" w:afterAutospacing="0" w:line="312" w:lineRule="exact"/>
              <w:ind w:left="0" w:right="0" w:firstLine="411" w:firstLineChars="196"/>
              <w:rPr>
                <w:rFonts w:hint="eastAsia" w:ascii="宋体" w:hAnsi="宋体"/>
                <w:szCs w:val="21"/>
              </w:rPr>
            </w:pPr>
            <w:r>
              <w:rPr>
                <w:rFonts w:hint="eastAsia" w:ascii="宋体" w:hAnsi="宋体"/>
                <w:szCs w:val="21"/>
              </w:rPr>
              <w:t>机体遭到不能耐受的有害因子刺激后，局部细胞和组织发生物质代谢障碍、功能异常和形态结构的异常改变，称为损伤（injury）。损伤在临床上极为常见，可表现为外力所致的组织断裂，也可是因物质代谢障碍而逐渐引起的组织细胞的变性和坏死。</w:t>
            </w:r>
          </w:p>
          <w:p w14:paraId="0D0802C4">
            <w:pPr>
              <w:keepNext w:val="0"/>
              <w:keepLines w:val="0"/>
              <w:suppressLineNumbers w:val="0"/>
              <w:snapToGrid w:val="0"/>
              <w:spacing w:before="0" w:beforeAutospacing="0" w:after="0" w:afterAutospacing="0" w:line="312" w:lineRule="exact"/>
              <w:ind w:left="0" w:right="0" w:firstLine="413" w:firstLineChars="196"/>
              <w:rPr>
                <w:rFonts w:hint="eastAsia" w:ascii="宋体" w:hAnsi="宋体"/>
                <w:szCs w:val="21"/>
              </w:rPr>
            </w:pPr>
            <w:r>
              <w:rPr>
                <w:rFonts w:hint="eastAsia" w:ascii="宋体" w:hAnsi="宋体"/>
                <w:b/>
                <w:szCs w:val="21"/>
              </w:rPr>
              <w:t>一、损伤的原因</w:t>
            </w:r>
          </w:p>
          <w:p w14:paraId="3ECCDBD8">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引起疾病发生的原因通常也是引起细胞组织损伤的原因，包括：</w:t>
            </w:r>
          </w:p>
          <w:p w14:paraId="267A8B22">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1.缺氧  是引起细胞损伤的常见和重要原因。缺氧可使线粒体内的氧化磷酸化过程受阻，ATP生成减少甚至停止，引起一系列细胞结构和功能的损害。缺氧可为全身性和局部性，前者主要见于呼吸系统疾病、红细胞携氧能力降低或丧失；后者主要见于局部血液循环障碍。</w:t>
            </w:r>
          </w:p>
          <w:p w14:paraId="7B9281FB">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2.物理因素  包括高温、低温、电流、放射线和机械性损伤等因素。高温使细胞内蛋白质变性或炭化；低温使血管收缩、血流停滞，细胞因缺氧而发生变性、死亡。</w:t>
            </w:r>
          </w:p>
          <w:p w14:paraId="6B4BF650">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3.化学因素  如强酸强碱、乙醇、四氯化碳、氰化物、有机磷农药及药物等均可导致细胞损伤。</w:t>
            </w:r>
          </w:p>
          <w:p w14:paraId="7D2DC0C2">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4.生物因素  是引起细胞损伤最常见的因素，包括细菌、病毒、真菌、原虫、寄生虫等。</w:t>
            </w:r>
          </w:p>
          <w:p w14:paraId="6E48B745">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5.变态反应  过敏原作用于机体，导致变态反应发生，引起细胞、组织损伤。</w:t>
            </w:r>
          </w:p>
          <w:p w14:paraId="108F3816">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6.遗传因素  由于遗传物质的改变，导致机体发生形态异常、代谢障碍，从而引起损伤。</w:t>
            </w:r>
          </w:p>
          <w:p w14:paraId="7AE04117">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7.其他因素  年龄、营养、心理、社会等因素在损伤的发生过程中均有一定的作用。</w:t>
            </w:r>
          </w:p>
          <w:p w14:paraId="6C44B2D1">
            <w:pPr>
              <w:keepNext w:val="0"/>
              <w:keepLines w:val="0"/>
              <w:suppressLineNumbers w:val="0"/>
              <w:snapToGrid w:val="0"/>
              <w:spacing w:before="0" w:beforeAutospacing="0" w:after="0" w:afterAutospacing="0" w:line="312" w:lineRule="exact"/>
              <w:ind w:left="0" w:right="0" w:firstLine="420" w:firstLineChars="199"/>
              <w:rPr>
                <w:rFonts w:hint="eastAsia" w:ascii="宋体" w:hAnsi="宋体"/>
                <w:b/>
                <w:szCs w:val="21"/>
              </w:rPr>
            </w:pPr>
            <w:r>
              <w:rPr>
                <w:rFonts w:hint="eastAsia" w:ascii="宋体" w:hAnsi="宋体"/>
                <w:b/>
                <w:szCs w:val="21"/>
              </w:rPr>
              <w:t>二、损伤的类型</w:t>
            </w:r>
          </w:p>
          <w:p w14:paraId="6FA6D822">
            <w:pPr>
              <w:keepNext w:val="0"/>
              <w:keepLines w:val="0"/>
              <w:suppressLineNumbers w:val="0"/>
              <w:snapToGrid w:val="0"/>
              <w:spacing w:before="0" w:beforeAutospacing="0" w:after="0" w:afterAutospacing="0" w:line="312" w:lineRule="exact"/>
              <w:ind w:left="-2" w:leftChars="-1" w:right="0" w:firstLine="411" w:firstLineChars="196"/>
              <w:rPr>
                <w:rFonts w:hint="eastAsia" w:ascii="宋体" w:hAnsi="宋体"/>
                <w:szCs w:val="21"/>
              </w:rPr>
            </w:pPr>
            <w:r>
              <w:rPr>
                <w:rFonts w:hint="eastAsia" w:ascii="宋体" w:hAnsi="宋体"/>
                <w:szCs w:val="21"/>
              </w:rPr>
              <w:t>由于物质代谢障碍所致细胞、组织的损伤，包括变性和细胞死亡两大类。</w:t>
            </w:r>
          </w:p>
          <w:p w14:paraId="3FD042C1">
            <w:pPr>
              <w:keepNext w:val="0"/>
              <w:keepLines w:val="0"/>
              <w:suppressLineNumbers w:val="0"/>
              <w:snapToGrid w:val="0"/>
              <w:spacing w:before="0" w:beforeAutospacing="0" w:after="0" w:afterAutospacing="0" w:line="312" w:lineRule="exact"/>
              <w:ind w:left="-2" w:leftChars="-1" w:right="0" w:firstLine="287" w:firstLineChars="136"/>
              <w:rPr>
                <w:rFonts w:hint="eastAsia" w:ascii="宋体" w:hAnsi="宋体"/>
                <w:szCs w:val="21"/>
              </w:rPr>
            </w:pPr>
            <w:r>
              <w:rPr>
                <w:rFonts w:hint="eastAsia" w:ascii="宋体" w:hAnsi="宋体"/>
                <w:b/>
                <w:szCs w:val="21"/>
              </w:rPr>
              <w:t>（一）变性</w:t>
            </w:r>
          </w:p>
          <w:p w14:paraId="3DA82BF6">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b/>
                <w:szCs w:val="21"/>
              </w:rPr>
            </w:pPr>
            <w:r>
              <w:rPr>
                <w:rFonts w:hint="eastAsia" w:ascii="宋体" w:hAnsi="宋体"/>
                <w:szCs w:val="21"/>
              </w:rPr>
              <w:t>变性（degeneration）是指由于细胞的代谢障碍，使细胞内或细胞间质内出现异常物质或正常物质异常蓄积的现象。通常伴有功能低下，去除原因后，可完全恢复正常，因此，是一种可逆性损伤。</w:t>
            </w:r>
          </w:p>
          <w:p w14:paraId="3253D3F1">
            <w:pPr>
              <w:keepNext w:val="0"/>
              <w:keepLines w:val="0"/>
              <w:suppressLineNumbers w:val="0"/>
              <w:snapToGrid w:val="0"/>
              <w:spacing w:before="0" w:beforeAutospacing="0" w:after="0" w:afterAutospacing="0" w:line="312" w:lineRule="exact"/>
              <w:ind w:left="-4" w:leftChars="-2" w:right="0" w:firstLine="413" w:firstLineChars="197"/>
              <w:rPr>
                <w:rFonts w:hint="eastAsia" w:ascii="宋体" w:hAnsi="宋体"/>
                <w:szCs w:val="21"/>
              </w:rPr>
            </w:pPr>
            <w:r>
              <w:rPr>
                <w:rFonts w:hint="eastAsia" w:ascii="宋体" w:hAnsi="宋体"/>
                <w:szCs w:val="21"/>
              </w:rPr>
              <w:t>1.细胞水肿  细胞水肿（cellular swelling）也称水变性，常是细胞损伤中最早出现的改变，多见于心、肝、肾等器官的实质细胞。</w:t>
            </w:r>
          </w:p>
          <w:p w14:paraId="17EBD9B7">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（1）原因和机制：细胞水肿的常见原因有感染、中毒、缺氧等。其发生机制一般认为是细胞的线粒体受损，导致ATP生成减少，细胞膜Na</w:t>
            </w:r>
            <w:r>
              <w:rPr>
                <w:rFonts w:hint="eastAsia" w:ascii="宋体" w:hAnsi="宋体"/>
                <w:szCs w:val="21"/>
                <w:vertAlign w:val="superscript"/>
              </w:rPr>
              <w:t>+</w:t>
            </w:r>
            <w:r>
              <w:rPr>
                <w:rFonts w:hint="eastAsia" w:ascii="宋体" w:hAnsi="宋体"/>
                <w:szCs w:val="21"/>
              </w:rPr>
              <w:t>-K</w:t>
            </w:r>
            <w:r>
              <w:rPr>
                <w:rFonts w:hint="eastAsia" w:ascii="宋体" w:hAnsi="宋体"/>
                <w:szCs w:val="21"/>
                <w:vertAlign w:val="superscript"/>
              </w:rPr>
              <w:t>+</w:t>
            </w:r>
            <w:r>
              <w:rPr>
                <w:rFonts w:hint="eastAsia" w:ascii="宋体" w:hAnsi="宋体"/>
                <w:szCs w:val="21"/>
              </w:rPr>
              <w:t>泵功能障碍，细胞内钠水增多，细胞因而肿胀。</w:t>
            </w:r>
          </w:p>
          <w:p w14:paraId="65354211">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病理变化：肉眼观，病变的器官体积变大、包膜紧张、重量增加、颜色变淡，混浊无光泽，似水煮过一样。镜下观，水肿的细胞体积增大，胞浆中出现许多红色的细小颗粒（此为肿胀的线粒体）。若钠水进一步积聚，细胞体积明显增大如气球，整个细胞的胞浆基质高度疏松、透明，称气球样变，如病毒性肝炎时的肝细胞改变。</w:t>
            </w:r>
          </w:p>
          <w:p w14:paraId="779A0D63">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（3）影响和结局：细胞水肿时，器官、组织的代谢障碍、功能降低。细胞水肿是可逆性损伤，原因消除后细胞形态可恢复正常。若原因持续存在，可演变为坏死。</w:t>
            </w:r>
          </w:p>
          <w:p w14:paraId="6ACC01DF">
            <w:pPr>
              <w:keepNext w:val="0"/>
              <w:keepLines w:val="0"/>
              <w:suppressLineNumbers w:val="0"/>
              <w:snapToGrid w:val="0"/>
              <w:spacing w:before="0" w:beforeAutospacing="0" w:after="0" w:afterAutospacing="0" w:line="312" w:lineRule="exact"/>
              <w:ind w:left="0" w:right="0" w:firstLine="413" w:firstLineChars="197"/>
              <w:rPr>
                <w:rFonts w:hint="eastAsia" w:ascii="宋体" w:hAnsi="宋体"/>
                <w:szCs w:val="21"/>
              </w:rPr>
            </w:pPr>
            <w:r>
              <w:rPr>
                <w:rFonts w:hint="eastAsia" w:ascii="宋体" w:hAnsi="宋体"/>
                <w:szCs w:val="21"/>
              </w:rPr>
              <w:t>2.脂肪变性  中性脂肪（即甘油三酯）蓄积于非脂肪细胞的细胞浆中称为脂肪变性（fatty change；steatosis），简称脂变，好发于心、肝、肾等器官的实质细胞，其中肝脏脂肪变性最常见。</w:t>
            </w:r>
          </w:p>
          <w:p w14:paraId="42A0C0C2">
            <w:pPr>
              <w:keepNext w:val="0"/>
              <w:keepLines w:val="0"/>
              <w:suppressLineNumbers w:val="0"/>
              <w:snapToGrid w:val="0"/>
              <w:spacing w:before="0" w:beforeAutospacing="0" w:after="0" w:afterAutospacing="0" w:line="312" w:lineRule="exact"/>
              <w:ind w:left="0" w:right="0" w:firstLine="367" w:firstLineChars="175"/>
              <w:rPr>
                <w:rFonts w:hint="eastAsia" w:ascii="宋体" w:hAnsi="宋体"/>
                <w:szCs w:val="21"/>
              </w:rPr>
            </w:pPr>
            <w:r>
              <w:rPr>
                <w:rFonts w:hint="eastAsia" w:ascii="宋体" w:hAnsi="宋体"/>
                <w:szCs w:val="21"/>
              </w:rPr>
              <w:t>（1）原因和机制：脂肪变性与缺氧、感染、中毒、营养不良、糖尿病及肥胖有关，其机制尚未完全搞清。</w:t>
            </w:r>
          </w:p>
          <w:p w14:paraId="1BF81F43">
            <w:pPr>
              <w:keepNext w:val="0"/>
              <w:keepLines w:val="0"/>
              <w:suppressLineNumbers w:val="0"/>
              <w:snapToGrid w:val="0"/>
              <w:spacing w:before="0" w:beforeAutospacing="0" w:after="0" w:afterAutospacing="0" w:line="312" w:lineRule="exact"/>
              <w:ind w:left="1" w:right="0" w:firstLine="315" w:firstLineChars="150"/>
              <w:rPr>
                <w:rFonts w:hint="eastAsia" w:ascii="宋体" w:hAnsi="宋体"/>
                <w:szCs w:val="21"/>
              </w:rPr>
            </w:pPr>
            <w:r>
              <w:rPr>
                <w:rFonts w:hint="eastAsia" w:ascii="宋体" w:hAnsi="宋体"/>
                <w:szCs w:val="21"/>
              </w:rPr>
              <w:t>（2）病理变化：肉眼观，轻度脂肪变性的器官可无明显变化。随着病变的加重，脂肪变性的器官体积增大、重量增加、包膜紧张、颜色淡黄、质软、切面有油腻感。镜下观，脂变的细胞体积增大，胞浆中出现大小不等的空泡（HE切片中脂滴被酒精、二甲苯等有机溶剂溶解），严重时脂滴融合并将细胞核挤到一边，状似脂肪细胞。如用冰冻切片作苏丹Ⅲ或锇酸染色，脂滴分别被染成橘红色和黑色。</w:t>
            </w:r>
          </w:p>
          <w:p w14:paraId="03D8C991">
            <w:pPr>
              <w:keepNext w:val="0"/>
              <w:keepLines w:val="0"/>
              <w:suppressLineNumbers w:val="0"/>
              <w:snapToGrid w:val="0"/>
              <w:spacing w:before="0" w:beforeAutospacing="0" w:after="0" w:afterAutospacing="0" w:line="312" w:lineRule="exact"/>
              <w:ind w:left="1" w:right="0" w:firstLine="420" w:firstLineChars="200"/>
              <w:rPr>
                <w:rFonts w:hint="eastAsia" w:ascii="宋体" w:hAnsi="宋体"/>
                <w:szCs w:val="21"/>
              </w:rPr>
            </w:pPr>
            <w:r>
              <w:rPr>
                <w:rFonts w:hint="eastAsia" w:ascii="宋体" w:hAnsi="宋体"/>
                <w:szCs w:val="21"/>
              </w:rPr>
              <w:t>脂肪变性在肝小叶内的分布与病因有关。肝淤血时，由于肝小叶中央区淤血、缺氧较重，脂肪变性首先发生于肝小叶中央区；肝细胞中毒时，脂肪变性主要发生在肝小叶周边部，可能由于周边部肝细胞代谢较为活跃，对毒物更为敏感。</w:t>
            </w:r>
          </w:p>
          <w:p w14:paraId="08388197">
            <w:pPr>
              <w:keepNext w:val="0"/>
              <w:keepLines w:val="0"/>
              <w:suppressLineNumbers w:val="0"/>
              <w:snapToGrid w:val="0"/>
              <w:spacing w:before="0" w:beforeAutospacing="0" w:after="0" w:afterAutospacing="0" w:line="312" w:lineRule="exact"/>
              <w:ind w:left="0" w:right="0" w:firstLine="420" w:firstLineChars="200"/>
              <w:rPr>
                <w:rFonts w:hint="eastAsia"/>
              </w:rPr>
            </w:pPr>
            <w:r>
              <w:rPr>
                <w:rFonts w:hint="eastAsia" w:ascii="宋体" w:hAnsi="宋体"/>
                <w:szCs w:val="21"/>
              </w:rPr>
              <w:t>心肌脂肪变性常见于严重贫血或慢性中毒。由于毛细血管动脉端的心肌脂肪变性较轻或没有脂肪变性而呈红色或暗红色，毛细血管静脉端的心肌脂肪变性较重而呈黄色，肉眼可见心内膜下出现平行相间排列的暗红色（未脂变或脂变较轻的心肌）与黄色（脂变的心肌）条纹，形如虎皮斑纹，称虎斑心。</w:t>
            </w:r>
          </w:p>
          <w:p w14:paraId="15CBA0A2">
            <w:pPr>
              <w:keepNext w:val="0"/>
              <w:keepLines w:val="0"/>
              <w:suppressLineNumbers w:val="0"/>
              <w:snapToGrid w:val="0"/>
              <w:spacing w:before="0" w:beforeAutospacing="0" w:after="0" w:afterAutospacing="0" w:line="312" w:lineRule="exact"/>
              <w:ind w:left="0" w:right="0" w:firstLine="315" w:firstLineChars="150"/>
              <w:rPr>
                <w:rFonts w:hint="eastAsia"/>
              </w:rPr>
            </w:pPr>
            <w:r>
              <w:rPr>
                <w:rFonts w:hint="eastAsia"/>
              </w:rPr>
              <w:t>（3）影响和结局：脂肪变性是可逆性损伤，病因去除可恢复正常</w:t>
            </w:r>
            <w:r>
              <w:rPr>
                <w:rFonts w:hint="eastAsia"/>
                <w:color w:val="FF0000"/>
              </w:rPr>
              <w:t>；</w:t>
            </w:r>
            <w:r>
              <w:rPr>
                <w:rFonts w:hint="eastAsia"/>
              </w:rPr>
              <w:t>若病因持续作用则可发展为坏死。轻度肝脏脂肪变性，由于肝脏代偿能力强，一般无明显的肝功能障碍；严重弥漫性肝脂肪变性时，肝大、轻度压痛、肝功能异常。长期重度肝脂肪变性可演变为肝硬化。</w:t>
            </w:r>
          </w:p>
          <w:p w14:paraId="2607BA21">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3.玻璃样变性  细胞内或间质中出现HE染色为均质嗜伊红半透明状的蛋白质蓄积称为玻璃样变性，又称透明变性（hyaline  degeneration），简称玻变。玻璃样变性只是一种形态学上的描述名词，它包含了性质不同、形态特点相似的几种病变。常有三种类型。</w:t>
            </w:r>
          </w:p>
          <w:p w14:paraId="35D5DDC9">
            <w:pPr>
              <w:keepNext w:val="0"/>
              <w:keepLines w:val="0"/>
              <w:suppressLineNumbers w:val="0"/>
              <w:snapToGrid w:val="0"/>
              <w:spacing w:before="0" w:beforeAutospacing="0" w:after="0" w:afterAutospacing="0" w:line="312" w:lineRule="exact"/>
              <w:ind w:left="0" w:right="36" w:rightChars="17" w:firstLine="420" w:firstLineChars="200"/>
              <w:rPr>
                <w:rFonts w:hint="eastAsia" w:ascii="宋体" w:hAnsi="宋体"/>
                <w:szCs w:val="21"/>
              </w:rPr>
            </w:pPr>
            <w:r>
              <w:rPr>
                <w:rFonts w:hint="eastAsia" w:ascii="宋体" w:hAnsi="宋体"/>
                <w:szCs w:val="21"/>
              </w:rPr>
              <w:t>（1）细动脉壁玻璃样变性：又称细动脉硬化，常见于缓进型高血压病和糖尿病的肾、脑、脾等脏器的细动脉壁，因蛋白质渗入并沉积于血管内膜下而使管壁增厚，管腔狭窄，甚至闭塞。</w:t>
            </w:r>
          </w:p>
          <w:p w14:paraId="4E4A2202">
            <w:pPr>
              <w:keepNext w:val="0"/>
              <w:keepLines w:val="0"/>
              <w:suppressLineNumbers w:val="0"/>
              <w:snapToGrid w:val="0"/>
              <w:spacing w:before="0" w:beforeAutospacing="0" w:after="0" w:afterAutospacing="0" w:line="312" w:lineRule="exact"/>
              <w:ind w:left="0" w:right="36" w:rightChars="17" w:firstLine="315" w:firstLineChars="150"/>
              <w:rPr>
                <w:rFonts w:hint="eastAsia" w:ascii="宋体" w:hAnsi="宋体"/>
                <w:szCs w:val="21"/>
              </w:rPr>
            </w:pP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794385</wp:posOffset>
                      </wp:positionV>
                      <wp:extent cx="0" cy="297180"/>
                      <wp:effectExtent l="38100" t="0" r="38100" b="7620"/>
                      <wp:wrapNone/>
                      <wp:docPr id="1" name="直接连接符 1"/>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99pt;margin-top:62.55pt;height:23.4pt;width:0pt;z-index:251659264;mso-width-relative:page;mso-height-relative:page;" filled="f" stroked="t" coordsize="21600,21600" o:gfxdata="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1aUPdUAAAANAQAADwAAAAAAAAABACAAAAAiAAAAZHJzL2Rv&#10;d25yZXYueG1sUEsBAhQAFAAAAAgAh07iQOOvevAEAgAA8QMAAA4AAAAAAAAAAQAgAAAAJAEAAGRy&#10;cy9lMm9Eb2MueG1sUEsFBgAAAAAGAAYAWQEAAJoFAAAAAA==&#10;">
                      <v:fill on="f" focussize="0,0"/>
                      <v:stroke color="#FF0000" joinstyle="round" endarrow="block"/>
                      <v:imagedata o:title=""/>
                      <o:lock v:ext="edit" aspectratio="f"/>
                    </v:line>
                  </w:pict>
                </mc:Fallback>
              </mc:AlternateContent>
            </w:r>
            <w:r>
              <w:rPr>
                <w:rFonts w:hint="eastAsia" w:ascii="宋体" w:hAnsi="宋体"/>
                <w:szCs w:val="21"/>
              </w:rPr>
              <w:t xml:space="preserve">（2）纤维结缔组织玻璃样变性：可见于生理性和病理性结缔组织增生，为胶原纤维老化的表现。肉眼观，玻变的纤维结缔组织呈灰白色、半透明状，质韧无弹性。镜下观，纤维细胞明显减少，胶原纤维增粗并互相融合成梁状、带状或片状的半透明均质物质。 </w:t>
            </w:r>
          </w:p>
          <w:p w14:paraId="066962B9">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3）细胞内玻璃样变性：蛋白质蓄积于细胞浆内，形成均质、红染的圆形小体，称为细胞内玻璃样变性。如慢性酒精中毒时，肝细胞胞浆中由细胞中间丝前角蛋白变性所形成的Mallory小体；肾小球肾炎时，近曲小管上皮细胞过度重吸收管腔内的蛋白质，使胞浆内出现大小不等的圆形红染小滴；阿尔茨海默病（即老年性痴呆）时，胞浆内的微管相关蛋白与神经微丝缠绕所形成的包涵体等。</w:t>
            </w:r>
          </w:p>
          <w:p w14:paraId="2F967C76">
            <w:pPr>
              <w:keepNext w:val="0"/>
              <w:keepLines w:val="0"/>
              <w:suppressLineNumbers w:val="0"/>
              <w:snapToGrid w:val="0"/>
              <w:spacing w:before="0" w:beforeAutospacing="0" w:after="0" w:afterAutospacing="0" w:line="312" w:lineRule="exact"/>
              <w:ind w:left="0" w:right="0" w:firstLine="413" w:firstLineChars="197"/>
              <w:rPr>
                <w:rFonts w:hint="default" w:ascii="宋体" w:hAnsi="宋体" w:eastAsia="宋体" w:cs="宋体"/>
                <w:b w:val="0"/>
                <w:bCs/>
                <w:color w:val="C00000"/>
                <w:kern w:val="2"/>
                <w:sz w:val="24"/>
                <w:szCs w:val="24"/>
                <w:lang w:val="en-US" w:eastAsia="zh-CN" w:bidi="ar"/>
              </w:rPr>
            </w:pPr>
            <w:r>
              <w:rPr>
                <w:rFonts w:hint="eastAsia" w:ascii="宋体" w:hAnsi="宋体"/>
                <w:szCs w:val="21"/>
              </w:rPr>
              <w:t>4.粘液样变性  细胞间质内粘多糖（透明质酸等）和蛋白质的异常聚积，称为粘液样变性（mucoid   degeneration）。镜下观，病变处间质疏松、充满淡蓝色胶状物，其间散布有多突起的星芒状纤维细胞。粘液样变性常见于间叶组织肿瘤、动脉粥样硬化斑块以及风湿病病灶等。</w:t>
            </w:r>
          </w:p>
          <w:p w14:paraId="501C4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016B4B57">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组织损伤的</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变性</w:t>
            </w:r>
            <w:r>
              <w:rPr>
                <w:rFonts w:hint="eastAsia" w:ascii="Times New Roman" w:hAnsi="Times New Roman"/>
                <w:b/>
                <w:sz w:val="24"/>
                <w:szCs w:val="24"/>
              </w:rPr>
              <w:t>基本理论知识。</w:t>
            </w:r>
          </w:p>
        </w:tc>
      </w:tr>
      <w:tr w14:paraId="26056C5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A7FA60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75F13D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FC015A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36E622D">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细胞和组织损伤的的变性，掌握变性的类型及病理变化</w:t>
            </w:r>
          </w:p>
        </w:tc>
        <w:tc>
          <w:tcPr>
            <w:tcW w:w="1696" w:type="dxa"/>
            <w:tcBorders>
              <w:tl2br w:val="nil"/>
              <w:tr2bl w:val="nil"/>
            </w:tcBorders>
            <w:vAlign w:val="center"/>
          </w:tcPr>
          <w:p w14:paraId="63B37B4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8067C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61782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92004C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489144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变性的概念和病理类型及病理变化</w:t>
            </w:r>
          </w:p>
        </w:tc>
        <w:tc>
          <w:tcPr>
            <w:tcW w:w="1696" w:type="dxa"/>
            <w:tcBorders>
              <w:tl2br w:val="nil"/>
              <w:tr2bl w:val="nil"/>
            </w:tcBorders>
            <w:vAlign w:val="center"/>
          </w:tcPr>
          <w:p w14:paraId="0874ABF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3EBDF8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9B5D2EB">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w:t>
            </w:r>
            <w:r>
              <w:rPr>
                <w:rFonts w:hint="eastAsia" w:ascii="Times New Roman" w:hAnsi="Times New Roman"/>
                <w:sz w:val="24"/>
                <w:szCs w:val="24"/>
                <w:lang w:val="en-US" w:eastAsia="zh-CN"/>
              </w:rPr>
              <w:t>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942BB7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展示细胞死亡</w:t>
            </w:r>
          </w:p>
          <w:p w14:paraId="7A4CCD7C">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细胞受到严重刺激或因其他原因累及细胞核时，导致不可逆性代谢停止、结构破坏和功能丧失等称为细胞死亡（cell  death</w:t>
            </w:r>
            <w:r>
              <w:rPr>
                <w:rFonts w:hint="default" w:ascii="宋体" w:hAnsi="宋体"/>
                <w:szCs w:val="21"/>
              </w:rPr>
              <w:t>）</w:t>
            </w:r>
            <w:r>
              <w:rPr>
                <w:rFonts w:hint="eastAsia" w:ascii="宋体" w:hAnsi="宋体"/>
                <w:szCs w:val="21"/>
              </w:rPr>
              <w:t>，分为坏死和凋亡两大类型。</w:t>
            </w:r>
          </w:p>
          <w:p w14:paraId="7E9FDE7B">
            <w:pPr>
              <w:keepNext w:val="0"/>
              <w:keepLines w:val="0"/>
              <w:suppressLineNumbers w:val="0"/>
              <w:snapToGrid w:val="0"/>
              <w:spacing w:before="0" w:beforeAutospacing="0" w:after="0" w:afterAutospacing="0" w:line="312" w:lineRule="exact"/>
              <w:ind w:left="0" w:right="0" w:firstLine="464" w:firstLineChars="221"/>
              <w:rPr>
                <w:rFonts w:hint="eastAsia" w:ascii="宋体" w:hAnsi="宋体"/>
                <w:szCs w:val="21"/>
              </w:rPr>
            </w:pPr>
            <w:r>
              <w:rPr>
                <w:rFonts w:hint="eastAsia" w:ascii="宋体" w:hAnsi="宋体"/>
                <w:szCs w:val="21"/>
              </w:rPr>
              <w:t>1.坏死  活体内以酶溶性变化为特点的局部组织细胞的死亡称为坏死（</w:t>
            </w:r>
            <w:r>
              <w:rPr>
                <w:rFonts w:hint="default" w:ascii="宋体" w:hAnsi="宋体"/>
                <w:szCs w:val="21"/>
              </w:rPr>
              <w:t>necrosis</w:t>
            </w:r>
            <w:r>
              <w:rPr>
                <w:rFonts w:hint="eastAsia" w:ascii="宋体" w:hAnsi="宋体"/>
                <w:szCs w:val="21"/>
              </w:rPr>
              <w:t>）。</w:t>
            </w:r>
          </w:p>
          <w:p w14:paraId="2B5132B7">
            <w:pPr>
              <w:keepNext w:val="0"/>
              <w:keepLines w:val="0"/>
              <w:suppressLineNumbers w:val="0"/>
              <w:snapToGrid w:val="0"/>
              <w:spacing w:before="0" w:beforeAutospacing="0" w:after="0" w:afterAutospacing="0" w:line="312" w:lineRule="exact"/>
              <w:ind w:left="0" w:right="0" w:firstLine="281" w:firstLineChars="134"/>
              <w:rPr>
                <w:rFonts w:hint="eastAsia" w:ascii="宋体" w:hAnsi="宋体"/>
                <w:szCs w:val="21"/>
              </w:rPr>
            </w:pPr>
            <w:r>
              <w:rPr>
                <w:rFonts w:hint="eastAsia" w:ascii="宋体" w:hAnsi="宋体"/>
                <w:szCs w:val="21"/>
              </w:rPr>
              <w:t>（1）基本病变</w:t>
            </w:r>
          </w:p>
          <w:p w14:paraId="44DCF115">
            <w:pPr>
              <w:keepNext w:val="0"/>
              <w:keepLines w:val="0"/>
              <w:suppressLineNumbers w:val="0"/>
              <w:snapToGrid w:val="0"/>
              <w:spacing w:before="0" w:beforeAutospacing="0" w:after="0" w:afterAutospacing="0" w:line="312" w:lineRule="exact"/>
              <w:ind w:left="0" w:right="0" w:firstLine="417" w:firstLineChars="199"/>
              <w:rPr>
                <w:rFonts w:hint="eastAsia" w:ascii="宋体" w:hAnsi="宋体"/>
                <w:szCs w:val="21"/>
              </w:rPr>
            </w:pPr>
            <w:r>
              <w:rPr>
                <w:rFonts w:hint="eastAsia" w:ascii="宋体" w:hAnsi="宋体"/>
                <w:szCs w:val="21"/>
              </w:rPr>
              <w:t>1）细胞核的变化：是细胞坏死在形态学上的主要标志，其表现主要有三种形式：</w:t>
            </w:r>
          </w:p>
          <w:p w14:paraId="36F84304">
            <w:pPr>
              <w:keepNext w:val="0"/>
              <w:keepLines w:val="0"/>
              <w:suppressLineNumbers w:val="0"/>
              <w:snapToGrid w:val="0"/>
              <w:spacing w:before="0" w:beforeAutospacing="0" w:after="0" w:afterAutospacing="0" w:line="312" w:lineRule="exact"/>
              <w:ind w:left="0" w:right="0" w:firstLine="417" w:firstLineChars="199"/>
              <w:rPr>
                <w:rFonts w:hint="eastAsia" w:ascii="宋体" w:hAnsi="宋体"/>
                <w:szCs w:val="21"/>
              </w:rPr>
            </w:pPr>
            <w:r>
              <w:rPr>
                <w:rFonts w:hint="eastAsia" w:ascii="宋体" w:hAnsi="宋体"/>
                <w:szCs w:val="21"/>
              </w:rPr>
              <w:t>①核固缩：细胞核脱水，染色质浓缩，嗜碱性染色增强，核体积缩小。</w:t>
            </w:r>
          </w:p>
          <w:p w14:paraId="707C5E56">
            <w:pPr>
              <w:keepNext w:val="0"/>
              <w:keepLines w:val="0"/>
              <w:suppressLineNumbers w:val="0"/>
              <w:snapToGrid w:val="0"/>
              <w:spacing w:before="0" w:beforeAutospacing="0" w:after="0" w:afterAutospacing="0" w:line="312" w:lineRule="exact"/>
              <w:ind w:left="0" w:right="0" w:firstLine="417" w:firstLineChars="199"/>
              <w:rPr>
                <w:rFonts w:hint="eastAsia" w:ascii="宋体" w:hAnsi="宋体"/>
                <w:szCs w:val="21"/>
              </w:rPr>
            </w:pPr>
            <w:r>
              <w:rPr>
                <w:rFonts w:hint="eastAsia" w:ascii="宋体" w:hAnsi="宋体"/>
                <w:szCs w:val="21"/>
              </w:rPr>
              <w:t>②核碎裂：细胞核膜破裂，核染色质崩解为大小不等的碎片分散在胞浆中。</w:t>
            </w:r>
          </w:p>
          <w:p w14:paraId="0DCCA521">
            <w:pPr>
              <w:keepNext w:val="0"/>
              <w:keepLines w:val="0"/>
              <w:suppressLineNumbers w:val="0"/>
              <w:snapToGrid w:val="0"/>
              <w:spacing w:before="0" w:beforeAutospacing="0" w:after="0" w:afterAutospacing="0" w:line="312" w:lineRule="exact"/>
              <w:ind w:left="0" w:right="0" w:firstLine="417" w:firstLineChars="199"/>
              <w:rPr>
                <w:rFonts w:hint="eastAsia" w:ascii="宋体" w:hAnsi="宋体"/>
                <w:szCs w:val="21"/>
              </w:rPr>
            </w:pPr>
            <w:r>
              <w:rPr>
                <w:rFonts w:hint="eastAsia" w:ascii="宋体" w:hAnsi="宋体"/>
                <w:szCs w:val="21"/>
              </w:rPr>
              <w:t>③核溶解：在DNA酶作用下，染色质分解，细胞核失去对碱性染料的亲和力、染色变淡，只能看到核的轮廓，最后核完全消失。</w:t>
            </w:r>
          </w:p>
          <w:p w14:paraId="3973E31E">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2）细胞浆的变化：胞浆内嗜碱性核蛋白体减少或丧失，胞浆对碱性染料苏木素的亲合力下降，而对酸性染料伊红的亲合力增强，胞浆红染，坏死后期细胞膜崩解。</w:t>
            </w:r>
          </w:p>
          <w:p w14:paraId="53FDBD41">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间质的变化：实质细胞坏死后的一段时间内，间质常无变化。以后，在多种水解酶作用下，基质崩解、胶原纤维肿胀、断裂并进一步崩解液化。最后坏死的实质细胞和崩解的间质融合成一片模糊、颗粒状、无结构的红染物质。</w:t>
            </w:r>
          </w:p>
          <w:p w14:paraId="5B0C4F72">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由于坏死形态学改变的出现需要一段时间，早期的组织坏死肉眼上常不易辨认。临床上将这种确实已经失去生活能力的组织称为失活组织，在治疗中应该将其清除。失活组织具有以下特点：①外观无光泽，颜色苍白、混浊。②失去弹性，刺激后回缩不良。③局部无血管搏动，切开后无新鲜血液流出。④局部温度降低，失去正常感觉和运动（如肠蠕动）功能等。</w:t>
            </w:r>
          </w:p>
          <w:p w14:paraId="50FE0D2C">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 xml:space="preserve">（2）坏死的类型 </w:t>
            </w:r>
          </w:p>
          <w:p w14:paraId="5EEE0820">
            <w:pPr>
              <w:keepNext w:val="0"/>
              <w:keepLines w:val="0"/>
              <w:suppressLineNumbers w:val="0"/>
              <w:snapToGrid w:val="0"/>
              <w:spacing w:before="0" w:beforeAutospacing="0" w:after="0" w:afterAutospacing="0" w:line="312" w:lineRule="exact"/>
              <w:ind w:left="0" w:right="0" w:firstLine="462" w:firstLineChars="220"/>
              <w:rPr>
                <w:rFonts w:hint="eastAsia" w:ascii="宋体" w:hAnsi="宋体"/>
                <w:szCs w:val="21"/>
              </w:rPr>
            </w:pPr>
            <w:r>
              <w:rPr>
                <w:rFonts w:hint="eastAsia" w:ascii="宋体" w:hAnsi="宋体"/>
                <w:szCs w:val="21"/>
              </w:rPr>
              <w:t>1）凝固性坏死：组织坏死后，蛋白质变性、凝固，坏死灶呈灰白或灰黄色、较干燥、质实，称为凝固性坏死。常发生于心、肾、脾等器官。肉眼观，坏死组织混浊无光泽，呈灰白或黄白色，质实干燥，与正常组织分界明显。镜下观，坏死早期细胞微细结构消失，但组织结构的轮廓仍存在。结核病时的干酪样坏死是一种特殊类型的凝固性坏死，因病灶中含较多脂质，坏死灶呈黄色奶酪样而得名。干酪样坏死较彻底，显微镜下观察坏死部位原有组织结构的残影完全消失，不见组织结构的轮廓。</w:t>
            </w:r>
          </w:p>
          <w:p w14:paraId="6E724725">
            <w:pPr>
              <w:keepNext w:val="0"/>
              <w:keepLines w:val="0"/>
              <w:suppressLineNumbers w:val="0"/>
              <w:snapToGrid w:val="0"/>
              <w:spacing w:before="0" w:beforeAutospacing="0" w:after="0" w:afterAutospacing="0" w:line="312" w:lineRule="exact"/>
              <w:ind w:left="0" w:right="0" w:firstLine="462" w:firstLineChars="220"/>
              <w:rPr>
                <w:rFonts w:hint="eastAsia" w:ascii="宋体" w:hAnsi="宋体"/>
                <w:szCs w:val="21"/>
              </w:rPr>
            </w:pPr>
            <w:r>
              <w:rPr>
                <w:rFonts w:hint="eastAsia" w:ascii="宋体" w:hAnsi="宋体"/>
                <w:szCs w:val="21"/>
              </w:rPr>
              <w:t xml:space="preserve">2）液化性坏死：坏死组织在蛋白水解酶的作用下发生溶解液化，称为液化性坏死。如果坏死组织中可凝固的蛋白减少或坏死组织中浸润的中性粒细胞等释放大量水解酶，或组织富含水分和磷脂，则细胞容易发生溶解液化。脑组织含水分和磷脂较多，坏死组织易于溶解液化，使坏死区域的脑组织更软，故称脑软化，其坏死灶称软化灶。化脓菌或阿米巴原虫能释放或产生溶蛋白酶，使组织发生液化性坏死而形成脓肿。脂肪组织的坏死属于液化性坏死，常见于皮下、乳腺和急性出血性胰腺炎。 </w:t>
            </w:r>
          </w:p>
          <w:p w14:paraId="61CAC344">
            <w:pPr>
              <w:keepNext w:val="0"/>
              <w:keepLines w:val="0"/>
              <w:suppressLineNumbers w:val="0"/>
              <w:snapToGrid w:val="0"/>
              <w:spacing w:before="0" w:beforeAutospacing="0" w:after="0" w:afterAutospacing="0" w:line="312" w:lineRule="exact"/>
              <w:ind w:left="0" w:right="0" w:firstLine="420" w:firstLineChars="200"/>
              <w:rPr>
                <w:rFonts w:hint="eastAsia"/>
                <w:szCs w:val="21"/>
              </w:rPr>
            </w:pPr>
            <w:r>
              <w:rPr>
                <w:rFonts w:hint="eastAsia" w:ascii="宋体" w:hAnsi="宋体"/>
                <w:szCs w:val="21"/>
              </w:rPr>
              <w:t>3）坏疽：较大范围的坏死并继发腐败菌感染，呈黑色，称为坏疽（</w:t>
            </w:r>
            <w:r>
              <w:rPr>
                <w:rFonts w:hint="default"/>
                <w:szCs w:val="21"/>
              </w:rPr>
              <w:t>gangrene</w:t>
            </w:r>
            <w:r>
              <w:rPr>
                <w:rFonts w:hint="eastAsia" w:ascii="宋体" w:hAnsi="宋体"/>
                <w:szCs w:val="21"/>
              </w:rPr>
              <w:t>）。坏疽分为干性、湿性、气性等三种类型。</w:t>
            </w:r>
            <w:r>
              <w:rPr>
                <w:rFonts w:hint="default"/>
                <w:szCs w:val="21"/>
              </w:rPr>
              <w:t xml:space="preserve"> </w:t>
            </w:r>
          </w:p>
          <w:p w14:paraId="312E7A21">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cs="宋体"/>
                <w:szCs w:val="21"/>
              </w:rPr>
              <w:t>①</w:t>
            </w:r>
            <w:r>
              <w:rPr>
                <w:rFonts w:hint="eastAsia" w:ascii="宋体" w:hAnsi="宋体"/>
                <w:szCs w:val="21"/>
              </w:rPr>
              <w:t xml:space="preserve">干性坏疽：常见于动脉阻塞而静脉回流通畅的四肢末端，因水分散失较多，故坏死灶干燥、皱缩，呈褐色，与正常组织分界清楚。病变进展慢，全身中毒症状较轻。 </w:t>
            </w:r>
          </w:p>
          <w:p w14:paraId="6A04A02A">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cs="宋体"/>
                <w:szCs w:val="21"/>
              </w:rPr>
              <w:t>②</w:t>
            </w:r>
            <w:r>
              <w:rPr>
                <w:rFonts w:hint="eastAsia" w:ascii="宋体" w:hAnsi="宋体"/>
                <w:szCs w:val="21"/>
              </w:rPr>
              <w:t>湿性坏疽：多发生于与外界相通的内脏器官（如肺、肠、子宫等）。在动脉血供阻断的同时，伴有静脉回流受阻。坏死组织中含有较多的水分，有利于腐败菌的繁殖，局部感染严重，肿胀明显，呈污秽的暗绿或灰黑色。病变进展快，坏疽病灶与正常组织分界不清。腐败菌分解坏死组织产生吲哚、粪臭素等物质，致坏疽部位有特殊恶臭。由于毒素被大量吸收，全身中毒症状严重。</w:t>
            </w:r>
          </w:p>
          <w:p w14:paraId="6AFF6F5D">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③气性坏疽：是特殊的湿性坏疽。主要发生于较深的开放性创伤（如战伤），由厌氧菌感染所致。细菌在分解坏死组织的过程中产生大量气体，坏死组织肿胀，切面呈蜂窝状，按之有捻发感。病变发展迅速，由于大量毒素被吸收，中毒症状十分严重，常需要紧急处理。</w:t>
            </w:r>
          </w:p>
          <w:p w14:paraId="29866E7A">
            <w:pPr>
              <w:keepNext w:val="0"/>
              <w:keepLines w:val="0"/>
              <w:suppressLineNumbers w:val="0"/>
              <w:spacing w:before="0" w:beforeAutospacing="0" w:after="0" w:afterAutospacing="0"/>
              <w:ind w:left="0" w:right="0" w:firstLine="525" w:firstLineChars="250"/>
              <w:rPr>
                <w:rFonts w:hint="eastAsia" w:ascii="宋体" w:hAnsi="宋体"/>
                <w:szCs w:val="21"/>
              </w:rPr>
            </w:pPr>
            <w:r>
              <w:rPr>
                <w:rFonts w:hint="eastAsia" w:ascii="宋体" w:hAnsi="宋体"/>
                <w:szCs w:val="21"/>
              </w:rPr>
              <w:t>4）纤维素样坏死：坏死组织为细丝状、颗粒状或小条块状无结构的物质，在HE染色时与纤维素染色性质相似，故称为</w:t>
            </w:r>
            <w:r>
              <w:rPr>
                <w:rFonts w:hint="default" w:ascii="宋体" w:hAnsi="宋体"/>
                <w:szCs w:val="21"/>
              </w:rPr>
              <w:t>纤维素样坏死</w:t>
            </w:r>
            <w:r>
              <w:rPr>
                <w:rFonts w:hint="eastAsia" w:ascii="宋体" w:hAnsi="宋体"/>
                <w:szCs w:val="21"/>
              </w:rPr>
              <w:t>（fibrinoid   necrosis）。主要见于风湿病、新月体性肾小球肾炎、结节性动脉炎等变态反应性疾病，也可发生于急进型高血压病、胃溃疡等疾病。</w:t>
            </w:r>
          </w:p>
          <w:p w14:paraId="4D4936B6">
            <w:pPr>
              <w:keepNext w:val="0"/>
              <w:keepLines w:val="0"/>
              <w:suppressLineNumbers w:val="0"/>
              <w:spacing w:before="0" w:beforeAutospacing="0" w:after="0" w:afterAutospacing="0"/>
              <w:ind w:left="0" w:right="0" w:firstLine="315" w:firstLineChars="150"/>
              <w:rPr>
                <w:rFonts w:hint="eastAsia" w:ascii="宋体" w:hAnsi="宋体"/>
                <w:szCs w:val="21"/>
              </w:rPr>
            </w:pPr>
            <w:r>
              <w:rPr>
                <w:rFonts w:hint="eastAsia" w:ascii="宋体" w:hAnsi="宋体"/>
                <w:szCs w:val="21"/>
              </w:rPr>
              <w:t>（3）坏死的结局：</w:t>
            </w:r>
            <w:r>
              <w:rPr>
                <w:rFonts w:hint="eastAsia" w:ascii="宋体" w:hAnsi="宋体"/>
                <w:bCs/>
                <w:szCs w:val="21"/>
              </w:rPr>
              <w:t>包括机体处理坏死组织和修复缺损两个方面。组织、细胞坏死后，</w:t>
            </w:r>
            <w:r>
              <w:rPr>
                <w:rFonts w:hint="eastAsia" w:ascii="宋体" w:hAnsi="宋体"/>
                <w:szCs w:val="21"/>
              </w:rPr>
              <w:t>坏死细胞</w:t>
            </w:r>
            <w:r>
              <w:rPr>
                <w:rFonts w:hint="eastAsia" w:ascii="宋体" w:hAnsi="宋体"/>
                <w:bCs/>
                <w:szCs w:val="21"/>
              </w:rPr>
              <w:t>发生</w:t>
            </w:r>
            <w:r>
              <w:rPr>
                <w:rFonts w:hint="eastAsia" w:ascii="宋体" w:hAnsi="宋体"/>
                <w:szCs w:val="21"/>
              </w:rPr>
              <w:t>溶解，刺激局部引起急性炎症反应，有利于清除坏死组织和修复组织缺损。</w:t>
            </w:r>
          </w:p>
          <w:p w14:paraId="08703555">
            <w:pPr>
              <w:keepNext w:val="0"/>
              <w:keepLines w:val="0"/>
              <w:suppressLineNumbers w:val="0"/>
              <w:snapToGrid w:val="0"/>
              <w:spacing w:before="0" w:beforeAutospacing="0" w:after="0" w:afterAutospacing="0" w:line="312" w:lineRule="exact"/>
              <w:ind w:left="0" w:right="0" w:firstLine="525" w:firstLineChars="250"/>
              <w:rPr>
                <w:rFonts w:hint="eastAsia" w:ascii="宋体" w:hAnsi="宋体"/>
                <w:szCs w:val="21"/>
              </w:rPr>
            </w:pPr>
            <w:r>
              <w:rPr>
                <w:rFonts w:hint="eastAsia" w:ascii="宋体" w:hAnsi="宋体"/>
                <w:szCs w:val="21"/>
              </w:rPr>
              <w:t>1）溶解吸收：坏死细胞及周围中性粒细胞释放水解酶使组织溶解液化，被淋巴管、血管吸收或被巨噬细胞吞噬清除。坏死液化范围较大可形成嚢腔。</w:t>
            </w:r>
          </w:p>
          <w:p w14:paraId="3AC7205D">
            <w:pPr>
              <w:keepNext w:val="0"/>
              <w:keepLines w:val="0"/>
              <w:suppressLineNumbers w:val="0"/>
              <w:snapToGrid w:val="0"/>
              <w:spacing w:before="0" w:beforeAutospacing="0" w:after="0" w:afterAutospacing="0" w:line="312" w:lineRule="exact"/>
              <w:ind w:left="0" w:right="0" w:firstLine="525" w:firstLineChars="250"/>
              <w:rPr>
                <w:rFonts w:hint="eastAsia" w:ascii="宋体" w:hAnsi="宋体"/>
                <w:szCs w:val="21"/>
              </w:rPr>
            </w:pPr>
            <w:r>
              <w:rPr>
                <w:rFonts w:hint="eastAsia" w:ascii="宋体" w:hAnsi="宋体"/>
                <w:szCs w:val="21"/>
              </w:rPr>
              <w:t>2）分离排出：较大的坏死灶不易被完全溶解吸收。发生在皮肤、粘膜的坏死物脱落排出后形成的较浅缺损称为糜烂，较深者称为溃疡。肺、肾等脏器的坏死组织溶解后经自然管道（如支气管、输尿管）排出后残留的腔隙称为空洞，见于结核病。</w:t>
            </w:r>
          </w:p>
          <w:p w14:paraId="6B676EAC">
            <w:pPr>
              <w:keepNext w:val="0"/>
              <w:keepLines w:val="0"/>
              <w:suppressLineNumbers w:val="0"/>
              <w:snapToGrid w:val="0"/>
              <w:spacing w:before="0" w:beforeAutospacing="0" w:after="0" w:afterAutospacing="0" w:line="312" w:lineRule="exact"/>
              <w:ind w:left="0" w:right="0" w:firstLine="525" w:firstLineChars="250"/>
              <w:rPr>
                <w:rFonts w:hint="eastAsia" w:ascii="宋体" w:hAnsi="宋体"/>
                <w:szCs w:val="21"/>
              </w:rPr>
            </w:pPr>
            <w:r>
              <w:rPr>
                <w:rFonts w:hint="eastAsia" w:ascii="宋体" w:hAnsi="宋体"/>
                <w:szCs w:val="21"/>
              </w:rPr>
              <w:t>3）机化与包裹：新生肉芽组织取代坏死组织、血栓、血肿、炎性渗出物、异物等的过程，称为机化。较大的坏死灶不能完全机化，则在坏死灶周围长出肉芽组织将其包围，称为包裹。</w:t>
            </w:r>
          </w:p>
          <w:p w14:paraId="5106866D">
            <w:pPr>
              <w:keepNext w:val="0"/>
              <w:keepLines w:val="0"/>
              <w:suppressLineNumbers w:val="0"/>
              <w:snapToGrid w:val="0"/>
              <w:spacing w:before="0" w:beforeAutospacing="0" w:after="0" w:afterAutospacing="0" w:line="312" w:lineRule="exact"/>
              <w:ind w:left="0" w:right="0" w:firstLine="525" w:firstLineChars="250"/>
              <w:rPr>
                <w:rFonts w:hint="eastAsia" w:ascii="宋体" w:hAnsi="宋体"/>
                <w:szCs w:val="21"/>
              </w:rPr>
            </w:pPr>
            <w:r>
              <w:rPr>
                <w:rFonts w:hint="eastAsia" w:ascii="宋体" w:hAnsi="宋体"/>
                <w:szCs w:val="21"/>
              </w:rPr>
              <w:t>4）钙化：坏死组织若未被及时清除，则日后易发生钙盐和其他矿物质沉积，引起钙化。</w:t>
            </w:r>
          </w:p>
          <w:p w14:paraId="6A87DC53">
            <w:pPr>
              <w:keepNext w:val="0"/>
              <w:keepLines w:val="0"/>
              <w:suppressLineNumbers w:val="0"/>
              <w:spacing w:before="0" w:beforeAutospacing="0" w:after="0" w:afterAutospacing="0"/>
              <w:ind w:left="0" w:right="0" w:firstLine="447" w:firstLineChars="213"/>
              <w:rPr>
                <w:rFonts w:hint="eastAsia" w:ascii="宋体" w:hAnsi="宋体"/>
                <w:bCs/>
                <w:szCs w:val="21"/>
              </w:rPr>
            </w:pPr>
            <w:r>
              <w:rPr>
                <w:rFonts w:hint="eastAsia" w:ascii="宋体" w:hAnsi="宋体"/>
                <w:bCs/>
                <w:szCs w:val="21"/>
              </w:rPr>
              <w:t>2.</w:t>
            </w:r>
            <w:r>
              <w:rPr>
                <w:rFonts w:hint="eastAsia" w:ascii="宋体" w:hAnsi="宋体"/>
                <w:szCs w:val="21"/>
              </w:rPr>
              <w:t xml:space="preserve">凋亡  </w:t>
            </w:r>
            <w:r>
              <w:rPr>
                <w:rFonts w:hint="eastAsia" w:ascii="宋体" w:hAnsi="宋体"/>
                <w:bCs/>
                <w:szCs w:val="21"/>
              </w:rPr>
              <w:t>由体内外某些因素触发细胞内预存的死亡程序而引起的细胞主动性死亡，称为凋亡（apoptosis），又称为程序性细胞死亡（programmed  cell  death）。凋亡可发生于生理状态，也可发生于病理状态，尤其在肿瘤的发生进展中具有重要的作用。</w:t>
            </w:r>
          </w:p>
          <w:p w14:paraId="58E47C72">
            <w:pPr>
              <w:keepNext w:val="0"/>
              <w:keepLines w:val="0"/>
              <w:suppressLineNumbers w:val="0"/>
              <w:spacing w:before="0" w:beforeAutospacing="0" w:after="0" w:afterAutospacing="0"/>
              <w:ind w:left="0" w:right="0" w:firstLine="447" w:firstLineChars="213"/>
              <w:rPr>
                <w:rFonts w:hint="eastAsia" w:ascii="宋体" w:hAnsi="宋体" w:eastAsia="宋体" w:cs="宋体"/>
                <w:b w:val="0"/>
                <w:bCs/>
                <w:color w:val="000000"/>
                <w:kern w:val="2"/>
                <w:sz w:val="24"/>
                <w:szCs w:val="24"/>
                <w:lang w:val="en-US" w:eastAsia="zh-CN" w:bidi="ar"/>
              </w:rPr>
            </w:pPr>
            <w:r>
              <w:rPr>
                <w:rFonts w:hint="eastAsia" w:ascii="宋体" w:hAnsi="宋体"/>
                <w:bCs/>
                <w:szCs w:val="21"/>
              </w:rPr>
              <w:t xml:space="preserve">凋亡在形态和生化特性上都不同于坏死。镜下观，凋亡细胞多为单个或数个，先有包膜皱缩，胞浆致密，染色质边集，然后胞核裂解，胞膜发泡成芽，胞浆分叶突起，并与胞体分离，形成含核碎片和（或）细胞器成分的红染小体，称为凋亡小体（apoptosis  body）。凋亡小体可被巨噬细胞和相邻的其他实质细胞吞噬、降解。周围没有炎症反应，也没有增生修复反应。病毒性肝炎时肝细胞内形成的嗜酸性小体就是肝细胞凋亡的结果。 </w:t>
            </w:r>
          </w:p>
          <w:p w14:paraId="60294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461A34DE">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讲解细胞死亡的</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坏死和凋亡</w:t>
            </w:r>
            <w:r>
              <w:rPr>
                <w:rFonts w:hint="eastAsia" w:ascii="Times New Roman" w:hAnsi="Times New Roman"/>
                <w:b/>
                <w:sz w:val="24"/>
                <w:szCs w:val="24"/>
              </w:rPr>
              <w:t>的基本理论知识。</w:t>
            </w:r>
          </w:p>
        </w:tc>
      </w:tr>
      <w:tr w14:paraId="11823B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5C1451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98087E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F04E4F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A8C8B7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细胞死亡，让学生了解细胞死亡的概念掌握的坏死和调亡</w:t>
            </w:r>
            <w:r>
              <w:rPr>
                <w:rFonts w:hint="eastAsia" w:ascii="宋体" w:hAnsi="宋体" w:eastAsia="宋体" w:cs="宋体"/>
                <w:b/>
                <w:bCs w:val="0"/>
                <w:kern w:val="2"/>
                <w:sz w:val="24"/>
                <w:szCs w:val="24"/>
                <w:lang w:val="en-US" w:eastAsia="zh-CN" w:bidi="ar"/>
              </w:rPr>
              <w:t>。</w:t>
            </w:r>
          </w:p>
        </w:tc>
        <w:tc>
          <w:tcPr>
            <w:tcW w:w="1696" w:type="dxa"/>
            <w:tcBorders>
              <w:tl2br w:val="nil"/>
              <w:tr2bl w:val="nil"/>
            </w:tcBorders>
            <w:vAlign w:val="center"/>
          </w:tcPr>
          <w:p w14:paraId="3FB5D2D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390373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1A6632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88EA03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D200F6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坏死的基本病理变化、类型及病理变化及影响和结局</w:t>
            </w:r>
          </w:p>
        </w:tc>
        <w:tc>
          <w:tcPr>
            <w:tcW w:w="1696" w:type="dxa"/>
            <w:tcBorders>
              <w:tl2br w:val="nil"/>
              <w:tr2bl w:val="nil"/>
            </w:tcBorders>
            <w:vAlign w:val="center"/>
          </w:tcPr>
          <w:p w14:paraId="510F0EF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3E8A79E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C51E12F">
            <w:pPr>
              <w:keepNext w:val="0"/>
              <w:keepLines w:val="0"/>
              <w:suppressLineNumbers w:val="0"/>
              <w:spacing w:before="0" w:beforeAutospacing="0" w:after="0" w:afterAutospacing="0" w:line="360" w:lineRule="auto"/>
              <w:ind w:left="0" w:leftChars="0" w:right="0" w:rightChars="0"/>
              <w:jc w:val="center"/>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shd w:val="clear" w:color="auto" w:fill="auto"/>
            <w:vAlign w:val="top"/>
          </w:tcPr>
          <w:p w14:paraId="2DED329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展示损伤的修复</w:t>
            </w:r>
          </w:p>
          <w:p w14:paraId="56DA5A10">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 w:val="24"/>
              </w:rPr>
            </w:pPr>
            <w:r>
              <w:rPr>
                <w:rFonts w:hint="eastAsia" w:ascii="宋体" w:hAnsi="宋体"/>
                <w:szCs w:val="21"/>
              </w:rPr>
              <w:t>损伤造成机体部分细胞和组织缺失后，机体对其进行修补恢复的过程，称为修复（</w:t>
            </w:r>
            <w:r>
              <w:rPr>
                <w:rFonts w:hint="default" w:ascii="宋体" w:hAnsi="宋体"/>
                <w:szCs w:val="21"/>
              </w:rPr>
              <w:t>repair</w:t>
            </w:r>
            <w:r>
              <w:rPr>
                <w:rFonts w:hint="eastAsia" w:ascii="宋体" w:hAnsi="宋体"/>
                <w:szCs w:val="21"/>
              </w:rPr>
              <w:t>）。修复后可完全或部分恢复原组织的结构与功能。修复有两种形式：①再生：由损伤周围的同种细胞增生来完成的修复，称为再生</w:t>
            </w:r>
            <w:r>
              <w:rPr>
                <w:rFonts w:hint="default" w:ascii="宋体" w:hAnsi="宋体"/>
                <w:szCs w:val="21"/>
              </w:rPr>
              <w:t xml:space="preserve"> (regeneration)</w:t>
            </w:r>
            <w:r>
              <w:rPr>
                <w:rFonts w:hint="eastAsia" w:ascii="宋体" w:hAnsi="宋体"/>
                <w:szCs w:val="21"/>
              </w:rPr>
              <w:t>。②纤维性修复：由纤维结缔组织增生来完成的修复，称为纤维性修复，由于参与修复的成分主要是肉芽组织，并最终转变为瘢痕组织，故也称为瘢痕修复。在多数情况下，由于同时造成多种组织的损伤，如阑尾炎外科手术切口有皮肤、皮下组织、腹壁肌肉以及筋膜的损伤，故两种修复过程常同时存在</w:t>
            </w:r>
            <w:r>
              <w:rPr>
                <w:rFonts w:hint="eastAsia" w:ascii="宋体" w:hAnsi="宋体"/>
                <w:sz w:val="24"/>
              </w:rPr>
              <w:t>。</w:t>
            </w:r>
            <w:r>
              <w:rPr>
                <w:rFonts w:hint="eastAsia" w:ascii="宋体" w:hAnsi="宋体"/>
                <w:szCs w:val="21"/>
              </w:rPr>
              <w:t>根据修复的程度不同，又可将修复分为两种：①完全性修复：修复后完全恢复原有组织的结构和功能。②不完全性修复：修复后仅部分恢复原有组织的结构和功能。</w:t>
            </w:r>
          </w:p>
          <w:p w14:paraId="615E9B08">
            <w:pPr>
              <w:keepNext w:val="0"/>
              <w:keepLines w:val="0"/>
              <w:suppressLineNumbers w:val="0"/>
              <w:snapToGrid w:val="0"/>
              <w:spacing w:before="0" w:beforeAutospacing="0" w:after="0" w:afterAutospacing="0" w:line="312" w:lineRule="exact"/>
              <w:ind w:left="0" w:right="0"/>
              <w:jc w:val="center"/>
              <w:rPr>
                <w:rFonts w:hint="eastAsia" w:ascii="宋体" w:hAnsi="宋体"/>
                <w:sz w:val="24"/>
              </w:rPr>
            </w:pPr>
            <w:r>
              <w:rPr>
                <w:rFonts w:hint="eastAsia" w:ascii="宋体" w:hAnsi="宋体"/>
                <w:b/>
                <w:sz w:val="24"/>
              </w:rPr>
              <w:t>一、再  生</w:t>
            </w:r>
          </w:p>
          <w:p w14:paraId="71A2DA26">
            <w:pPr>
              <w:keepNext w:val="0"/>
              <w:keepLines w:val="0"/>
              <w:suppressLineNumbers w:val="0"/>
              <w:snapToGrid w:val="0"/>
              <w:spacing w:before="0" w:beforeAutospacing="0" w:after="0" w:afterAutospacing="0" w:line="312" w:lineRule="exact"/>
              <w:ind w:left="0" w:right="0" w:firstLine="525" w:firstLineChars="250"/>
              <w:rPr>
                <w:rFonts w:hint="eastAsia" w:ascii="宋体" w:hAnsi="宋体"/>
                <w:szCs w:val="21"/>
              </w:rPr>
            </w:pPr>
            <w:r>
              <w:rPr>
                <w:rFonts w:hint="eastAsia" w:ascii="宋体" w:hAnsi="宋体"/>
                <w:szCs w:val="21"/>
              </w:rPr>
              <w:t>再生可分为生理性再生和病理性再生。生理过程中细胞不断衰老、死亡，由新生的同种细胞予以补充，以保持原有的结构和功能，这一过程称为生理性再生。在病因作用下，细胞、组织缺损后发生的再生称病理性再生。本节主要介绍病理性再生。</w:t>
            </w:r>
          </w:p>
          <w:p w14:paraId="6008F725">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b/>
                <w:szCs w:val="21"/>
              </w:rPr>
            </w:pPr>
            <w:r>
              <w:rPr>
                <w:rFonts w:hint="eastAsia" w:ascii="宋体" w:hAnsi="宋体"/>
                <w:b/>
                <w:szCs w:val="21"/>
              </w:rPr>
              <w:t>（一）组织、细胞的再生能力</w:t>
            </w:r>
          </w:p>
          <w:p w14:paraId="3B87211D">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不同的组织、细胞其再生能力不同。通常，幼稚组织比分化好的组织再生能力强，平时易遭受损伤的组织、细胞及生理情况下经常更新的细胞再生能力较强。按再生能力不同，人体细胞分三类。</w:t>
            </w:r>
          </w:p>
          <w:p w14:paraId="0B3D685E">
            <w:pPr>
              <w:keepNext w:val="0"/>
              <w:keepLines w:val="0"/>
              <w:suppressLineNumbers w:val="0"/>
              <w:snapToGrid w:val="0"/>
              <w:spacing w:before="0" w:beforeAutospacing="0" w:after="0" w:afterAutospacing="0" w:line="312" w:lineRule="exact"/>
              <w:ind w:left="0" w:right="0" w:firstLine="420" w:firstLineChars="200"/>
              <w:rPr>
                <w:rFonts w:hint="default" w:ascii="宋体" w:hAnsi="宋体"/>
                <w:szCs w:val="21"/>
              </w:rPr>
            </w:pPr>
            <w:r>
              <w:rPr>
                <w:rFonts w:hint="eastAsia" w:ascii="宋体" w:hAnsi="宋体"/>
                <w:szCs w:val="21"/>
              </w:rPr>
              <w:t>1.不稳定细胞  又称持续分裂细胞，这类细胞再生能力很强，如皮肤表皮细胞 、胃肠道和呼吸道的粘膜上皮细胞、腺体的导管上皮、淋巴造血细胞等。</w:t>
            </w:r>
          </w:p>
          <w:p w14:paraId="3C9BF230">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2.稳定细胞  又称静止细胞，这类细胞具有潜在的较强再生能力，在生理情况下增生现象不明显，但在损伤刺激下参与再生修复。见于各种腺体及腺性器官的实质细胞，如肝、胰、汗腺、皮脂腺、内分泌腺、涎腺及肾小管上皮细胞等。此外，间叶细胞及其各种衍生细胞如成纤维细胞、血管内皮细胞、骨细胞、软骨细胞、平滑肌细胞（但再生能力很弱）等。</w:t>
            </w:r>
          </w:p>
          <w:p w14:paraId="63D25D55">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3.永久性细胞  又称非分裂性细胞，包括神经细胞、心肌细胞及骨骼肌细胞。心肌细胞、骨骼肌细胞再生能力极低，没有再生修复的实际意义。神经细胞在出生后不再具有再生能力，一旦损伤则成为永久性缺损，但这不包括神经纤维，在神经细胞存活的情况下，受损的神经纤维有着活跃的再生能力。</w:t>
            </w:r>
          </w:p>
          <w:p w14:paraId="4638BFD4">
            <w:pPr>
              <w:keepNext w:val="0"/>
              <w:keepLines w:val="0"/>
              <w:suppressLineNumbers w:val="0"/>
              <w:snapToGrid w:val="0"/>
              <w:spacing w:before="0" w:beforeAutospacing="0" w:after="0" w:afterAutospacing="0" w:line="312" w:lineRule="exact"/>
              <w:ind w:left="0" w:right="0" w:firstLine="310" w:firstLineChars="147"/>
              <w:rPr>
                <w:rFonts w:hint="eastAsia" w:ascii="宋体" w:hAnsi="宋体"/>
                <w:b/>
                <w:szCs w:val="21"/>
              </w:rPr>
            </w:pPr>
            <w:r>
              <w:rPr>
                <w:rFonts w:hint="eastAsia" w:ascii="宋体" w:hAnsi="宋体"/>
                <w:b/>
                <w:szCs w:val="21"/>
              </w:rPr>
              <w:t>（二）各种组织的再生过程</w:t>
            </w:r>
          </w:p>
          <w:p w14:paraId="2827F8C1">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1.上皮组织的再生</w:t>
            </w:r>
          </w:p>
          <w:p w14:paraId="069ABAB4">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被覆上皮再生：鳞状上皮受损后，由创缘或底部的基底层细胞分裂增生向缺损中心移动，先形成单层上皮，完全覆盖缺损后，进一步增生分化为鳞状上皮。粘膜（如胃粘膜）的上皮损伤后也以同样的方式再生，新生的粘膜细胞初为立方形，以后增高演变为柱状上皮。</w:t>
            </w:r>
          </w:p>
          <w:p w14:paraId="57A736B1">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腺上皮再生：腺上皮有较强的再生能力。腺体损伤后，若基膜完好，残存腺上皮增生可恢复原有结构与功能。若腺体损伤累及基膜，腺上皮虽可增生，但恢复原结构则非常困难，如病毒性肝炎导致肝组织网状支架塌陷破坏，肝细胞的再生不能恢复肝小叶原有结构，形成结构紊乱的肝细胞团，称为肝细胞结节状再生。</w:t>
            </w:r>
          </w:p>
          <w:p w14:paraId="62BBDB10">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2.血管的再生  主要发生在小血管。大血管离断后需手术吻合，吻合两端的内皮细胞增生连接恢复内膜结构，而离端的肌层则难以再生，通过瘢痕修复。小血管的再生是以毛细血管的再生为起点的。毛细血管多以出芽方式再生，首先由毛细血管内皮细胞肥大、分裂增生开始，形成向外突起的实心内皮细胞条索，进而由于血流的冲击形成管腔并相互吻合构成毛细血管网。以后为适应功能需要，新生的毛细血管可进一步改进成小动脉或小静脉。</w:t>
            </w:r>
          </w:p>
          <w:p w14:paraId="0987B4BA">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3.纤维组织的再生  纤维组织再生能力强，它的再生既可发生在原结缔组织部位损伤后，也是病理性再生中最常见的现象。在损伤刺激下，受损的成纤维细胞进行分裂、增生。成纤维细胞体积较大、卵圆形或因胞体有突起而呈星芒状。当成纤维细胞停止分裂后在细胞周围形成胶原纤维，随着细胞的成熟，细胞周围胶原纤维逐渐增多，同时成纤维细胞又转变为长梭形的纤维细胞。</w:t>
            </w:r>
          </w:p>
          <w:p w14:paraId="0D7B28EE">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4.神经纤维的再生  脑及脊髓内的神经细胞破坏后不能再生，由神经胶质细胞及其纤维修复，形成胶质瘢痕。外周神经损伤后，若与其相连的神经细胞体存活，则可完全再生。首先断处远侧端的神经髓鞘与轴突崩解吸收，断端近侧一小段神经纤维也发生同样变化，然后神经膜细胞增生、轴突生长，最后神经轴突生长至末梢，多余的神经髓鞘与轴突消失。如果两断端的间距太大（超过2.5cm）或隔有异物、瘢痕等，近端再生的神经轴突未能延伸至远端髓鞘内，只在断端处长出很多细支，与增生的纤维组织绞缠在一起形成瘤样肿块，称创伤性神经瘤，常可发生顽固性疼痛。</w:t>
            </w:r>
          </w:p>
          <w:p w14:paraId="6AE40DCF">
            <w:pPr>
              <w:keepNext w:val="0"/>
              <w:keepLines w:val="0"/>
              <w:suppressLineNumbers w:val="0"/>
              <w:snapToGrid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二、纤维性修复</w:t>
            </w:r>
          </w:p>
          <w:p w14:paraId="4A48AAF8">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损伤常常使实质细胞和间质细胞都受到累及，修复时既有实质细胞再生，也有间质细胞的参与。</w:t>
            </w:r>
            <w:r>
              <w:rPr>
                <w:rFonts w:hint="eastAsia" w:ascii="宋体" w:hAnsi="宋体"/>
                <w:bCs/>
                <w:szCs w:val="21"/>
              </w:rPr>
              <w:t>组织、细胞损伤后，机体通过纤维组织增生对缺损进行修补恢复的过程，称为纤维性修复（fibrous  repair）。</w:t>
            </w:r>
            <w:r>
              <w:rPr>
                <w:rFonts w:hint="eastAsia" w:ascii="宋体" w:hAnsi="宋体"/>
                <w:szCs w:val="21"/>
              </w:rPr>
              <w:t>纤维性修复开始于肉芽组织的增生，以后肉芽组织转变为瘢痕组织，</w:t>
            </w:r>
            <w:r>
              <w:rPr>
                <w:rFonts w:hint="eastAsia" w:ascii="宋体" w:hAnsi="宋体"/>
                <w:bCs/>
                <w:szCs w:val="21"/>
              </w:rPr>
              <w:t>故又称为瘢痕修复。</w:t>
            </w:r>
          </w:p>
          <w:p w14:paraId="1FB1F753">
            <w:pPr>
              <w:keepNext w:val="0"/>
              <w:keepLines w:val="0"/>
              <w:suppressLineNumbers w:val="0"/>
              <w:snapToGrid w:val="0"/>
              <w:spacing w:before="0" w:beforeAutospacing="0" w:after="0" w:afterAutospacing="0" w:line="312" w:lineRule="exact"/>
              <w:ind w:left="0" w:right="0" w:firstLine="310" w:firstLineChars="147"/>
              <w:rPr>
                <w:rFonts w:hint="eastAsia" w:ascii="宋体" w:hAnsi="宋体"/>
                <w:b/>
                <w:szCs w:val="21"/>
              </w:rPr>
            </w:pPr>
            <w:r>
              <w:rPr>
                <w:rFonts w:hint="eastAsia" w:ascii="宋体" w:hAnsi="宋体"/>
                <w:b/>
                <w:szCs w:val="21"/>
              </w:rPr>
              <w:t>（一）肉芽组织</w:t>
            </w:r>
          </w:p>
          <w:p w14:paraId="2C41B839">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napToGrid w:val="0"/>
                <w:kern w:val="0"/>
                <w:szCs w:val="21"/>
              </w:rPr>
              <w:t>1.肉芽组织的形态结构  肉芽组织</w:t>
            </w:r>
            <w:r>
              <w:rPr>
                <w:rFonts w:hint="eastAsia" w:ascii="宋体" w:hAnsi="宋体"/>
                <w:szCs w:val="21"/>
              </w:rPr>
              <w:t>（</w:t>
            </w:r>
            <w:r>
              <w:rPr>
                <w:rFonts w:hint="default" w:ascii="宋体" w:hAnsi="宋体"/>
                <w:szCs w:val="21"/>
              </w:rPr>
              <w:t>granulation</w:t>
            </w:r>
            <w:r>
              <w:rPr>
                <w:rFonts w:hint="eastAsia" w:ascii="宋体" w:hAnsi="宋体"/>
                <w:szCs w:val="21"/>
              </w:rPr>
              <w:t xml:space="preserve">  </w:t>
            </w:r>
            <w:r>
              <w:rPr>
                <w:rFonts w:hint="default" w:ascii="宋体" w:hAnsi="宋体"/>
                <w:szCs w:val="21"/>
              </w:rPr>
              <w:t>tissue</w:t>
            </w:r>
            <w:r>
              <w:rPr>
                <w:rFonts w:hint="eastAsia" w:ascii="宋体" w:hAnsi="宋体"/>
                <w:szCs w:val="21"/>
              </w:rPr>
              <w:t>）是指由新生的毛细血管及增生的成纤维细胞构成，并伴有炎细胞浸润的幼稚结缔组织。肉眼观，呈鲜红色，颗粒状，柔软湿润，触之易出血，似鲜嫩的肉芽而得名。镜下观，新生的毛细血管垂直于创面，并在近创缘表面处互相吻合形成弓状突起，毛细血管间是大量成纤维细胞及数量不等的炎细胞。炎细胞中以巨噬细胞为主，也有中性粒细胞及淋巴细胞。</w:t>
            </w:r>
          </w:p>
          <w:p w14:paraId="127CCD00">
            <w:pPr>
              <w:keepNext w:val="0"/>
              <w:keepLines w:val="0"/>
              <w:suppressLineNumbers w:val="0"/>
              <w:snapToGrid w:val="0"/>
              <w:spacing w:before="0" w:beforeAutospacing="0" w:after="0" w:afterAutospacing="0" w:line="312" w:lineRule="exact"/>
              <w:ind w:left="0" w:right="0" w:firstLine="420" w:firstLineChars="200"/>
              <w:rPr>
                <w:rFonts w:hint="eastAsia"/>
              </w:rPr>
            </w:pPr>
            <w:r>
              <w:rPr>
                <w:rFonts w:hint="default"/>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872490</wp:posOffset>
                      </wp:positionV>
                      <wp:extent cx="0" cy="297180"/>
                      <wp:effectExtent l="38100" t="0" r="38100" b="7620"/>
                      <wp:wrapNone/>
                      <wp:docPr id="2" name="直接连接符 2"/>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17pt;margin-top:68.7pt;height:23.4pt;width:0pt;z-index:251660288;mso-width-relative:page;mso-height-relative:page;" filled="f" stroked="t" coordsize="21600,21600" o:gfxdata="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m4JN1QAAAA0BAAAPAAAAAAAAAAEAIAAAACIAAABkcnMv&#10;ZG93bnJldi54bWxQSwECFAAUAAAACACHTuJAx87FNwYCAADxAwAADgAAAAAAAAABACAAAAAkAQAA&#10;ZHJzL2Uyb0RvYy54bWxQSwUGAAAAAAYABgBZAQAAnAUAAAAA&#10;">
                      <v:fill on="f" focussize="0,0"/>
                      <v:stroke color="#FF0000" joinstyle="round" endarrow="block"/>
                      <v:imagedata o:title=""/>
                      <o:lock v:ext="edit" aspectratio="f"/>
                    </v:line>
                  </w:pict>
                </mc:Fallback>
              </mc:AlternateContent>
            </w:r>
            <w:r>
              <w:rPr>
                <w:rFonts w:hint="eastAsia"/>
              </w:rPr>
              <w:t>如果创面有感染、异物或局部血液循环障碍，肉芽组织生长过度或受阻，外观呈苍白色水肿状，无弹性，颗粒不明显，触之不出血，表面有脓性渗出物覆盖，称为不良肉芽组织。不良肉芽组织生长缓慢，必须加以清除，使其重新长出健康肉芽，否则伤口将不易愈合。高出创缘皮肤</w:t>
            </w:r>
            <w:r>
              <w:rPr>
                <w:rFonts w:hint="eastAsia"/>
                <w:color w:val="FF0000"/>
              </w:rPr>
              <w:t>、</w:t>
            </w:r>
            <w:r>
              <w:rPr>
                <w:rFonts w:hint="eastAsia"/>
              </w:rPr>
              <w:t>过度增生的肉芽组织也应加以清除，否则将形成瘢痕隆起。</w:t>
            </w:r>
          </w:p>
          <w:p w14:paraId="2F1C320B">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 xml:space="preserve">2.肉芽组织的作用与结局   </w:t>
            </w:r>
          </w:p>
          <w:p w14:paraId="34CC8B4D">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（1）肉芽组织的作用：肉芽组织在组织损伤修复过程中的作用有：①抗感染和保护创面。②机化或包裹坏死组织、血栓、异物、炎性渗出物等。③填补伤口及其他组织缺损。</w:t>
            </w:r>
          </w:p>
          <w:p w14:paraId="6CE31823">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肉芽组织的结局：随着肉芽组织的成熟，间质中的炎细胞减少并逐步消失。多数毛细血管闭合消失，少数演变成小动脉及小静脉。成纤维细胞转变为纤维细胞，同时产生大量胶原纤维，组织发生胶原化而形成瘢痕组织。</w:t>
            </w:r>
          </w:p>
          <w:p w14:paraId="5A2DB454">
            <w:pPr>
              <w:keepNext w:val="0"/>
              <w:keepLines w:val="0"/>
              <w:suppressLineNumbers w:val="0"/>
              <w:snapToGrid w:val="0"/>
              <w:spacing w:before="0" w:beforeAutospacing="0" w:after="0" w:afterAutospacing="0" w:line="312" w:lineRule="exact"/>
              <w:ind w:left="0" w:right="0" w:firstLine="316" w:firstLineChars="150"/>
              <w:rPr>
                <w:rFonts w:hint="eastAsia" w:ascii="宋体" w:hAnsi="宋体"/>
                <w:szCs w:val="21"/>
              </w:rPr>
            </w:pPr>
            <w:r>
              <w:rPr>
                <w:rFonts w:hint="eastAsia" w:ascii="宋体" w:hAnsi="宋体"/>
                <w:b/>
                <w:szCs w:val="21"/>
              </w:rPr>
              <w:t>（二）瘢痕组织</w:t>
            </w:r>
          </w:p>
          <w:p w14:paraId="6F327229">
            <w:pPr>
              <w:keepNext w:val="0"/>
              <w:keepLines w:val="0"/>
              <w:suppressLineNumbers w:val="0"/>
              <w:snapToGrid w:val="0"/>
              <w:spacing w:before="0" w:beforeAutospacing="0" w:after="0" w:afterAutospacing="0" w:line="312" w:lineRule="exact"/>
              <w:ind w:left="0" w:right="0" w:firstLine="180"/>
              <w:rPr>
                <w:rFonts w:hint="eastAsia" w:ascii="宋体" w:hAnsi="宋体"/>
                <w:szCs w:val="21"/>
              </w:rPr>
            </w:pPr>
            <w:r>
              <w:rPr>
                <w:rFonts w:hint="eastAsia" w:ascii="宋体" w:hAnsi="宋体"/>
                <w:sz w:val="24"/>
              </w:rPr>
              <w:t xml:space="preserve"> </w:t>
            </w:r>
            <w:r>
              <w:rPr>
                <w:rFonts w:hint="eastAsia" w:ascii="宋体" w:hAnsi="宋体"/>
                <w:szCs w:val="21"/>
              </w:rPr>
              <w:t xml:space="preserve"> 瘢痕组织（</w:t>
            </w:r>
            <w:r>
              <w:rPr>
                <w:rFonts w:hint="default" w:ascii="宋体" w:hAnsi="宋体"/>
                <w:szCs w:val="21"/>
              </w:rPr>
              <w:t>scar</w:t>
            </w:r>
            <w:r>
              <w:rPr>
                <w:rFonts w:hint="eastAsia" w:ascii="宋体" w:hAnsi="宋体"/>
                <w:szCs w:val="21"/>
              </w:rPr>
              <w:t xml:space="preserve"> </w:t>
            </w:r>
            <w:r>
              <w:rPr>
                <w:rFonts w:hint="default" w:ascii="宋体" w:hAnsi="宋体"/>
                <w:szCs w:val="21"/>
              </w:rPr>
              <w:t xml:space="preserve"> tissue</w:t>
            </w:r>
            <w:r>
              <w:rPr>
                <w:rFonts w:hint="eastAsia" w:ascii="宋体" w:hAnsi="宋体"/>
                <w:szCs w:val="21"/>
              </w:rPr>
              <w:t>） 是指肉芽组织经改建成熟形成的纤维结缔组织。肉眼观，瘢痕局部呈收缩状，色灰白或半透明，质地坚韧，缺乏弹性。镜下观，瘢痕组织由大量平行或交错分布的胶原纤维束组成，胶原纤维束常有玻璃样变性，质均红染，纤维细胞少、血管减少甚至消失。</w:t>
            </w:r>
          </w:p>
          <w:p w14:paraId="3A56B1B8">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eastAsia="宋体" w:cs="宋体"/>
                <w:b w:val="0"/>
                <w:bCs/>
                <w:color w:val="000000"/>
                <w:kern w:val="2"/>
                <w:sz w:val="24"/>
                <w:szCs w:val="24"/>
                <w:lang w:val="en-US" w:eastAsia="zh-CN" w:bidi="ar"/>
              </w:rPr>
            </w:pPr>
            <w:r>
              <w:rPr>
                <w:rFonts w:hint="eastAsia" w:ascii="宋体" w:hAnsi="宋体"/>
                <w:szCs w:val="21"/>
              </w:rPr>
              <w:t>适当的瘢痕形成对机体是有利的。①能长期填补并连接损伤的创口或其他缺损，有利于保持器官、组织的完整性。②瘢痕组织中含大量的胶原纤维，有较强的抗拉力。因此，由瘢痕组织形成的连接相当牢固，有利于保持器官、组织的坚固性。但过多的瘢痕组织可对机体造成不利影响，如妨碍肢体的活动、导致脏器功能障碍等。</w:t>
            </w:r>
          </w:p>
          <w:p w14:paraId="3FA80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shd w:val="clear" w:color="auto" w:fill="auto"/>
            <w:vAlign w:val="center"/>
          </w:tcPr>
          <w:p w14:paraId="38EAEACB">
            <w:pPr>
              <w:keepNext w:val="0"/>
              <w:keepLines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b/>
                <w:sz w:val="24"/>
                <w:szCs w:val="24"/>
              </w:rPr>
              <w:t>教师通过</w:t>
            </w:r>
            <w:r>
              <w:rPr>
                <w:rFonts w:hint="eastAsia" w:ascii="Times New Roman" w:hAnsi="Times New Roman"/>
                <w:b/>
                <w:sz w:val="24"/>
                <w:szCs w:val="24"/>
                <w:lang w:val="en-US" w:eastAsia="zh-CN"/>
              </w:rPr>
              <w:t>再生和修复的案例</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常用</w:t>
            </w:r>
            <w:r>
              <w:rPr>
                <w:rFonts w:hint="eastAsia" w:ascii="Times New Roman" w:hAnsi="Times New Roman"/>
                <w:b/>
                <w:sz w:val="24"/>
                <w:szCs w:val="24"/>
                <w:lang w:val="en-US" w:eastAsia="zh-CN"/>
              </w:rPr>
              <w:t>再生、修复</w:t>
            </w:r>
            <w:r>
              <w:rPr>
                <w:rFonts w:hint="eastAsia" w:ascii="Times New Roman" w:hAnsi="Times New Roman"/>
                <w:b/>
                <w:sz w:val="24"/>
                <w:szCs w:val="24"/>
              </w:rPr>
              <w:t>的基本理论知识。</w:t>
            </w:r>
          </w:p>
        </w:tc>
      </w:tr>
      <w:tr w14:paraId="149B052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2C21163">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29F3D3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45DA609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A73F08D">
            <w:pPr>
              <w:keepNext w:val="0"/>
              <w:keepLines w:val="0"/>
              <w:suppressLineNumbers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修复是指损伤造成机体部分细胞和组织缺失后，机体对缺损进行修补恢复的过程。再生是指组织缺损由周围同种细胞分裂增生来完成修复的过程。再生分生理性和病理性再生。按再生能力的强弱，分为不稳定细胞、稳定细胞、永久性细胞。</w:t>
            </w:r>
          </w:p>
          <w:p w14:paraId="59103BD5">
            <w:pPr>
              <w:keepNext w:val="0"/>
              <w:keepLines w:val="0"/>
              <w:suppressLineNumbers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肉芽组织是指由新生的毛细血管、增生的成纤维细胞构成，并伴有炎细胞浸润的幼稚结缔组织。肉眼观呈鲜红色，颗粒状，柔软湿润，触之易出血，似鲜嫩的肉芽。其功能有：①抗感染保护创面。②机化坏死组织、血凝块、渗出物及异物。③填补创口及其他组织缺损。</w:t>
            </w:r>
          </w:p>
          <w:p w14:paraId="5DE591A1">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696" w:type="dxa"/>
            <w:tcBorders>
              <w:tl2br w:val="nil"/>
              <w:tr2bl w:val="nil"/>
            </w:tcBorders>
            <w:shd w:val="clear" w:color="auto" w:fill="auto"/>
            <w:vAlign w:val="center"/>
          </w:tcPr>
          <w:p w14:paraId="624A38D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78881F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C8B1F4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2F690BA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2CA600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再生的类型和肉眼组织的形态结构及瘢痕组织的形态结构</w:t>
            </w:r>
          </w:p>
        </w:tc>
        <w:tc>
          <w:tcPr>
            <w:tcW w:w="1696" w:type="dxa"/>
            <w:tcBorders>
              <w:tl2br w:val="nil"/>
              <w:tr2bl w:val="nil"/>
            </w:tcBorders>
            <w:shd w:val="clear" w:color="auto" w:fill="auto"/>
            <w:vAlign w:val="center"/>
          </w:tcPr>
          <w:p w14:paraId="5D52D1D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1D15F8E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577C14">
            <w:pPr>
              <w:keepNext w:val="0"/>
              <w:keepLines w:val="0"/>
              <w:suppressLineNumbers w:val="0"/>
              <w:spacing w:before="0" w:beforeAutospacing="0" w:after="0" w:afterAutospacing="0" w:line="360" w:lineRule="auto"/>
              <w:ind w:left="0" w:leftChars="0" w:right="0" w:rightChars="0"/>
              <w:jc w:val="center"/>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b/>
                <w:sz w:val="24"/>
                <w:szCs w:val="24"/>
                <w:lang w:eastAsia="zh-CN"/>
              </w:rPr>
              <w:t>知识讲解</w:t>
            </w:r>
            <w:r>
              <w:rPr>
                <w:rFonts w:hint="default" w:ascii="Times New Roman" w:hAnsi="Times New Roman"/>
                <w:sz w:val="24"/>
                <w:szCs w:val="24"/>
              </w:rPr>
              <w:t>（4</w:t>
            </w:r>
            <w:r>
              <w:rPr>
                <w:rFonts w:hint="eastAsia" w:ascii="Times New Roman" w:hAnsi="Times New Roman"/>
                <w:sz w:val="24"/>
                <w:szCs w:val="24"/>
                <w:lang w:val="en-US" w:eastAsia="zh-CN"/>
              </w:rPr>
              <w:t>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shd w:val="clear" w:color="auto" w:fill="auto"/>
            <w:vAlign w:val="center"/>
          </w:tcPr>
          <w:p w14:paraId="4776C9C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展示创伤愈合</w:t>
            </w:r>
          </w:p>
          <w:p w14:paraId="7C833A44">
            <w:pPr>
              <w:keepNext w:val="0"/>
              <w:keepLines w:val="0"/>
              <w:suppressLineNumbers w:val="0"/>
              <w:tabs>
                <w:tab w:val="left" w:pos="1545"/>
              </w:tabs>
              <w:snapToGrid w:val="0"/>
              <w:spacing w:before="0" w:beforeAutospacing="0" w:after="0" w:afterAutospacing="0" w:line="312" w:lineRule="exact"/>
              <w:ind w:left="0" w:right="0"/>
              <w:jc w:val="center"/>
              <w:rPr>
                <w:rFonts w:hint="eastAsia" w:ascii="宋体" w:hAnsi="宋体"/>
                <w:b/>
                <w:sz w:val="24"/>
              </w:rPr>
            </w:pPr>
            <w:r>
              <w:rPr>
                <w:rFonts w:hint="eastAsia" w:ascii="宋体" w:hAnsi="宋体"/>
                <w:b/>
                <w:sz w:val="24"/>
              </w:rPr>
              <w:t>三、创伤愈合</w:t>
            </w:r>
          </w:p>
          <w:p w14:paraId="5BB2B2C0">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机体在外力作用下，皮肤等组织出现离断或缺损后的修复、愈合过程，称为创伤愈合（</w:t>
            </w:r>
            <w:r>
              <w:rPr>
                <w:rFonts w:hint="default" w:ascii="宋体" w:hAnsi="宋体"/>
                <w:szCs w:val="21"/>
              </w:rPr>
              <w:t>wound  healing</w:t>
            </w:r>
            <w:r>
              <w:rPr>
                <w:rFonts w:hint="eastAsia" w:ascii="宋体" w:hAnsi="宋体"/>
                <w:szCs w:val="21"/>
              </w:rPr>
              <w:t>），创伤愈合是一个不同组织间协调作用的复杂过程，包括各种组织再生、肉芽组织增生以及纤维化形成瘢痕的复杂组合。</w:t>
            </w:r>
          </w:p>
          <w:p w14:paraId="2E573186">
            <w:pPr>
              <w:keepNext w:val="0"/>
              <w:keepLines w:val="0"/>
              <w:suppressLineNumbers w:val="0"/>
              <w:snapToGrid w:val="0"/>
              <w:spacing w:before="0" w:beforeAutospacing="0" w:after="0" w:afterAutospacing="0" w:line="312" w:lineRule="exact"/>
              <w:ind w:left="0" w:right="0" w:firstLine="310" w:firstLineChars="147"/>
              <w:rPr>
                <w:rFonts w:hint="eastAsia" w:ascii="宋体" w:hAnsi="宋体"/>
                <w:b/>
                <w:szCs w:val="21"/>
              </w:rPr>
            </w:pPr>
            <w:r>
              <w:rPr>
                <w:rFonts w:hint="eastAsia" w:ascii="宋体" w:hAnsi="宋体"/>
                <w:b/>
                <w:szCs w:val="21"/>
              </w:rPr>
              <w:t>（一）皮肤创伤愈合</w:t>
            </w:r>
          </w:p>
          <w:p w14:paraId="3D240C15">
            <w:pPr>
              <w:keepNext w:val="0"/>
              <w:keepLines w:val="0"/>
              <w:suppressLineNumbers w:val="0"/>
              <w:snapToGrid w:val="0"/>
              <w:spacing w:before="0" w:beforeAutospacing="0" w:after="0" w:afterAutospacing="0" w:line="312" w:lineRule="exact"/>
              <w:ind w:left="0" w:right="0" w:firstLine="411" w:firstLineChars="196"/>
              <w:rPr>
                <w:rFonts w:hint="eastAsia" w:ascii="宋体" w:hAnsi="宋体"/>
                <w:szCs w:val="21"/>
              </w:rPr>
            </w:pPr>
            <w:r>
              <w:rPr>
                <w:rFonts w:hint="eastAsia" w:ascii="宋体" w:hAnsi="宋体"/>
                <w:szCs w:val="21"/>
              </w:rPr>
              <w:t>1.创伤愈合的基本过程  最轻度的创伤仅限于皮肤表皮层，可通过再生愈合。严重的创伤可有肌肉、神经等的断裂，甚至伴有骨折。一般创伤愈合多指皮肤、软组织伤口的愈合，主要由肉芽组织和上皮组织再生来完成。以下以皮肤手术切口为例，叙述创伤愈合的基本过程。</w:t>
            </w:r>
          </w:p>
          <w:p w14:paraId="2247AE5E">
            <w:pPr>
              <w:keepNext w:val="0"/>
              <w:keepLines w:val="0"/>
              <w:suppressLineNumbers w:val="0"/>
              <w:snapToGrid w:val="0"/>
              <w:spacing w:before="0" w:beforeAutospacing="0" w:after="0" w:afterAutospacing="0" w:line="312" w:lineRule="exact"/>
              <w:ind w:left="0" w:right="0"/>
              <w:rPr>
                <w:rFonts w:hint="eastAsia" w:ascii="宋体" w:hAnsi="宋体"/>
                <w:szCs w:val="21"/>
              </w:rPr>
            </w:pPr>
            <w:r>
              <w:rPr>
                <w:rFonts w:hint="eastAsia" w:ascii="宋体" w:hAnsi="宋体"/>
                <w:szCs w:val="21"/>
              </w:rPr>
              <w:t xml:space="preserve">   （1）伤口的早期变化：伤口局部有不同程度的组织坏死和血管断裂出血，数小时内即出现炎症反应，表现为充血、浆液渗出及白细胞游出，故局部红肿。早期以中性粒细胞浸润为主，3天后转为巨噬细胞为主。</w:t>
            </w:r>
          </w:p>
          <w:p w14:paraId="69A3C928">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（2）伤口收缩：2～3天后，边缘的整层皮肤及皮下组织向中心移动，于是伤口迅速缩小，直到14天左右停止，起到缩小创面的作用。与伤口边缘新生的肌成纤维细胞的牵拉作用有关。</w:t>
            </w:r>
          </w:p>
          <w:p w14:paraId="2CABC768">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3）肉芽组织增生和瘢痕形成：大约从第3天开始，从伤口底部及边缘长出肉芽组织填平伤口。第5～6天起成纤维细胞产生胶原纤维，其后1周胶原纤维形成极为活跃，以后逐渐减慢下来。随着胶原纤维的增多，出现瘢痕形成过程。大约在伤后1月瘢痕完全形成。</w:t>
            </w:r>
          </w:p>
          <w:p w14:paraId="2FDF4F87">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4）表皮及其他组织再生：创伤发生24小时内，伤口边缘的基底细胞开始增生，并向创面中心移动，形成单层上皮，被覆于肉芽组织表面，以后进一步分化为鳞状上皮，修复过程结束。在这一过程中，肉芽组织的生长十分重要。如果肉芽组织太少，不能添平创口，上皮再生将延迟。但如果肉芽组织过多，高出皮肤表面，也会妨碍表皮再生。</w:t>
            </w:r>
          </w:p>
          <w:p w14:paraId="19058A1C">
            <w:pPr>
              <w:keepNext w:val="0"/>
              <w:keepLines w:val="0"/>
              <w:suppressLineNumbers w:val="0"/>
              <w:snapToGrid w:val="0"/>
              <w:spacing w:before="0" w:beforeAutospacing="0" w:after="0" w:afterAutospacing="0" w:line="312" w:lineRule="exact"/>
              <w:ind w:left="0" w:right="0" w:firstLine="417" w:firstLineChars="199"/>
              <w:rPr>
                <w:rFonts w:hint="eastAsia" w:ascii="宋体" w:hAnsi="宋体"/>
                <w:szCs w:val="21"/>
              </w:rPr>
            </w:pPr>
            <w:r>
              <w:rPr>
                <w:rFonts w:hint="eastAsia" w:ascii="宋体" w:hAnsi="宋体"/>
                <w:szCs w:val="21"/>
              </w:rPr>
              <w:t>2.创伤愈合的类型  根据组织损伤程度、有无感染等，将创伤愈合分为三种。</w:t>
            </w:r>
          </w:p>
          <w:p w14:paraId="4B1D42C9">
            <w:pPr>
              <w:keepNext w:val="0"/>
              <w:keepLines w:val="0"/>
              <w:suppressLineNumbers w:val="0"/>
              <w:snapToGrid w:val="0"/>
              <w:spacing w:before="0" w:beforeAutospacing="0" w:after="0" w:afterAutospacing="0" w:line="312" w:lineRule="exact"/>
              <w:ind w:left="0" w:right="0" w:firstLine="315" w:firstLineChars="150"/>
              <w:rPr>
                <w:rFonts w:hint="default" w:ascii="宋体" w:hAnsi="宋体"/>
                <w:szCs w:val="21"/>
              </w:rPr>
            </w:pPr>
            <w:r>
              <w:rPr>
                <w:rFonts w:hint="eastAsia" w:ascii="宋体" w:hAnsi="宋体"/>
                <w:szCs w:val="21"/>
              </w:rPr>
              <w:t>（1）一期愈合：见于组织缺损少、无感染、创缘整齐、经粘合或缝合后创面对合严密的伤口，如外科无菌手术切口的愈合。这种伤口内只有少量血凝块，炎症反应轻，表皮再生在1～2天内便可完成。在第2天就可从伤口边缘长出肉芽组织并很快将伤口填满，5～7天伤口两侧出现胶原纤维连接，伤口达到临床愈合标准，此时即可拆线。但肉芽组织中的毛细血管和成纤维细胞仍继续增生，胶原纤维不断积聚，伤口可呈鲜红色，甚至可略高出皮肤表面。随着水肿的消退，浸润的炎细胞减少，第2周末瘢痕开始“变白”。这个变白的过程需数月的时间。1月后覆盖伤口的表皮结构已基本正常，胶原纤维不断增多，抗拉力强度在3个月内达到顶峰，伤口数月后形成一条白线状瘢痕。一期愈合的特点是，形成的瘢痕较小，愈合所需时间较短。因此，一期愈合是最为理想的一种愈合方式。</w:t>
            </w:r>
          </w:p>
          <w:p w14:paraId="3373A8AE">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2）二期愈合：见于组织损伤大、有感染、创缘不规则、无法整齐对合的伤口。这类伤口往往需要通过清创术清除坏死组织及异物，控制感染后才能愈合。由于伤口较大，需从伤口底部和边缘长出多量的肉芽组织才能将伤口填平。表皮的再生发生较迟，一般在肉芽组织填平伤口之后才开始。因此，二期愈合的特点是，形成的瘢痕较大，愈合所需时间较长。</w:t>
            </w:r>
          </w:p>
          <w:p w14:paraId="5D874E1F">
            <w:pPr>
              <w:keepNext w:val="0"/>
              <w:keepLines w:val="0"/>
              <w:suppressLineNumbers w:val="0"/>
              <w:snapToGrid w:val="0"/>
              <w:spacing w:before="0" w:beforeAutospacing="0" w:after="0" w:afterAutospacing="0" w:line="312" w:lineRule="exact"/>
              <w:ind w:left="0" w:right="0" w:firstLine="315" w:firstLineChars="150"/>
              <w:rPr>
                <w:rFonts w:hint="eastAsia" w:ascii="宋体" w:hAnsi="宋体"/>
                <w:szCs w:val="21"/>
              </w:rPr>
            </w:pPr>
            <w:r>
              <w:rPr>
                <w:rFonts w:hint="eastAsia" w:ascii="宋体" w:hAnsi="宋体"/>
                <w:szCs w:val="21"/>
              </w:rPr>
              <w:t>（3）痂下愈合：见于皮肤擦伤或较轻的烫伤、烧伤。创伤表面的血液、渗出物及坏死组织干燥后形成痂皮覆盖于创口表面，愈合过程在痂下进行，待上皮再生完成后痂皮脱落。其愈合时间往往较无痂者长，这是因为表皮再生前必须首先将痂皮溶解，然后才能向表面生长。痂皮对伤口有一定保护作用，但如果痂下渗出液较多易继发感染，不利于愈合。</w:t>
            </w:r>
          </w:p>
          <w:p w14:paraId="561EC631">
            <w:pPr>
              <w:keepNext w:val="0"/>
              <w:keepLines w:val="0"/>
              <w:suppressLineNumbers w:val="0"/>
              <w:snapToGrid w:val="0"/>
              <w:spacing w:before="0" w:beforeAutospacing="0" w:after="0" w:afterAutospacing="0" w:line="312" w:lineRule="exact"/>
              <w:ind w:left="0" w:right="0" w:firstLine="388" w:firstLineChars="184"/>
              <w:rPr>
                <w:rFonts w:hint="eastAsia" w:ascii="宋体" w:hAnsi="宋体"/>
                <w:b/>
                <w:szCs w:val="21"/>
              </w:rPr>
            </w:pPr>
            <w:r>
              <w:rPr>
                <w:rFonts w:hint="eastAsia" w:ascii="宋体" w:hAnsi="宋体"/>
                <w:b/>
                <w:szCs w:val="21"/>
              </w:rPr>
              <w:t>（二）骨折愈合</w:t>
            </w:r>
          </w:p>
          <w:p w14:paraId="70C18F54">
            <w:pPr>
              <w:keepNext w:val="0"/>
              <w:keepLines w:val="0"/>
              <w:suppressLineNumbers w:val="0"/>
              <w:snapToGrid w:val="0"/>
              <w:spacing w:before="0" w:beforeAutospacing="0" w:after="0" w:afterAutospacing="0" w:line="312" w:lineRule="exact"/>
              <w:ind w:left="0" w:right="0" w:firstLine="480"/>
              <w:rPr>
                <w:rFonts w:hint="eastAsia" w:ascii="宋体" w:hAnsi="宋体"/>
                <w:szCs w:val="21"/>
              </w:rPr>
            </w:pPr>
            <w:r>
              <w:rPr>
                <w:rFonts w:hint="eastAsia" w:ascii="宋体" w:hAnsi="宋体"/>
                <w:szCs w:val="21"/>
              </w:rPr>
              <w:t>骨折是指骨的连续性受到破坏，分为创伤性骨折和病理性骨折。一般是创伤性骨折才能愈合，但其愈合的好坏以及所需时间与骨折部位、性质、错位程度、年龄等因素有关。多数情况下能完全愈合，恢复正常结构和功能。骨折愈合基本过程分以下几个阶段。</w:t>
            </w:r>
          </w:p>
          <w:p w14:paraId="08286320">
            <w:pPr>
              <w:keepNext w:val="0"/>
              <w:keepLines w:val="0"/>
              <w:suppressLineNumbers w:val="0"/>
              <w:snapToGrid w:val="0"/>
              <w:spacing w:before="0" w:beforeAutospacing="0" w:after="0" w:afterAutospacing="0" w:line="312" w:lineRule="exact"/>
              <w:ind w:left="0" w:right="0" w:firstLine="480"/>
              <w:rPr>
                <w:rFonts w:hint="eastAsia" w:ascii="宋体" w:hAnsi="宋体"/>
                <w:szCs w:val="21"/>
              </w:rPr>
            </w:pPr>
            <w:r>
              <w:rPr>
                <w:rFonts w:hint="eastAsia" w:ascii="宋体" w:hAnsi="宋体"/>
                <w:szCs w:val="21"/>
              </w:rPr>
              <w:t>1.血肿形成  骨折时，骨断端处和周围的软组织血管破裂出血，</w:t>
            </w:r>
            <w:r>
              <w:rPr>
                <w:rFonts w:hint="eastAsia" w:ascii="宋体" w:hAnsi="宋体"/>
                <w:bCs/>
                <w:szCs w:val="21"/>
              </w:rPr>
              <w:t>经</w:t>
            </w:r>
            <w:r>
              <w:rPr>
                <w:rFonts w:hint="default" w:ascii="宋体" w:hAnsi="宋体"/>
                <w:bCs/>
                <w:szCs w:val="21"/>
              </w:rPr>
              <w:t>数</w:t>
            </w:r>
            <w:r>
              <w:rPr>
                <w:rFonts w:hint="default" w:ascii="宋体" w:hAnsi="宋体"/>
                <w:szCs w:val="21"/>
              </w:rPr>
              <w:t>小时</w:t>
            </w:r>
            <w:r>
              <w:rPr>
                <w:rFonts w:hint="eastAsia" w:ascii="宋体" w:hAnsi="宋体"/>
                <w:szCs w:val="21"/>
              </w:rPr>
              <w:t>至1</w:t>
            </w:r>
            <w:r>
              <w:rPr>
                <w:rFonts w:hint="default" w:ascii="宋体" w:hAnsi="宋体"/>
                <w:szCs w:val="21"/>
              </w:rPr>
              <w:t>～</w:t>
            </w:r>
            <w:r>
              <w:rPr>
                <w:rFonts w:hint="eastAsia" w:ascii="宋体" w:hAnsi="宋体"/>
                <w:szCs w:val="21"/>
              </w:rPr>
              <w:t>2</w:t>
            </w:r>
            <w:r>
              <w:rPr>
                <w:rFonts w:hint="default" w:ascii="宋体" w:hAnsi="宋体"/>
                <w:szCs w:val="21"/>
              </w:rPr>
              <w:t>天</w:t>
            </w:r>
            <w:r>
              <w:rPr>
                <w:rFonts w:hint="eastAsia" w:ascii="宋体" w:hAnsi="宋体"/>
                <w:bCs/>
                <w:szCs w:val="21"/>
              </w:rPr>
              <w:t>，</w:t>
            </w:r>
            <w:r>
              <w:rPr>
                <w:rFonts w:hint="eastAsia" w:ascii="宋体" w:hAnsi="宋体"/>
                <w:szCs w:val="21"/>
              </w:rPr>
              <w:t>形成血肿。血凝固后可暂时连接骨断端。同时，局部出现</w:t>
            </w:r>
            <w:r>
              <w:rPr>
                <w:rFonts w:hint="eastAsia" w:ascii="宋体" w:hAnsi="宋体"/>
                <w:bCs/>
                <w:szCs w:val="21"/>
              </w:rPr>
              <w:t>炎症反应。</w:t>
            </w:r>
          </w:p>
          <w:p w14:paraId="6BA9888E">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2.纤维性骨痂形成  骨折2～3天后，肉芽组织长入血肿内，逐渐吸收、替代血肿而发生机化。继而发生纤维化形成纤维性骨痂或称临时性骨痂，起初步固定作用。骨折后1周左右，靠近骨膜增生的肉芽组织和纤维组织开始向透明软骨分化。血肿完全机化约需2～3周。</w:t>
            </w:r>
          </w:p>
          <w:p w14:paraId="0690523E">
            <w:pPr>
              <w:keepNext w:val="0"/>
              <w:keepLines w:val="0"/>
              <w:suppressLineNumbers w:val="0"/>
              <w:snapToGrid w:val="0"/>
              <w:spacing w:before="0" w:beforeAutospacing="0" w:after="0" w:afterAutospacing="0" w:line="312" w:lineRule="exact"/>
              <w:ind w:left="0" w:right="0" w:firstLine="420" w:firstLineChars="200"/>
              <w:rPr>
                <w:rFonts w:hint="eastAsia" w:ascii="宋体" w:hAnsi="宋体"/>
                <w:szCs w:val="21"/>
              </w:rPr>
            </w:pPr>
            <w:r>
              <w:rPr>
                <w:rFonts w:hint="eastAsia" w:ascii="宋体" w:hAnsi="宋体"/>
                <w:szCs w:val="21"/>
              </w:rPr>
              <w:t xml:space="preserve">3.骨性骨痂形成  </w:t>
            </w:r>
            <w:r>
              <w:rPr>
                <w:rFonts w:hint="eastAsia" w:ascii="宋体" w:hAnsi="宋体"/>
                <w:bCs/>
                <w:szCs w:val="21"/>
              </w:rPr>
              <w:t>骨折2～3周后至第</w:t>
            </w:r>
            <w:r>
              <w:rPr>
                <w:rFonts w:hint="default" w:ascii="宋体" w:hAnsi="宋体"/>
                <w:szCs w:val="21"/>
              </w:rPr>
              <w:t>2～3月，</w:t>
            </w:r>
            <w:r>
              <w:rPr>
                <w:rFonts w:hint="eastAsia" w:ascii="宋体" w:hAnsi="宋体"/>
                <w:szCs w:val="21"/>
              </w:rPr>
              <w:t>骨膜细胞增生、分化为</w:t>
            </w:r>
            <w:r>
              <w:rPr>
                <w:rFonts w:hint="default" w:ascii="宋体" w:hAnsi="宋体"/>
                <w:szCs w:val="21"/>
              </w:rPr>
              <w:t>成骨细胞</w:t>
            </w:r>
            <w:r>
              <w:rPr>
                <w:rFonts w:hint="eastAsia" w:ascii="宋体" w:hAnsi="宋体"/>
                <w:szCs w:val="21"/>
              </w:rPr>
              <w:t>，成骨细胞分泌骨基质并成熟为骨细胞形成类骨组织，以后钙盐沉积，转变为骨组织，即骨性骨痂。纤维性骨痂中的软骨组织也可经过软骨内化骨形成骨性骨痂。骨性骨痂中骨小梁排列紊乱，结构不致密，达不到正常功能需要。</w:t>
            </w:r>
          </w:p>
          <w:p w14:paraId="03890D8D">
            <w:pPr>
              <w:keepNext w:val="0"/>
              <w:keepLines w:val="0"/>
              <w:suppressLineNumbers w:val="0"/>
              <w:snapToGrid w:val="0"/>
              <w:spacing w:before="0" w:beforeAutospacing="0" w:after="0" w:afterAutospacing="0" w:line="312" w:lineRule="exact"/>
              <w:ind w:left="0" w:right="0" w:firstLine="480"/>
              <w:rPr>
                <w:rFonts w:hint="eastAsia" w:ascii="宋体" w:hAnsi="宋体"/>
                <w:szCs w:val="21"/>
              </w:rPr>
            </w:pPr>
            <w:r>
              <w:rPr>
                <w:rFonts w:hint="eastAsia" w:ascii="宋体" w:hAnsi="宋体"/>
                <w:szCs w:val="21"/>
              </w:rPr>
              <w:t>4.骨痂改建  骨性骨痂形成后，断端被幼稚的排列不规则的编织骨连接起来，为适应生理需求，还需进一步改建为成熟的板状骨，并重新恢复骨皮质与骨髓腔的正常关系。改建是在破骨细胞溶骨及成骨细胞成骨的协调作用下完成的。改建所需时间较长，一般经历</w:t>
            </w:r>
            <w:r>
              <w:rPr>
                <w:rFonts w:hint="default" w:ascii="宋体" w:hAnsi="宋体"/>
                <w:szCs w:val="21"/>
              </w:rPr>
              <w:t>数月</w:t>
            </w:r>
            <w:r>
              <w:rPr>
                <w:rFonts w:hint="eastAsia" w:ascii="宋体" w:hAnsi="宋体"/>
                <w:szCs w:val="21"/>
              </w:rPr>
              <w:t>甚至数</w:t>
            </w:r>
            <w:r>
              <w:rPr>
                <w:rFonts w:hint="default" w:ascii="宋体" w:hAnsi="宋体"/>
                <w:szCs w:val="21"/>
              </w:rPr>
              <w:t>年</w:t>
            </w:r>
            <w:r>
              <w:rPr>
                <w:rFonts w:hint="eastAsia" w:ascii="宋体" w:hAnsi="宋体"/>
                <w:szCs w:val="21"/>
              </w:rPr>
              <w:t>才能完成</w:t>
            </w:r>
            <w:r>
              <w:rPr>
                <w:rFonts w:hint="default" w:ascii="宋体" w:hAnsi="宋体"/>
                <w:szCs w:val="21"/>
              </w:rPr>
              <w:t>。</w:t>
            </w:r>
          </w:p>
          <w:p w14:paraId="42DCDEEB">
            <w:pPr>
              <w:keepNext w:val="0"/>
              <w:keepLines w:val="0"/>
              <w:suppressLineNumbers w:val="0"/>
              <w:snapToGrid w:val="0"/>
              <w:spacing w:before="0" w:beforeAutospacing="0" w:after="0" w:afterAutospacing="0" w:line="312" w:lineRule="exact"/>
              <w:ind w:left="0" w:right="0" w:firstLine="407" w:firstLineChars="193"/>
              <w:rPr>
                <w:rFonts w:hint="eastAsia" w:ascii="宋体" w:hAnsi="宋体"/>
                <w:b/>
                <w:szCs w:val="21"/>
              </w:rPr>
            </w:pPr>
            <w:r>
              <w:rPr>
                <w:rFonts w:hint="eastAsia" w:ascii="宋体" w:hAnsi="宋体"/>
                <w:b/>
                <w:szCs w:val="21"/>
              </w:rPr>
              <w:t>（三）影响创伤愈合的因素</w:t>
            </w:r>
          </w:p>
          <w:p w14:paraId="541B4403">
            <w:pPr>
              <w:keepNext w:val="0"/>
              <w:keepLines w:val="0"/>
              <w:suppressLineNumbers w:val="0"/>
              <w:snapToGrid w:val="0"/>
              <w:spacing w:before="0" w:beforeAutospacing="0" w:after="0" w:afterAutospacing="0" w:line="312" w:lineRule="exact"/>
              <w:ind w:left="0" w:right="0" w:firstLine="480"/>
              <w:rPr>
                <w:rFonts w:hint="eastAsia" w:ascii="宋体" w:hAnsi="宋体"/>
                <w:szCs w:val="21"/>
              </w:rPr>
            </w:pPr>
            <w:r>
              <w:rPr>
                <w:rFonts w:hint="eastAsia" w:ascii="宋体" w:hAnsi="宋体"/>
                <w:szCs w:val="21"/>
              </w:rPr>
              <w:t>创伤愈合除受损伤程度、组织再生能力影响外，还受到以下因素的影响。了解其影响因素的目的是避免不利因素，创造有利条件，促进组织修复。</w:t>
            </w:r>
          </w:p>
          <w:p w14:paraId="7257ECC0">
            <w:pPr>
              <w:keepNext w:val="0"/>
              <w:keepLines w:val="0"/>
              <w:suppressLineNumbers w:val="0"/>
              <w:snapToGrid w:val="0"/>
              <w:spacing w:before="0" w:beforeAutospacing="0" w:after="0" w:afterAutospacing="0" w:line="312" w:lineRule="exact"/>
              <w:ind w:left="0" w:right="0" w:firstLine="472" w:firstLineChars="225"/>
              <w:rPr>
                <w:rFonts w:hint="eastAsia" w:ascii="宋体" w:hAnsi="宋体"/>
                <w:szCs w:val="21"/>
              </w:rPr>
            </w:pPr>
            <w:r>
              <w:rPr>
                <w:rFonts w:hint="eastAsia" w:ascii="宋体" w:hAnsi="宋体"/>
                <w:szCs w:val="21"/>
              </w:rPr>
              <w:t>1.全身因素</w:t>
            </w:r>
          </w:p>
          <w:p w14:paraId="4F870AE8">
            <w:pPr>
              <w:keepNext w:val="0"/>
              <w:keepLines w:val="0"/>
              <w:suppressLineNumbers w:val="0"/>
              <w:snapToGrid w:val="0"/>
              <w:spacing w:before="0" w:beforeAutospacing="0" w:after="0" w:afterAutospacing="0" w:line="312" w:lineRule="exact"/>
              <w:ind w:left="0" w:right="0" w:firstLine="344" w:firstLineChars="164"/>
              <w:rPr>
                <w:rFonts w:hint="eastAsia" w:ascii="宋体" w:hAnsi="宋体"/>
                <w:szCs w:val="21"/>
              </w:rPr>
            </w:pPr>
            <w:r>
              <w:rPr>
                <w:rFonts w:hint="eastAsia" w:ascii="宋体" w:hAnsi="宋体"/>
                <w:szCs w:val="21"/>
              </w:rPr>
              <w:t>（1）年龄：青少年的组织再生能力强，愈合快。老年人因常有动脉硬化，组织血供差，故再生能力差，愈合慢。</w:t>
            </w:r>
          </w:p>
          <w:p w14:paraId="7FF4035C">
            <w:pPr>
              <w:keepNext w:val="0"/>
              <w:keepLines w:val="0"/>
              <w:suppressLineNumbers w:val="0"/>
              <w:tabs>
                <w:tab w:val="left" w:pos="0"/>
              </w:tabs>
              <w:spacing w:before="0" w:beforeAutospacing="0" w:after="0" w:afterAutospacing="0"/>
              <w:ind w:left="-2" w:leftChars="-1" w:right="0" w:firstLine="315" w:firstLineChars="150"/>
              <w:rPr>
                <w:rFonts w:hint="eastAsia" w:ascii="宋体" w:hAnsi="宋体"/>
                <w:szCs w:val="21"/>
              </w:rPr>
            </w:pPr>
            <w:r>
              <w:rPr>
                <w:rFonts w:hint="eastAsia" w:ascii="宋体" w:hAnsi="宋体"/>
                <w:szCs w:val="21"/>
              </w:rPr>
              <w:t>（2）营养：营养物质尤其是蛋白质和维生素C缺乏，对愈合有很大影响。蛋白质严重缺乏，尤其是含硫氨基酸（如甲硫氨酸、胱氨酸）缺乏时，肉芽组织及胶原纤维形成不良，不仅创面愈合速度减慢，而且抗张力强度降低。维生素C缺乏也影响胶原纤维形成。在微量元素中锌对创伤愈合有重要作用，</w:t>
            </w:r>
            <w:r>
              <w:rPr>
                <w:rFonts w:hint="eastAsia" w:ascii="宋体" w:hAnsi="宋体"/>
                <w:bCs/>
                <w:szCs w:val="21"/>
              </w:rPr>
              <w:t>适当补锌可促进伤口愈合，</w:t>
            </w:r>
            <w:r>
              <w:rPr>
                <w:rFonts w:hint="eastAsia" w:ascii="宋体" w:hAnsi="宋体"/>
                <w:szCs w:val="21"/>
              </w:rPr>
              <w:t>其作用机制可能与锌是细胞内一些氧化酶的成分有关。</w:t>
            </w:r>
          </w:p>
          <w:p w14:paraId="3C8833DF">
            <w:pPr>
              <w:keepNext w:val="0"/>
              <w:keepLines w:val="0"/>
              <w:suppressLineNumbers w:val="0"/>
              <w:snapToGrid w:val="0"/>
              <w:spacing w:before="0" w:beforeAutospacing="0" w:after="0" w:afterAutospacing="0" w:line="312" w:lineRule="exact"/>
              <w:ind w:left="0" w:right="0" w:firstLine="344" w:firstLineChars="164"/>
              <w:rPr>
                <w:rFonts w:hint="eastAsia" w:ascii="宋体" w:hAnsi="宋体"/>
                <w:szCs w:val="21"/>
              </w:rPr>
            </w:pPr>
            <w:r>
              <w:rPr>
                <w:rFonts w:hint="eastAsia" w:ascii="宋体"/>
                <w:szCs w:val="21"/>
              </w:rPr>
              <w:t>（3）</w:t>
            </w:r>
            <w:r>
              <w:rPr>
                <w:rFonts w:hint="eastAsia" w:ascii="宋体" w:hAnsi="宋体"/>
                <w:szCs w:val="21"/>
              </w:rPr>
              <w:t>药物：肾上腺皮质激素和促肾上腺皮质激素能抑制炎症，不利于消除伤口感染，还能抑制肉芽组织生长和胶原纤维合成、加速胶原纤维分解。抗癌药中的细胞毒药物也可延缓愈合。</w:t>
            </w:r>
          </w:p>
          <w:p w14:paraId="4252A274">
            <w:pPr>
              <w:keepNext w:val="0"/>
              <w:keepLines w:val="0"/>
              <w:suppressLineNumbers w:val="0"/>
              <w:snapToGrid w:val="0"/>
              <w:spacing w:before="0" w:beforeAutospacing="0" w:after="0" w:afterAutospacing="0" w:line="312" w:lineRule="exact"/>
              <w:ind w:left="0" w:right="0" w:firstLine="344" w:firstLineChars="164"/>
              <w:rPr>
                <w:rFonts w:hint="eastAsia" w:ascii="宋体" w:hAnsi="宋体"/>
                <w:szCs w:val="21"/>
              </w:rPr>
            </w:pPr>
            <w:r>
              <w:rPr>
                <w:rFonts w:hint="eastAsia" w:ascii="宋体" w:hAnsi="宋体"/>
                <w:szCs w:val="21"/>
              </w:rPr>
              <w:t>（4）疾病：糖尿病、心力衰竭、尿毒症、肝硬化、黄疸、体温过低及一些免疫缺陷病均可影响再生与修复的过程。</w:t>
            </w:r>
          </w:p>
          <w:p w14:paraId="48B578A5">
            <w:pPr>
              <w:keepNext w:val="0"/>
              <w:keepLines w:val="0"/>
              <w:suppressLineNumbers w:val="0"/>
              <w:snapToGrid w:val="0"/>
              <w:spacing w:before="0" w:beforeAutospacing="0" w:after="0" w:afterAutospacing="0" w:line="312" w:lineRule="exact"/>
              <w:ind w:left="0" w:right="0" w:firstLine="447" w:firstLineChars="213"/>
              <w:rPr>
                <w:rFonts w:hint="eastAsia" w:ascii="宋体" w:hAnsi="宋体"/>
                <w:szCs w:val="21"/>
              </w:rPr>
            </w:pPr>
            <w:r>
              <w:rPr>
                <w:rFonts w:hint="eastAsia" w:ascii="宋体" w:hAnsi="宋体"/>
                <w:szCs w:val="21"/>
              </w:rPr>
              <w:t>2.局部因素</w:t>
            </w:r>
          </w:p>
          <w:p w14:paraId="12EB591F">
            <w:pPr>
              <w:keepNext w:val="0"/>
              <w:keepLines w:val="0"/>
              <w:suppressLineNumbers w:val="0"/>
              <w:spacing w:before="0" w:beforeAutospacing="0" w:after="0" w:afterAutospacing="0"/>
              <w:ind w:left="0" w:right="0" w:firstLine="480"/>
              <w:rPr>
                <w:rFonts w:hint="eastAsia" w:ascii="宋体" w:hAnsi="宋体"/>
                <w:szCs w:val="21"/>
              </w:rPr>
            </w:pPr>
            <w:r>
              <w:rPr>
                <w:rFonts w:hint="eastAsia" w:ascii="宋体" w:hAnsi="宋体"/>
                <w:szCs w:val="21"/>
              </w:rPr>
              <w:t>（1）感染与异物：感染使渗出物增多，创口张力增加、裂开。许多化脓菌产生的毒素与酶能引起组织坏死，基质和胶原纤维溶解，加重局部损伤。因此，只有局部感染被控制后修复才能顺利进行。异物对局部组织有刺激作用，可引起异物反应，导致炎症，并可妨碍伤口对合。</w:t>
            </w:r>
            <w:r>
              <w:rPr>
                <w:rFonts w:hint="eastAsia" w:ascii="宋体" w:hAnsi="宋体"/>
                <w:bCs/>
                <w:szCs w:val="21"/>
              </w:rPr>
              <w:t>临床上对于创面较大、有异物或已有可能被细菌污染的伤口，应施行清创术以清除坏死组织、异物和细菌，在确保没有感染时缝合创口。</w:t>
            </w:r>
            <w:r>
              <w:rPr>
                <w:rFonts w:hint="eastAsia" w:ascii="宋体" w:hAnsi="宋体"/>
                <w:szCs w:val="21"/>
              </w:rPr>
              <w:t>清创的目的是使二期愈合的伤口转变为一期愈合的伤口，达到一期愈合的目的。</w:t>
            </w:r>
          </w:p>
          <w:p w14:paraId="7868330A">
            <w:pPr>
              <w:keepNext w:val="0"/>
              <w:keepLines w:val="0"/>
              <w:suppressLineNumbers w:val="0"/>
              <w:snapToGrid w:val="0"/>
              <w:spacing w:before="0" w:beforeAutospacing="0" w:after="0" w:afterAutospacing="0" w:line="312" w:lineRule="exact"/>
              <w:ind w:left="1" w:right="0" w:firstLine="312" w:firstLineChars="149"/>
              <w:rPr>
                <w:rFonts w:hint="eastAsia" w:ascii="宋体" w:hAnsi="宋体"/>
                <w:szCs w:val="21"/>
              </w:rPr>
            </w:pPr>
            <w:r>
              <w:rPr>
                <w:rFonts w:hint="eastAsia" w:ascii="宋体" w:hAnsi="宋体"/>
                <w:szCs w:val="21"/>
              </w:rPr>
              <w:t>（2）局部血液循环：局部良好的血液循环既是组织再生所需要的氧和营养物质的来源保证，又与坏死物的吸收、局部感染的控制密切关联。因此，局部血液供应良好时再生修复较为理想；相反则伤口愈合迟缓，如下肢静脉曲张患者小腿发生溃疡后常迁延不愈，变为慢性溃疡。</w:t>
            </w:r>
          </w:p>
          <w:p w14:paraId="78389D83">
            <w:pPr>
              <w:keepNext w:val="0"/>
              <w:keepLines w:val="0"/>
              <w:suppressLineNumbers w:val="0"/>
              <w:snapToGrid w:val="0"/>
              <w:spacing w:before="0" w:beforeAutospacing="0" w:after="0" w:afterAutospacing="0" w:line="312" w:lineRule="exact"/>
              <w:ind w:left="1" w:right="0" w:firstLine="281" w:firstLineChars="134"/>
              <w:rPr>
                <w:rFonts w:hint="eastAsia" w:ascii="宋体" w:hAnsi="宋体"/>
                <w:szCs w:val="21"/>
              </w:rPr>
            </w:pPr>
            <w:r>
              <w:rPr>
                <w:rFonts w:hint="eastAsia" w:ascii="宋体" w:hAnsi="宋体"/>
                <w:szCs w:val="21"/>
              </w:rPr>
              <w:t>（3）神经支配：正常的神经支配对维持组织的结构与功能极为重要，失去神经支配的组织就失去了对损伤的反应。例如，麻风引起的溃疡不易愈合，这与患者肢体神经受损有关。</w:t>
            </w:r>
          </w:p>
          <w:p w14:paraId="42141472">
            <w:pPr>
              <w:keepNext w:val="0"/>
              <w:keepLines w:val="0"/>
              <w:suppressLineNumbers w:val="0"/>
              <w:snapToGrid w:val="0"/>
              <w:spacing w:before="0" w:beforeAutospacing="0" w:after="0" w:afterAutospacing="0" w:line="312" w:lineRule="exact"/>
              <w:ind w:left="1" w:right="0" w:firstLine="312" w:firstLineChars="149"/>
              <w:rPr>
                <w:rFonts w:hint="eastAsia" w:ascii="宋体" w:hAnsi="宋体" w:eastAsia="宋体" w:cs="宋体"/>
                <w:b w:val="0"/>
                <w:bCs/>
                <w:color w:val="000000"/>
                <w:kern w:val="2"/>
                <w:sz w:val="24"/>
                <w:szCs w:val="24"/>
                <w:lang w:val="en-US" w:eastAsia="zh-CN" w:bidi="ar"/>
              </w:rPr>
            </w:pPr>
            <w:r>
              <w:rPr>
                <w:rFonts w:hint="eastAsia" w:ascii="宋体" w:hAnsi="宋体"/>
                <w:szCs w:val="21"/>
              </w:rPr>
              <w:t>（4）电离辐射：电离辐射损伤细胞、小血管，抑制组织再生，因而能影响创伤愈合。</w:t>
            </w:r>
          </w:p>
          <w:p w14:paraId="01427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shd w:val="clear" w:color="auto" w:fill="auto"/>
            <w:vAlign w:val="center"/>
          </w:tcPr>
          <w:p w14:paraId="272DC001">
            <w:pPr>
              <w:keepNext w:val="0"/>
              <w:keepLines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b/>
                <w:sz w:val="24"/>
                <w:szCs w:val="24"/>
              </w:rPr>
              <w:t>教师通过</w:t>
            </w:r>
            <w:r>
              <w:rPr>
                <w:rFonts w:hint="eastAsia" w:ascii="Times New Roman" w:hAnsi="Times New Roman"/>
                <w:b/>
                <w:sz w:val="24"/>
                <w:szCs w:val="24"/>
                <w:lang w:val="en-US" w:eastAsia="zh-CN"/>
              </w:rPr>
              <w:t>临床皮肤和骨折的愈合</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常用</w:t>
            </w:r>
            <w:r>
              <w:rPr>
                <w:rFonts w:hint="eastAsia" w:ascii="Times New Roman" w:hAnsi="Times New Roman"/>
                <w:b/>
                <w:sz w:val="24"/>
                <w:szCs w:val="24"/>
                <w:lang w:val="en-US" w:eastAsia="zh-CN"/>
              </w:rPr>
              <w:t>损伤修复</w:t>
            </w:r>
            <w:r>
              <w:rPr>
                <w:rFonts w:hint="eastAsia" w:ascii="Times New Roman" w:hAnsi="Times New Roman"/>
                <w:b/>
                <w:sz w:val="24"/>
                <w:szCs w:val="24"/>
              </w:rPr>
              <w:t>基本理论知识。</w:t>
            </w:r>
          </w:p>
        </w:tc>
      </w:tr>
      <w:tr w14:paraId="1A212A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5C8AFC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58B8AF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179C45F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2DD8F99">
            <w:pPr>
              <w:keepNext w:val="0"/>
              <w:keepLines w:val="0"/>
              <w:suppressLineNumbers w:val="0"/>
              <w:spacing w:before="0" w:beforeAutospacing="0" w:after="0" w:afterAutospacing="0" w:line="312" w:lineRule="exact"/>
              <w:ind w:left="0" w:right="0" w:firstLine="482" w:firstLineChars="200"/>
              <w:rPr>
                <w:rFonts w:hint="eastAsia" w:ascii="宋体" w:hAnsi="宋体"/>
                <w:szCs w:val="21"/>
              </w:rPr>
            </w:pPr>
            <w:r>
              <w:rPr>
                <w:rFonts w:hint="eastAsia" w:ascii="宋体" w:hAnsi="宋体" w:eastAsia="宋体" w:cs="宋体"/>
                <w:b/>
                <w:bCs w:val="0"/>
                <w:kern w:val="2"/>
                <w:sz w:val="24"/>
                <w:szCs w:val="24"/>
                <w:lang w:val="en-US" w:eastAsia="zh-CN" w:bidi="ar"/>
              </w:rPr>
              <w:t xml:space="preserve"> </w:t>
            </w:r>
            <w:r>
              <w:rPr>
                <w:rFonts w:hint="eastAsia" w:ascii="宋体" w:hAnsi="宋体"/>
                <w:szCs w:val="21"/>
              </w:rPr>
              <w:t>创伤愈合的类型：①一期愈合：见于组织缺损少、创缘整齐、无感染，经粘合或缝合后伤口对接严密伤口。愈合时间短，瘢痕小。②二期愈合：见于组织缺损大、创缘不整齐、不能严密对接，或伴有感染的伤口。愈合时间长，瘢痕大。</w:t>
            </w:r>
          </w:p>
          <w:p w14:paraId="08F00414">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szCs w:val="21"/>
              </w:rPr>
              <w:t>骨折愈合需经历以下阶段：血肿形成、纤维性骨痂形成、骨性骨痂形成和骨痂改建。</w:t>
            </w:r>
            <w:r>
              <w:rPr>
                <w:rFonts w:hint="eastAsia" w:ascii="宋体" w:hAnsi="宋体" w:eastAsia="宋体" w:cs="宋体"/>
                <w:b/>
                <w:bCs w:val="0"/>
                <w:kern w:val="2"/>
                <w:sz w:val="24"/>
                <w:szCs w:val="24"/>
                <w:lang w:val="en-US" w:eastAsia="zh-CN" w:bidi="ar"/>
              </w:rPr>
              <w:t>。</w:t>
            </w:r>
          </w:p>
        </w:tc>
        <w:tc>
          <w:tcPr>
            <w:tcW w:w="1696" w:type="dxa"/>
            <w:tcBorders>
              <w:tl2br w:val="nil"/>
              <w:tr2bl w:val="nil"/>
            </w:tcBorders>
            <w:shd w:val="clear" w:color="auto" w:fill="auto"/>
            <w:vAlign w:val="center"/>
          </w:tcPr>
          <w:p w14:paraId="234D045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B776A8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FB445D8">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453C91A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5BB3D3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创伤愈合的基本过程、类型、</w:t>
            </w:r>
          </w:p>
        </w:tc>
        <w:tc>
          <w:tcPr>
            <w:tcW w:w="1696" w:type="dxa"/>
            <w:tcBorders>
              <w:tl2br w:val="nil"/>
              <w:tr2bl w:val="nil"/>
            </w:tcBorders>
            <w:shd w:val="clear" w:color="auto" w:fill="auto"/>
            <w:vAlign w:val="center"/>
          </w:tcPr>
          <w:p w14:paraId="1725EC6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70F0295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02FCAB3">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8588F6B">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503C5950"/>
    <w:p w14:paraId="755E37C7">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三章 血液循环障碍</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1305408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BFFB8A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0A449FE7">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血液循环障碍</w:t>
            </w:r>
          </w:p>
        </w:tc>
      </w:tr>
      <w:tr w14:paraId="4FCBF85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32DC8D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039C03D5">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6</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270</w:t>
            </w:r>
            <w:r>
              <w:rPr>
                <w:rFonts w:hint="eastAsia" w:ascii="Times New Roman" w:hAnsi="宋体"/>
                <w:sz w:val="24"/>
                <w:szCs w:val="24"/>
              </w:rPr>
              <w:t>min）。</w:t>
            </w:r>
          </w:p>
        </w:tc>
      </w:tr>
      <w:tr w14:paraId="6C412D3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34D4E6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5257BB6E">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6A260992">
            <w:pPr>
              <w:keepNext w:val="0"/>
              <w:keepLines w:val="0"/>
              <w:numPr>
                <w:ilvl w:val="0"/>
                <w:numId w:val="0"/>
              </w:numPr>
              <w:suppressLineNumbers w:val="0"/>
              <w:spacing w:before="0" w:beforeAutospacing="0" w:after="0" w:afterAutospacing="0"/>
              <w:ind w:left="0" w:leftChars="0" w:right="0"/>
              <w:rPr>
                <w:rFonts w:hint="default"/>
                <w:b w:val="0"/>
                <w:bCs w:val="0"/>
                <w:lang w:val="en-US" w:eastAsia="zh-CN"/>
              </w:rPr>
            </w:pPr>
            <w:r>
              <w:rPr>
                <w:rFonts w:hint="eastAsia"/>
                <w:b w:val="0"/>
                <w:bCs w:val="0"/>
                <w:lang w:val="en-US" w:eastAsia="zh-CN"/>
              </w:rPr>
              <w:t>掌握血栓形成的条件、血栓形成的过程、形态及血栓的类型和结局；</w:t>
            </w:r>
            <w:r>
              <w:rPr>
                <w:rFonts w:hint="default"/>
                <w:b w:val="0"/>
                <w:bCs w:val="0"/>
                <w:lang w:val="en-US" w:eastAsia="zh-CN"/>
              </w:rPr>
              <w:t>梗死的概念、引起梗死的原因及梗死病变、分类</w:t>
            </w:r>
            <w:r>
              <w:rPr>
                <w:rFonts w:hint="eastAsia"/>
                <w:b w:val="0"/>
                <w:bCs w:val="0"/>
                <w:lang w:val="en-US" w:eastAsia="zh-CN"/>
              </w:rPr>
              <w:t xml:space="preserve">；休克的发生发展过程及休克时机体功能与代谢的变化。 </w:t>
            </w:r>
          </w:p>
          <w:p w14:paraId="613F5D5E">
            <w:pPr>
              <w:keepNext w:val="0"/>
              <w:keepLines w:val="0"/>
              <w:numPr>
                <w:ilvl w:val="0"/>
                <w:numId w:val="0"/>
              </w:numPr>
              <w:suppressLineNumbers w:val="0"/>
              <w:spacing w:before="0" w:beforeAutospacing="0" w:after="0" w:afterAutospacing="0"/>
              <w:ind w:left="0" w:leftChars="0" w:right="0"/>
              <w:rPr>
                <w:rFonts w:hint="default"/>
                <w:b w:val="0"/>
                <w:bCs w:val="0"/>
                <w:lang w:val="en-US" w:eastAsia="zh-CN"/>
              </w:rPr>
            </w:pPr>
            <w:r>
              <w:rPr>
                <w:rFonts w:hint="eastAsia"/>
                <w:b w:val="0"/>
                <w:bCs w:val="0"/>
                <w:lang w:val="en-US" w:eastAsia="zh-CN"/>
              </w:rPr>
              <w:t>熟悉淤血的原因、病理变化和对机体的影响；描述肝淤血和肺淤血的病理变化；血栓形成的结局和对机体的影响；</w:t>
            </w:r>
            <w:r>
              <w:rPr>
                <w:rFonts w:hint="default"/>
                <w:b w:val="0"/>
                <w:bCs w:val="0"/>
                <w:lang w:val="en-US" w:eastAsia="zh-CN"/>
              </w:rPr>
              <w:t>栓塞的概念</w:t>
            </w:r>
            <w:r>
              <w:rPr>
                <w:rFonts w:hint="eastAsia"/>
                <w:b w:val="0"/>
                <w:bCs w:val="0"/>
                <w:lang w:val="en-US" w:eastAsia="zh-CN"/>
              </w:rPr>
              <w:t>；</w:t>
            </w:r>
            <w:r>
              <w:rPr>
                <w:rFonts w:hint="default"/>
                <w:b w:val="0"/>
                <w:bCs w:val="0"/>
                <w:lang w:val="en-US" w:eastAsia="zh-CN"/>
              </w:rPr>
              <w:t>栓子运行的途径</w:t>
            </w:r>
            <w:r>
              <w:rPr>
                <w:rFonts w:hint="eastAsia"/>
                <w:b w:val="0"/>
                <w:bCs w:val="0"/>
                <w:lang w:val="en-US" w:eastAsia="zh-CN"/>
              </w:rPr>
              <w:t>。 栓塞</w:t>
            </w:r>
            <w:r>
              <w:rPr>
                <w:rFonts w:hint="default"/>
                <w:b w:val="0"/>
                <w:bCs w:val="0"/>
                <w:lang w:val="en-US" w:eastAsia="zh-CN"/>
              </w:rPr>
              <w:t>的类型</w:t>
            </w:r>
            <w:r>
              <w:rPr>
                <w:rFonts w:hint="eastAsia"/>
                <w:b w:val="0"/>
                <w:bCs w:val="0"/>
                <w:lang w:val="en-US" w:eastAsia="zh-CN"/>
              </w:rPr>
              <w:t>；</w:t>
            </w:r>
            <w:r>
              <w:rPr>
                <w:rFonts w:hint="default"/>
                <w:b w:val="0"/>
                <w:bCs w:val="0"/>
                <w:lang w:val="en-US" w:eastAsia="zh-CN"/>
              </w:rPr>
              <w:t>脂肪栓塞、气体栓塞、羊水栓塞的原因、病变及对机体的影响</w:t>
            </w:r>
            <w:r>
              <w:rPr>
                <w:rFonts w:hint="eastAsia"/>
                <w:b w:val="0"/>
                <w:bCs w:val="0"/>
                <w:lang w:val="en-US" w:eastAsia="zh-CN"/>
              </w:rPr>
              <w:t>；</w:t>
            </w:r>
          </w:p>
          <w:p w14:paraId="18CBCC38">
            <w:pPr>
              <w:keepNext w:val="0"/>
              <w:keepLines w:val="0"/>
              <w:numPr>
                <w:ilvl w:val="0"/>
                <w:numId w:val="0"/>
              </w:numPr>
              <w:suppressLineNumbers w:val="0"/>
              <w:spacing w:before="0" w:beforeAutospacing="0" w:after="0" w:afterAutospacing="0"/>
              <w:ind w:left="0" w:right="0"/>
              <w:rPr>
                <w:rFonts w:hint="default"/>
                <w:b w:val="0"/>
                <w:bCs w:val="0"/>
                <w:lang w:val="en-US" w:eastAsia="zh-CN"/>
              </w:rPr>
            </w:pPr>
            <w:r>
              <w:rPr>
                <w:rFonts w:hint="eastAsia"/>
                <w:b w:val="0"/>
                <w:bCs w:val="0"/>
                <w:lang w:val="en-US" w:eastAsia="zh-CN"/>
              </w:rPr>
              <w:t xml:space="preserve">运用所学的知识解释下肢深静脉血栓形成引起肺栓塞的原因；具备贫血性、出血性梗死肉眼辨别的能力及梗死的预防。 </w:t>
            </w:r>
          </w:p>
          <w:p w14:paraId="746797DF">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49463D28">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针对血液循环障碍的病理知识，建立事物之间不是孤立的，是相互联系的辩证唯物主义观。培养生命至上，母爱伟大，创新意识、创新精神。</w:t>
            </w:r>
          </w:p>
          <w:p w14:paraId="169497B0">
            <w:pPr>
              <w:keepNext w:val="0"/>
              <w:keepLines w:val="0"/>
              <w:numPr>
                <w:ilvl w:val="0"/>
                <w:numId w:val="0"/>
              </w:numPr>
              <w:suppressLineNumbers w:val="0"/>
              <w:spacing w:before="0" w:beforeAutospacing="0" w:after="0" w:afterAutospacing="0"/>
              <w:ind w:left="0" w:leftChars="0" w:right="0"/>
              <w:rPr>
                <w:rFonts w:hint="eastAsia" w:ascii="Times New Roman" w:hAnsi="Times New Roman" w:eastAsia="宋体"/>
                <w:sz w:val="24"/>
                <w:szCs w:val="24"/>
                <w:lang w:eastAsia="zh-CN"/>
              </w:rPr>
            </w:pPr>
            <w:r>
              <w:rPr>
                <w:rFonts w:hint="eastAsia" w:eastAsia="宋体"/>
                <w:b w:val="0"/>
                <w:bCs w:val="0"/>
                <w:lang w:val="en-US" w:eastAsia="zh-CN"/>
              </w:rPr>
              <w:t xml:space="preserve"> </w:t>
            </w:r>
          </w:p>
        </w:tc>
      </w:tr>
      <w:tr w14:paraId="3BBBF59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C74EA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90EFCD0">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kern w:val="0"/>
                <w:sz w:val="24"/>
                <w:szCs w:val="24"/>
                <w:lang w:val="en-US" w:eastAsia="zh-CN"/>
              </w:rPr>
              <w:t xml:space="preserve"> 淤血的原因、病理变化和对机体的影响；血栓形成的概念、条件及类型以及血栓结局和对机体的影响；栓塞与栓子的概念，栓子的运行途径。血栓栓塞对机体的影响。</w:t>
            </w:r>
          </w:p>
          <w:p w14:paraId="38CF0E9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肝淤血和肺淤血的病理变化；血栓形成过程；肺动脉栓塞对机体的影响；贫血性梗死和出血性梗死的特点及病理变化</w:t>
            </w:r>
          </w:p>
        </w:tc>
      </w:tr>
      <w:tr w14:paraId="0224DC8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2286DE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13579576">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宋体"/>
                <w:sz w:val="24"/>
                <w:szCs w:val="24"/>
                <w:lang w:eastAsia="zh-CN"/>
              </w:rPr>
              <w:t>讲授法、问答法、讨论法、实验法、案例教学法</w:t>
            </w:r>
            <w:r>
              <w:rPr>
                <w:rFonts w:hint="eastAsia" w:ascii="Times New Roman" w:hAnsi="宋体"/>
                <w:sz w:val="24"/>
                <w:szCs w:val="24"/>
                <w:lang w:val="en-US" w:eastAsia="zh-CN"/>
              </w:rPr>
              <w:t xml:space="preserve"> </w:t>
            </w:r>
          </w:p>
        </w:tc>
      </w:tr>
      <w:tr w14:paraId="2D4CCB4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60DEA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44938093">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r>
              <w:rPr>
                <w:rFonts w:hint="eastAsia" w:ascii="Times New Roman" w:hAnsi="宋体"/>
                <w:sz w:val="24"/>
                <w:szCs w:val="24"/>
                <w:lang w:eastAsia="zh-CN"/>
              </w:rPr>
              <w:t>、</w:t>
            </w:r>
            <w:r>
              <w:rPr>
                <w:rFonts w:hint="eastAsia" w:ascii="Times New Roman" w:hAnsi="宋体"/>
                <w:sz w:val="24"/>
                <w:szCs w:val="24"/>
                <w:lang w:val="en-US" w:eastAsia="zh-CN"/>
              </w:rPr>
              <w:t>病理切片</w:t>
            </w:r>
          </w:p>
        </w:tc>
      </w:tr>
      <w:tr w14:paraId="6A53BF4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CD28A1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4C12CCA2">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4A010277">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525825E9">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7E6EBE50">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p w14:paraId="5A14864C">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eastAsia" w:ascii="Times New Roman" w:hAnsi="宋体"/>
                <w:kern w:val="0"/>
                <w:sz w:val="24"/>
                <w:szCs w:val="24"/>
                <w:lang w:val="en-US" w:eastAsia="zh-CN"/>
              </w:rPr>
              <w:t>5</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083CA8B8">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6</w:t>
            </w:r>
            <w:r>
              <w:rPr>
                <w:rFonts w:hint="default" w:ascii="Times New Roman" w:hAnsi="宋体"/>
                <w:sz w:val="24"/>
                <w:szCs w:val="24"/>
              </w:rPr>
              <w:t>节课：知识讲解（40min）--课堂小结（3min）--作业布置（2min）</w:t>
            </w:r>
          </w:p>
        </w:tc>
      </w:tr>
      <w:tr w14:paraId="286B4C3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8F12BE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138D38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197BC20D">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A9D80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7BAC3D4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E21BD8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6804D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94C5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1CE59EF1">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50E1E7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9613AF4">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74C1DC8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00CBD07E">
            <w:pPr>
              <w:keepNext w:val="0"/>
              <w:keepLines w:val="0"/>
              <w:widowControl/>
              <w:suppressLineNumbers w:val="0"/>
              <w:spacing w:before="0" w:beforeAutospacing="0" w:after="0" w:afterAutospacing="0" w:line="360" w:lineRule="auto"/>
              <w:ind w:left="0" w:right="0"/>
              <w:jc w:val="both"/>
              <w:rPr>
                <w:rFonts w:hint="eastAsia"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充血和</w:t>
            </w:r>
            <w:r>
              <w:rPr>
                <w:rFonts w:hint="eastAsia" w:ascii="Times New Roman" w:hAnsi="Times New Roman"/>
                <w:b w:val="0"/>
                <w:bCs/>
                <w:color w:val="C00000"/>
                <w:sz w:val="24"/>
                <w:szCs w:val="24"/>
                <w:lang w:val="en-US" w:eastAsia="zh-CN"/>
              </w:rPr>
              <w:t>血栓形成</w:t>
            </w:r>
          </w:p>
          <w:p w14:paraId="449D56A2">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30F9926">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eastAsia" w:eastAsia="宋体"/>
                <w:b w:val="0"/>
                <w:bCs w:val="0"/>
                <w:lang w:val="en-US" w:eastAsia="zh-CN"/>
              </w:rPr>
              <w:t>第一节 充血</w:t>
            </w:r>
          </w:p>
          <w:p w14:paraId="09B9FE1D">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 xml:space="preserve">机体局部组织或器官内的血液含量多于正常 ，称为 “充血”，是局部细 小的动脉、毛细血管和细小的静脉扩张、充盈血液的结果。根据其发生情 况的不同 ，可分为动脉性充血和静脉性充血两种类型 </w:t>
            </w:r>
          </w:p>
          <w:p w14:paraId="0BD4EDE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一、动脉性充血</w:t>
            </w:r>
          </w:p>
          <w:p w14:paraId="3665755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局部器官或组织内 ，动脉血输入增加 ，以致该器官 或组织血液含量增多的现象 ，称为动脉性充血 ，简称 “充血”。在生理和病理情况下 ，均可出现。（一）原因</w:t>
            </w:r>
          </w:p>
          <w:p w14:paraId="2CDB59E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凡能引起细动脉扩张的任何原因 ，都可引起局部组织和器官的动脉性 充血。根据充血发生的原因不同可分为以下两类：</w:t>
            </w:r>
          </w:p>
          <w:p w14:paraId="5C7B2E9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生理性动脉性充血   由于组织或器官活动增强所引起的充血 ，如体 力运动时的骨骼肌充血、进食后的胃肠道充血、情绪激动时的颈面部充 血等。</w:t>
            </w:r>
          </w:p>
          <w:p w14:paraId="7E7440C1">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病理性充血   常见于以下情况：①炎性充血：炎症初期 ， 由于致炎因  子的刺激产生神经反射和组胺等血管活性物质的作用 ，使炎区组织内细动  脉扩张所致的充血。②减压后充血 ：长期受压的动脉 ，一旦压力突然解除， 引起血管反射性的扩张引起的充血。③侧支性充血： 即缺血组织周围吻合  支动脉开放充血。</w:t>
            </w:r>
          </w:p>
          <w:p w14:paraId="3E59C8F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（二）病理变化</w:t>
            </w:r>
          </w:p>
          <w:p w14:paraId="0CF9E75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肉眼可见动脉性充血的局部组织或器官体积增大 ，颜色鲜红 ，局部温 度增高。镜下可见细动脉和毛细血管扩张 ，管腔内充满血液。</w:t>
            </w:r>
          </w:p>
          <w:p w14:paraId="5D6EE86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（三）对机体的影响</w:t>
            </w:r>
          </w:p>
          <w:p w14:paraId="43F5B84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动脉性充血原因消除后即可恢复正常 ，对机体影响不大。 由于动脉性 充血可使局部组织氧和营养物质增多 ，促进物质代谢 ，增强功能 ，因而临 床上常用动脉性充血的原理治疗某些疾病 ，如热敷、透析疗法。但有时也 引起不良后果 ，如脑充血时 ，会引起头晕、头痛、呕吐 ，少数情况下 ，可</w:t>
            </w:r>
          </w:p>
          <w:p w14:paraId="50F1957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引起血管破裂、出血。</w:t>
            </w:r>
          </w:p>
          <w:p w14:paraId="2B84943A">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二、静脉性充血</w:t>
            </w:r>
          </w:p>
          <w:p w14:paraId="17295B6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静脉血液回流受阻 ，细、小静脉和毛细血管中血液  淤积 ，使局部组织或器官中静脉血量增多 ，称为静脉  性充血 ，简称 “淤血”。静脉性充血较动脉性充血多见且更重要。静脉性充血可以是局部性的 ，也可以是全身性的。</w:t>
            </w:r>
          </w:p>
          <w:p w14:paraId="52ED237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（一）原因</w:t>
            </w:r>
          </w:p>
          <w:p w14:paraId="7F129DF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引起静脉性充血的原因很多 ，可归纳为以下三类：</w:t>
            </w:r>
          </w:p>
          <w:p w14:paraId="1C4DACA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静脉受压   静脉管壁薄 ， 内压低 ，故静脉易受压 ，导致静脉血压回 流受阻 ，造成组织发生淤血。如妊娠后期发生的下肢淤血 ；肠扭转、肠套叠引起受压肠段严重淤血等。</w:t>
            </w:r>
          </w:p>
          <w:p w14:paraId="7991C2D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静脉管腔阻塞   常见于静脉内血栓形成、静脉炎或栓塞时所致管腔 完全或不完全性阻塞，若伴侧支循环没有充分建立时就会引起淤血。</w:t>
            </w:r>
          </w:p>
          <w:p w14:paraId="1A623F8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3. 心力衰竭   高血压病、二尖瓣瓣膜病等引起左心衰竭时导致肺淤血。 肺源性心脏病等引起右心衰竭时可导致全身淤血 ，尤其是肝脏淤血。</w:t>
            </w:r>
          </w:p>
          <w:p w14:paraId="5A08617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（二）病理改变</w:t>
            </w:r>
          </w:p>
          <w:p w14:paraId="43121BC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肉眼可见组织或器官体积增大 ，色暗红 ，温度降低 ， 由于淤血区血流 缓慢、缺氧 ，脱氧血红蛋白增多 ，当脱氧血红蛋白超过 50g/L 时 ，皮肤黏 膜呈青紫色 ，称为紫绀。淤血区缺氧 ，组织代谢、机能减弱 ，镜下可见细 静脉和毛细血管扩张 ，管腔内充满血液 ，有时伴有水肿。</w:t>
            </w:r>
          </w:p>
          <w:p w14:paraId="1BF4E55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（三）后果</w:t>
            </w:r>
          </w:p>
          <w:p w14:paraId="2B99333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 1 ）组织水肿或出血： 毛细血管通透性增高 ，血浆由血管进入组织间 隙形成淤血性水肿。严重时红细胞漏出 ，发生淤血性出血。</w:t>
            </w:r>
          </w:p>
          <w:p w14:paraId="146C16D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 2 ）器官实质细胞损伤： 因长期淤血缺氧 ，实质细胞可发生不同程度 的萎缩、变性、坏死。</w:t>
            </w:r>
          </w:p>
          <w:p w14:paraId="17FADAC7">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 3 ）间质网状纤维组织增生：严重时可使组织器官硬化。</w:t>
            </w:r>
          </w:p>
          <w:p w14:paraId="15228BB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四）主要器官淤血时的病理变化</w:t>
            </w:r>
          </w:p>
          <w:p w14:paraId="546A117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慢性肝淤血：见于右心衰竭时 ，病变的主要特征为：镜下观肝小叶中央  静脉及其周围的肝窦扩张、淤血、静脉压增高 ，压迫肝索 ，使肝细胞受压、 缺氧而发生脂肪变性、萎缩。肝小叶周边的肝细胞可有不同程度  的脂肪变性。大体上 ，可见肝脏体积增大 ，切面呈红（淤血）、黄（脂肪变性）相间的花纹状外观 ，好像中药槟榔的切面 ，故称槟榔肝。此  时 ，临床可摸到肿大的肝脏。肝脏因包膜紧张 ，肝区可有疼痛或压痛。肝  细胞损害严重可有肝功能障碍的表现。若肝淤血较重且病程较久 ，部分肝慢性肺淤血：见于左心衰竭时，此时病变的主要特征为：肺淤血时肺体  积肿大 ，呈暗红色 ，挤压时可从切面流出淡红色或暗红色泡沫样 ，液体镜  下观肺部小静脉及肺泡壁毛细管扩张、淤血 ，肺泡腔内充满水肿液 ，严重  时可漏出红细胞 ，红细胞被巨噬细胞吞噬后 ，血红蛋白被分解为棕红色的  含铁血黄素颗粒。这种含有含铁血黄素颗粒的巨噬细胞 ，常在心  力衰竭时出现 ，故称为心力衰竭细胞。 临床患者可有呼吸困难、 咳嗽 ，听  诊可闻湿性啰音。若淤血时间久 ，肺间质中纤维组织增生 ，使肺组织变硬， 形成肺硬变。</w:t>
            </w:r>
          </w:p>
          <w:p w14:paraId="2612C24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p>
        </w:tc>
        <w:tc>
          <w:tcPr>
            <w:tcW w:w="1696" w:type="dxa"/>
            <w:tcBorders>
              <w:tl2br w:val="nil"/>
              <w:tr2bl w:val="nil"/>
            </w:tcBorders>
            <w:vAlign w:val="center"/>
          </w:tcPr>
          <w:p w14:paraId="2FD672D2">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展示充血和血栓的形成的案例</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07B977E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407A5D">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2EB8D4C9">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8DCE0AE">
            <w:pPr>
              <w:keepNext w:val="0"/>
              <w:keepLines w:val="0"/>
              <w:suppressLineNumbers w:val="0"/>
              <w:spacing w:before="0" w:beforeAutospacing="0" w:after="0" w:afterAutospacing="0" w:line="360" w:lineRule="auto"/>
              <w:ind w:left="0" w:right="0" w:firstLine="480" w:firstLineChars="200"/>
              <w:rPr>
                <w:rFonts w:hint="eastAsia" w:hAnsi="宋体"/>
                <w:bCs/>
                <w:sz w:val="24"/>
                <w:szCs w:val="24"/>
                <w:lang w:val="en-US" w:eastAsia="zh-CN"/>
              </w:rPr>
            </w:pPr>
            <w:r>
              <w:rPr>
                <w:rFonts w:hint="eastAsia" w:hAnsi="宋体"/>
                <w:bCs/>
                <w:sz w:val="24"/>
                <w:szCs w:val="24"/>
                <w:lang w:val="en-US" w:eastAsia="zh-CN"/>
              </w:rPr>
              <w:t>充血的原因和病理变化</w:t>
            </w:r>
          </w:p>
          <w:p w14:paraId="6534DD31">
            <w:pPr>
              <w:keepNext w:val="0"/>
              <w:keepLines w:val="0"/>
              <w:suppressLineNumbers w:val="0"/>
              <w:spacing w:before="0" w:beforeAutospacing="0" w:after="0" w:afterAutospacing="0" w:line="360" w:lineRule="auto"/>
              <w:ind w:left="0" w:right="0" w:firstLine="480" w:firstLineChars="200"/>
              <w:rPr>
                <w:rFonts w:hint="eastAsia" w:hAnsi="宋体"/>
                <w:bCs/>
                <w:sz w:val="24"/>
                <w:szCs w:val="24"/>
                <w:lang w:val="en-US" w:eastAsia="zh-CN"/>
              </w:rPr>
            </w:pPr>
            <w:r>
              <w:rPr>
                <w:rFonts w:hint="eastAsia" w:hAnsi="宋体"/>
                <w:bCs/>
                <w:sz w:val="24"/>
                <w:szCs w:val="24"/>
                <w:lang w:val="en-US" w:eastAsia="zh-CN"/>
              </w:rPr>
              <w:t>淤血的原因及病理变化和后果</w:t>
            </w:r>
          </w:p>
          <w:p w14:paraId="5B5EE9C1">
            <w:pPr>
              <w:keepNext w:val="0"/>
              <w:keepLines w:val="0"/>
              <w:suppressLineNumbers w:val="0"/>
              <w:spacing w:before="0" w:beforeAutospacing="0" w:after="0" w:afterAutospacing="0" w:line="360" w:lineRule="auto"/>
              <w:ind w:left="0" w:right="0" w:firstLine="480" w:firstLineChars="200"/>
              <w:rPr>
                <w:rFonts w:hint="default" w:hAnsi="宋体"/>
                <w:bCs/>
                <w:sz w:val="24"/>
                <w:szCs w:val="24"/>
                <w:lang w:val="en-US" w:eastAsia="zh-CN"/>
              </w:rPr>
            </w:pPr>
            <w:r>
              <w:rPr>
                <w:rFonts w:hint="eastAsia" w:hAnsi="宋体"/>
                <w:bCs/>
                <w:sz w:val="24"/>
                <w:szCs w:val="24"/>
                <w:lang w:val="en-US" w:eastAsia="zh-CN"/>
              </w:rPr>
              <w:t>血栓的类型</w:t>
            </w:r>
          </w:p>
        </w:tc>
        <w:tc>
          <w:tcPr>
            <w:tcW w:w="1696" w:type="dxa"/>
            <w:tcBorders>
              <w:tl2br w:val="nil"/>
              <w:tr2bl w:val="nil"/>
            </w:tcBorders>
            <w:vAlign w:val="center"/>
          </w:tcPr>
          <w:p w14:paraId="51D67CA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0CD604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80D746">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A46A9FE">
            <w:pPr>
              <w:keepNext w:val="0"/>
              <w:keepLines w:val="0"/>
              <w:suppressLineNumbers w:val="0"/>
              <w:spacing w:before="0" w:beforeAutospacing="0" w:after="0" w:afterAutospacing="0" w:line="360" w:lineRule="auto"/>
              <w:ind w:left="0" w:right="0" w:hanging="8"/>
              <w:jc w:val="center"/>
              <w:rPr>
                <w:rFonts w:hint="eastAsia" w:ascii="微软雅黑" w:hAnsi="微软雅黑" w:eastAsia="微软雅黑"/>
                <w:b/>
                <w:sz w:val="24"/>
                <w:szCs w:val="24"/>
                <w:lang w:eastAsia="zh-CN"/>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C748F3F">
            <w:pPr>
              <w:keepNext w:val="0"/>
              <w:keepLines w:val="0"/>
              <w:widowControl/>
              <w:suppressLineNumbers w:val="0"/>
              <w:spacing w:before="0" w:beforeAutospacing="0" w:after="0" w:afterAutospacing="0" w:line="360" w:lineRule="auto"/>
              <w:ind w:left="0" w:right="0"/>
              <w:jc w:val="both"/>
              <w:rPr>
                <w:rFonts w:hint="eastAsia"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Times New Roman" w:hAnsi="Times New Roman"/>
                <w:b w:val="0"/>
                <w:bCs/>
                <w:color w:val="C00000"/>
                <w:sz w:val="24"/>
                <w:szCs w:val="24"/>
                <w:lang w:val="en-US" w:eastAsia="zh-CN"/>
              </w:rPr>
              <w:t>血栓形成</w:t>
            </w:r>
          </w:p>
          <w:p w14:paraId="30F08C76">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07AB0E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p>
          <w:p w14:paraId="204D0CB8">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第二节   血栓形成</w:t>
            </w:r>
          </w:p>
          <w:p w14:paraId="1A75D93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在活体心、血管内血液发生凝固 ，或血液中某些成分析出凝集形成固 体质块的过程 ，称为血栓形成。所形成的固体质块 ，称为血栓。</w:t>
            </w:r>
          </w:p>
          <w:p w14:paraId="39F8E15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一、血栓形成的条件与机制</w:t>
            </w:r>
          </w:p>
          <w:p w14:paraId="512390F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（一）心、血管内膜损伤</w:t>
            </w:r>
          </w:p>
          <w:p w14:paraId="2C2F1EF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正常心、血管内膜由单层内皮细胞被覆 ， 内膜面平滑 ，血流畅通 ，血 小板不易附着。 当心、血管内膜受损时 ， 内皮细胞变性、坏死、脱落 ，使 内膜粗糙 ，则有利于血小板在受损部位沉积和黏附 ，加上内膜下胶原纤维</w:t>
            </w:r>
          </w:p>
          <w:p w14:paraId="3EE2370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p>
          <w:p w14:paraId="455A69F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p>
          <w:p w14:paraId="7AFAF7B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裸露 ，使血小板更易黏附并凝集在胶原纤维上。 同时 ，受损处暴露的胶原 纤维能激活内源性凝血系统。损伤的内膜释出组织因子 ，又可激活外源性 凝血系统 ，从而引起血液在心、血管内凝固而形成血栓。所以 ，血栓形成 常见于血管壁损伤、心血管内膜的炎症、动脉粥样硬化、风湿性或细菌性 心内膜炎、心肌梗死等的病变处。</w:t>
            </w:r>
          </w:p>
          <w:p w14:paraId="54E6255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（二）血流缓慢及旋涡形成</w:t>
            </w:r>
          </w:p>
          <w:p w14:paraId="29C20AA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血液流动速度正常时 ，血液中的有形成分（红、 白细胞和血小板）在 血流的中轴流动 ，其边流为血浆 ，所以血小板等不易与血管壁接触。若血 流缓慢或有旋涡形成 ，则轴流消失 ，血液中有形成分靠边 ，血小板有机会同血管内膜接触 ，而利于发生粘着。血液形成涡流后 ，易将血小板抛成小堆 ，而发生血小板的凝集。因此 ，血栓形成在静脉内发生比在动脉内多见 ，下肢静脉的血栓比上 肢静脉多。长期卧床的患者 ， 因血流缓慢 ，易发生血栓形成 ，故应帮助和 鼓励长期卧床的患者做适当的活动 ，以促进血液循环 ，防止血栓形成。心 耳内、静脉瓣处、血管分支部位、管腔内有不规则扩张或膨出（如静脉曲 张、动脉瘤），当血流通过时 ，可形成旋涡。 因此 ，这些部位也是血栓形成 的易发部位。</w:t>
            </w:r>
          </w:p>
          <w:p w14:paraId="16C11C1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（三）血液凝固性增高</w:t>
            </w:r>
          </w:p>
          <w:p w14:paraId="0C1058D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血液中血小板和凝血因子增多 ，或纤溶系统的活性降低 ，可使血液凝 固性升高 ，利于血栓形成。如大手术后或产后大出血的患者 ， 由于大量失 血 ，血液中幼稚血小板增多 ，易于凝集。 同时 ，凝血酶原及纤维蛋白原的 含量也增多 ，使血液凝固性增高。此外 ，大面积烧伤或创伤患者 ， 因创面 渗出大量血浆 ，血液浓缩 ，黏稠性增加 ，以及损伤的组织中释放出过多的 组织凝血活酶 ，均可导致血栓形成。</w:t>
            </w:r>
          </w:p>
          <w:p w14:paraId="0A8E6C46">
            <w:pPr>
              <w:keepNext w:val="0"/>
              <w:keepLines w:val="0"/>
              <w:numPr>
                <w:ilvl w:val="0"/>
                <w:numId w:val="0"/>
              </w:numPr>
              <w:suppressLineNumbers w:val="0"/>
              <w:spacing w:before="0" w:beforeAutospacing="0" w:after="0" w:afterAutospacing="0"/>
              <w:ind w:left="0" w:leftChars="0" w:right="0"/>
              <w:rPr>
                <w:rFonts w:hint="default" w:ascii="PingFang SC" w:hAnsi="PingFang SC" w:eastAsia="PingFang SC" w:cs="PingFang SC"/>
                <w:sz w:val="24"/>
                <w:szCs w:val="24"/>
              </w:rPr>
            </w:pPr>
            <w:r>
              <w:rPr>
                <w:rFonts w:hint="default" w:eastAsia="宋体"/>
                <w:b w:val="0"/>
                <w:bCs w:val="0"/>
                <w:lang w:val="en-US" w:eastAsia="zh-CN"/>
              </w:rPr>
              <w:t>在血栓形成的过程中 ，以上三个方面的因素常同时存在 ，可互相影响。 在不同的情况下 ，它们可以程度不等地共同起作用 ，但常以其中某一个或  两个因素为主。</w:t>
            </w:r>
          </w:p>
          <w:p w14:paraId="4B652A26">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二、血栓形成的过程和类型</w:t>
            </w:r>
          </w:p>
          <w:p w14:paraId="0528A5C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血栓形成的过程 ，包括血液中血小板的分离、凝集 和血液凝固两个方面。它是在心、血管内血液不断流动 的情况下 ，逐渐形成的。其形成过程大致如下：血小板自流动的血液内分离、析出 ，并黏附在血管</w:t>
            </w:r>
            <w:r>
              <w:rPr>
                <w:rFonts w:hint="default" w:eastAsia="宋体"/>
                <w:b w:val="0"/>
                <w:bCs w:val="0"/>
                <w:lang w:val="en-US" w:eastAsia="zh-CN"/>
              </w:rPr>
              <w:br w:type="column"/>
            </w:r>
            <w:r>
              <w:rPr>
                <w:rFonts w:hint="default" w:eastAsia="宋体"/>
                <w:b w:val="0"/>
                <w:bCs w:val="0"/>
                <w:lang w:val="en-US" w:eastAsia="zh-CN"/>
              </w:rPr>
              <w:t>的内膜损伤处 ，进而凝集成堆 ，形成白色的小丘或小梁 ，其中可有少数白 细胞，此为血栓开始形成的头部 ，呈灰白色 ，紧附于血管壁上。血小板和白细胞进一步黏集 ，形成很多相互连接的分支状小梁。此时， 凝集的血小板崩解 ，释放出血小板因子 ，使血中纤维蛋白原转变为纤维蛋  白 ，在血小板小梁之间 ，形成网状。 当血液流过时 ，许多红、 白细胞被网  罗在纤维蛋白网眼中 ，血栓继续增大 ，逐渐阻塞管腔 ，局部血流停止 ，而  发生血液凝固。凝固的血栓可沿血流方向延长 ，直到会合之处。</w:t>
            </w:r>
          </w:p>
          <w:p w14:paraId="55EE935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血栓可分为以下几种类型：</w:t>
            </w:r>
          </w:p>
          <w:p w14:paraId="39EA6E5F">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白色血栓   多见于心和动、静脉血栓的起始部分（ 即血栓的头部）， 镜下观：白色血栓主要由许多聚集呈珊瑚状的血小板小梁构成。 肉眼观：呈  灰白色 ，表面粗糙有波纹 ，质硬 ，与血管壁连接紧密。</w:t>
            </w:r>
          </w:p>
          <w:p w14:paraId="70CDD6B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混合血栓   即延续性的血栓的体部 ，多发生于血流缓慢的静脉 ，是 静脉的延续性血栓的主要部分（体部），呈红色与白色条纹层层相间。其形 成过程是 ：两个血小板小梁为主的血栓之间的血液发生凝固 ，成为以红细 胞为主的血栓。如此交替进行 ，形成混合性血栓。</w:t>
            </w:r>
          </w:p>
          <w:p w14:paraId="00D33F0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3. 红色血栓   红色血栓是延续性的尾部 ，血栓头体完全阻塞管腔后血 液凝固 ，形成血栓的尾。镜下观 ：在纤维素网眼内充满如正常血液分布的 血细胞。 肉眼观 ：呈暗红色。新鲜的红色血栓湿润 ，有一定的弹性 ，陈旧 的红色血栓由于水分被吸收 ，变得干燥、易碎 ，失去弹性 ，并易于脱落造 成栓塞。</w:t>
            </w:r>
          </w:p>
          <w:p w14:paraId="14E4021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4. 透明血栓   见于弥散性血管内凝血 ，发生于微循环小血管内 ，只能</w:t>
            </w:r>
          </w:p>
          <w:p w14:paraId="03DCFEBA">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在显微镜下见到 ，故又称微血栓。主要由纤维蛋白构成。</w:t>
            </w:r>
          </w:p>
          <w:p w14:paraId="306B7F8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三、血栓的结局</w:t>
            </w:r>
          </w:p>
          <w:p w14:paraId="141D68E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（一）溶解或脱落</w:t>
            </w:r>
          </w:p>
          <w:p w14:paraId="60F4BE2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血栓形成后 ，经一定时间 ，其中白细胞崩解 ，可释放出溶蛋白酶 ，使 血栓溶解、软化。溶解后的碎屑 ，可被吞噬细胞所吞噬 ，较小的血栓可逐 渐被吸收 ，完全消失。较大的血栓部分软化后 ，经血流冲击可脱离血管壁 形成栓子 ，随血流运行 ，造成栓塞。</w:t>
            </w:r>
          </w:p>
          <w:p w14:paraId="563A5F0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（二）机化和再通</w:t>
            </w:r>
          </w:p>
          <w:p w14:paraId="5C56A1F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未被吸收或未脱落的血栓 ，经过一定时间后 ，血管内膜下的成纤维细 胞及新生的毛细血管向血栓内生长 ，并逐渐代替血栓 ，这一过程称为血栓 机化。</w:t>
            </w:r>
          </w:p>
          <w:p w14:paraId="45AC5A7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在血栓机化过程中 ，有时血栓发生收缩、 自溶 ，使血栓和血管壁之间 或血栓本身发生一些裂隙 ，并渐由内皮细胞长入 ，加以被覆 ，形成一个或 数个小血管 ，血液可在其中迂回通过 ，使原来已经阻塞的血管重新恢复血 流 ，这一过程称为再通。</w:t>
            </w:r>
          </w:p>
          <w:p w14:paraId="19D0FE5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（三）钙化</w:t>
            </w:r>
          </w:p>
          <w:p w14:paraId="01D220D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血栓未能溶解、 吸收或机化时 ，则由血中钙盐沉着 ，发生钙化。完全 钙化的血栓质硬如石 ，称为静脉石或动脉石。</w:t>
            </w:r>
          </w:p>
          <w:p w14:paraId="3CDEBDC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四、血栓形成对人体的影响</w:t>
            </w:r>
          </w:p>
          <w:p w14:paraId="036C78F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血栓形成对人体起着有利及不利两个方面的影响。</w:t>
            </w:r>
          </w:p>
          <w:p w14:paraId="5C6ECC6E">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（一）血栓形成对机体有利的方面</w:t>
            </w:r>
          </w:p>
          <w:p w14:paraId="4F97EC2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血栓形成是机体自行止血的防御措施。如当血管有损伤或破裂时 ，在 血管损伤处 ，血栓形成堵塞破口 ，起到止血作用 ，也可防止微生物侵入或 经血流蔓延扩散。</w:t>
            </w:r>
          </w:p>
          <w:p w14:paraId="0AD5272A">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（二）血栓形成对机体不利的方面</w:t>
            </w:r>
          </w:p>
          <w:p w14:paraId="3DE2CAB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阻塞血管腔   动脉阻塞可引起相应的器官缺血、缺氧而发生萎缩、 变性 ，甚至坏死；静脉阻塞可引起淤血、水肿。</w:t>
            </w:r>
          </w:p>
          <w:p w14:paraId="2E802DDD">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栓塞   血栓全部或部分脱落后 ，形成栓子 ，随血流运行 ，引起栓塞。</w:t>
            </w:r>
          </w:p>
          <w:p w14:paraId="48FC9B84">
            <w:pPr>
              <w:keepNext w:val="0"/>
              <w:keepLines w:val="0"/>
              <w:numPr>
                <w:ilvl w:val="0"/>
                <w:numId w:val="0"/>
              </w:numPr>
              <w:suppressLineNumbers w:val="0"/>
              <w:spacing w:before="0" w:beforeAutospacing="0" w:after="0" w:afterAutospacing="0"/>
              <w:ind w:left="0" w:leftChars="0" w:right="0"/>
              <w:rPr>
                <w:rFonts w:hint="eastAsia" w:hAnsi="宋体"/>
                <w:bCs/>
                <w:sz w:val="24"/>
                <w:szCs w:val="24"/>
                <w:lang w:val="en-US" w:eastAsia="zh-CN"/>
              </w:rPr>
            </w:pPr>
            <w:r>
              <w:rPr>
                <w:rFonts w:hint="default" w:eastAsia="宋体"/>
                <w:b w:val="0"/>
                <w:bCs w:val="0"/>
                <w:lang w:val="en-US" w:eastAsia="zh-CN"/>
              </w:rPr>
              <w:t>3. 心瓣膜病   心瓣膜上的血栓机化导致心瓣膜病。</w:t>
            </w:r>
          </w:p>
        </w:tc>
        <w:tc>
          <w:tcPr>
            <w:tcW w:w="1696" w:type="dxa"/>
            <w:tcBorders>
              <w:tl2br w:val="nil"/>
              <w:tr2bl w:val="nil"/>
            </w:tcBorders>
            <w:vAlign w:val="center"/>
          </w:tcPr>
          <w:p w14:paraId="5B6AA5B4">
            <w:pPr>
              <w:keepNext w:val="0"/>
              <w:keepLines w:val="0"/>
              <w:suppressLineNumbers w:val="0"/>
              <w:spacing w:before="0" w:beforeAutospacing="0" w:after="0" w:afterAutospacing="0" w:line="360" w:lineRule="auto"/>
              <w:ind w:left="0" w:right="0"/>
              <w:jc w:val="left"/>
              <w:rPr>
                <w:rFonts w:hint="eastAsia" w:ascii="Times New Roman" w:hAnsi="Times New Roman"/>
                <w:b w:val="0"/>
                <w:bCs/>
                <w:sz w:val="24"/>
                <w:szCs w:val="24"/>
              </w:rPr>
            </w:pPr>
          </w:p>
        </w:tc>
      </w:tr>
      <w:tr w14:paraId="6F0EAA8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E8ACA27">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B20C007">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B6F0F9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FAD0893">
            <w:pPr>
              <w:keepNext w:val="0"/>
              <w:keepLines w:val="0"/>
              <w:suppressLineNumbers w:val="0"/>
              <w:spacing w:before="0" w:beforeAutospacing="0" w:after="0" w:afterAutospacing="0" w:line="360" w:lineRule="auto"/>
              <w:ind w:left="0" w:right="0" w:firstLine="480" w:firstLineChars="200"/>
              <w:rPr>
                <w:rFonts w:hint="default" w:hAnsi="宋体"/>
                <w:bCs/>
                <w:sz w:val="24"/>
                <w:szCs w:val="24"/>
                <w:lang w:val="en-US" w:eastAsia="zh-CN"/>
              </w:rPr>
            </w:pPr>
            <w:r>
              <w:rPr>
                <w:rFonts w:hint="eastAsia" w:hAnsi="宋体"/>
                <w:bCs/>
                <w:sz w:val="24"/>
                <w:szCs w:val="24"/>
                <w:lang w:val="en-US" w:eastAsia="zh-CN"/>
              </w:rPr>
              <w:t>本节重点讲解血栓的形成</w:t>
            </w:r>
          </w:p>
        </w:tc>
        <w:tc>
          <w:tcPr>
            <w:tcW w:w="1696" w:type="dxa"/>
            <w:tcBorders>
              <w:tl2br w:val="nil"/>
              <w:tr2bl w:val="nil"/>
            </w:tcBorders>
            <w:vAlign w:val="center"/>
          </w:tcPr>
          <w:p w14:paraId="362A0121">
            <w:pPr>
              <w:keepNext w:val="0"/>
              <w:keepLines w:val="0"/>
              <w:suppressLineNumbers w:val="0"/>
              <w:spacing w:before="0" w:beforeAutospacing="0" w:after="0" w:afterAutospacing="0" w:line="360" w:lineRule="auto"/>
              <w:ind w:left="0" w:right="0"/>
              <w:jc w:val="left"/>
              <w:rPr>
                <w:rFonts w:hint="eastAsia" w:ascii="Times New Roman" w:hAnsi="Times New Roman"/>
                <w:b w:val="0"/>
                <w:bCs/>
                <w:sz w:val="24"/>
                <w:szCs w:val="24"/>
              </w:rPr>
            </w:pPr>
          </w:p>
        </w:tc>
      </w:tr>
      <w:tr w14:paraId="0C839B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1D007C">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336BEB3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379736B">
            <w:pPr>
              <w:keepNext w:val="0"/>
              <w:keepLines w:val="0"/>
              <w:suppressLineNumbers w:val="0"/>
              <w:spacing w:before="0" w:beforeAutospacing="0" w:after="0" w:afterAutospacing="0" w:line="360" w:lineRule="auto"/>
              <w:ind w:left="0" w:right="0" w:firstLine="480" w:firstLineChars="200"/>
              <w:rPr>
                <w:rFonts w:hint="default" w:hAnsi="宋体"/>
                <w:bCs/>
                <w:sz w:val="24"/>
                <w:szCs w:val="24"/>
                <w:lang w:val="en-US" w:eastAsia="zh-CN"/>
              </w:rPr>
            </w:pPr>
            <w:r>
              <w:rPr>
                <w:rFonts w:hint="eastAsia" w:hAnsi="宋体"/>
                <w:bCs/>
                <w:sz w:val="24"/>
                <w:szCs w:val="24"/>
                <w:lang w:val="en-US" w:eastAsia="zh-CN"/>
              </w:rPr>
              <w:t>血栓的形成</w:t>
            </w:r>
          </w:p>
        </w:tc>
        <w:tc>
          <w:tcPr>
            <w:tcW w:w="1696" w:type="dxa"/>
            <w:tcBorders>
              <w:tl2br w:val="nil"/>
              <w:tr2bl w:val="nil"/>
            </w:tcBorders>
            <w:vAlign w:val="center"/>
          </w:tcPr>
          <w:p w14:paraId="34FB6E71">
            <w:pPr>
              <w:keepNext w:val="0"/>
              <w:keepLines w:val="0"/>
              <w:suppressLineNumbers w:val="0"/>
              <w:spacing w:before="0" w:beforeAutospacing="0" w:after="0" w:afterAutospacing="0" w:line="360" w:lineRule="auto"/>
              <w:ind w:left="0" w:right="0"/>
              <w:jc w:val="left"/>
              <w:rPr>
                <w:rFonts w:hint="eastAsia" w:ascii="Times New Roman" w:hAnsi="Times New Roman"/>
                <w:b w:val="0"/>
                <w:bCs/>
                <w:sz w:val="24"/>
                <w:szCs w:val="24"/>
              </w:rPr>
            </w:pPr>
          </w:p>
        </w:tc>
      </w:tr>
      <w:tr w14:paraId="0D1E8DB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542285E">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7AC9EFE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vAlign w:val="center"/>
          </w:tcPr>
          <w:p w14:paraId="3C002B36">
            <w:pPr>
              <w:keepNext w:val="0"/>
              <w:keepLines w:val="0"/>
              <w:widowControl w:val="0"/>
              <w:suppressLineNumbers w:val="0"/>
              <w:spacing w:before="0" w:beforeAutospacing="0" w:after="0" w:afterAutospacing="0" w:line="360" w:lineRule="auto"/>
              <w:ind w:left="0" w:right="0"/>
              <w:jc w:val="both"/>
              <w:rPr>
                <w:rFonts w:hint="default" w:ascii="宋体" w:hAnsi="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栓塞 </w:t>
            </w:r>
          </w:p>
          <w:p w14:paraId="5D89A81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在循环的血流中出现异常物质 ，随血液流动 ，阻塞某处管腔的现象，</w:t>
            </w:r>
          </w:p>
          <w:p w14:paraId="5B261427">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称为栓塞。造成栓塞的异物称为栓子。栓子可以是固体、液体或气体 ，其</w:t>
            </w:r>
          </w:p>
          <w:p w14:paraId="17C10E5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中最常见的是血栓栓子。</w:t>
            </w:r>
          </w:p>
          <w:p w14:paraId="096587A1">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一、栓子的运行途经</w:t>
            </w:r>
          </w:p>
          <w:p w14:paraId="001EE53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mc:AlternateContent>
                <mc:Choice Requires="wps">
                  <w:drawing>
                    <wp:anchor distT="0" distB="0" distL="114300" distR="114300" simplePos="0" relativeHeight="251662336" behindDoc="0" locked="0" layoutInCell="1" allowOverlap="1">
                      <wp:simplePos x="0" y="0"/>
                      <wp:positionH relativeFrom="column">
                        <wp:posOffset>4817745</wp:posOffset>
                      </wp:positionH>
                      <wp:positionV relativeFrom="paragraph">
                        <wp:posOffset>708660</wp:posOffset>
                      </wp:positionV>
                      <wp:extent cx="1125220" cy="6350"/>
                      <wp:effectExtent l="0" t="0" r="0" b="0"/>
                      <wp:wrapNone/>
                      <wp:docPr id="26" name="任意多边形 26"/>
                      <wp:cNvGraphicFramePr/>
                      <a:graphic xmlns:a="http://schemas.openxmlformats.org/drawingml/2006/main">
                        <a:graphicData uri="http://schemas.microsoft.com/office/word/2010/wordprocessingShape">
                          <wps:wsp>
                            <wps:cNvSpPr/>
                            <wps:spPr>
                              <a:xfrm>
                                <a:off x="0" y="0"/>
                                <a:ext cx="1125220" cy="6350"/>
                              </a:xfrm>
                              <a:custGeom>
                                <a:avLst/>
                                <a:gdLst/>
                                <a:ahLst/>
                                <a:cxnLst/>
                                <a:pathLst>
                                  <a:path w="1772" h="10">
                                    <a:moveTo>
                                      <a:pt x="0" y="5"/>
                                    </a:moveTo>
                                    <a:lnTo>
                                      <a:pt x="1771" y="5"/>
                                    </a:lnTo>
                                  </a:path>
                                </a:pathLst>
                              </a:custGeom>
                              <a:noFill/>
                              <a:ln w="6350" cap="flat" cmpd="sng">
                                <a:solidFill>
                                  <a:srgbClr val="ED028C"/>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379.35pt;margin-top:55.8pt;height:0.5pt;width:88.6pt;z-index:251662336;mso-width-relative:page;mso-height-relative:page;" filled="f" stroked="t" coordsize="1772,10" o:gfxdata="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0j0zvZAAAACwEAAA8AAAAAAAAAAQAg&#10;AAAAIgAAAGRycy9kb3ducmV2LnhtbFBLAQIUABQAAAAIAIdO4kCmZzGsRgIAAKUEAAAOAAAAAAAA&#10;AAEAIAAAACgBAABkcnMvZTJvRG9jLnhtbFBLBQYAAAAABgAGAFkBAADgBQAAAAA=&#10;" path="m0,5l1771,5e">
                      <v:fill on="f" focussize="0,0"/>
                      <v:stroke weight="0.5pt" color="#ED028C" miterlimit="4" joinstyle="miter"/>
                      <v:imagedata o:title=""/>
                      <o:lock v:ext="edit" aspectratio="f"/>
                    </v:shape>
                  </w:pict>
                </mc:Fallback>
              </mc:AlternateContent>
            </w:r>
            <w:r>
              <w:rPr>
                <w:rFonts w:hint="default" w:eastAsia="宋体"/>
                <w:b w:val="0"/>
                <w:bCs w:val="0"/>
                <w:lang w:val="en-US" w:eastAsia="zh-CN"/>
              </w:rPr>
              <w:t>栓子的运行途径 ，一般均与血流的方向一致。①来 自右心及体静脉系统的栓子 ，多随血流阻塞于肺动脉主 干或其分支。②来自左心及动脉系统的栓子 ，随血流从</w:t>
            </w:r>
          </w:p>
          <w:p w14:paraId="1156D69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大动脉阻塞某些小动脉或其分支 ，常见栓塞部 位如脾、脑、 肾、心等处。③来自门静脉系统 的栓子 ，随血流进入肝内 ，阻塞于肝内门静脉 的分支。有房间隔或室间隔缺损者可发生 “交 叉性栓塞”； 在胸、腹腔内压骤然剧增的情况 下可发生 “逆行栓塞 ”</w:t>
            </w:r>
          </w:p>
          <w:p w14:paraId="1BA0CEA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二、栓塞的类型及其对机体的影响</w:t>
            </w:r>
          </w:p>
          <w:p w14:paraId="3F9C88FD">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（一）血栓栓塞</w:t>
            </w:r>
          </w:p>
          <w:p w14:paraId="6EA788B1">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此种栓塞最常见 ，为血栓脱落或部分脱落 所引起。 静脉内的血栓脱落后 ，可随静脉血运行 ，经右心最后到达肺动脉或其分支中。多数来自下肢静脉 ，特别是小  腿深部静脉和股静脉。如血栓很大 ，则阻塞肺动脉主干或其大分支 ，可引  起急性右心衰竭 ，严重时可致猝死。左心或动脉内的血栓 ，则阻塞于某些  内脏器官的动脉分支 ，其中以心、脑、 肾、脾栓塞较多见 ，造成局部缺血， 导致梗死。</w:t>
            </w:r>
          </w:p>
          <w:p w14:paraId="0D1693B1">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（二）脂肪栓塞</w:t>
            </w:r>
          </w:p>
          <w:p w14:paraId="6451EC7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脂肪栓塞见于长骨骨折或皮下组织严重挤压伤时 ，骨髓或脂肪组织中 的脂肪细胞受损破裂 ，脂肪游离形成多量脂肪滴 ，经损伤的静脉进入血液 内 ，可阻塞于肺动脉分支及毛细血管中 ，发生肺脂肪栓塞。</w:t>
            </w:r>
          </w:p>
          <w:p w14:paraId="5C7FCB06">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（三）气体栓塞</w:t>
            </w:r>
          </w:p>
          <w:p w14:paraId="3C17E42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空气栓塞   多见于外伤造成胸部或颈部较大静脉破损时。接近心脏  的大静脉破损后 ，因吸气时胸腔负压增加 ，空气即被吸入静脉。经静脉进  入右心腔的气体量如超过 100ml ， 因心不断搏动 ，使气体与血液相混 ，形  成泡沫状。这种泡沫状血液有压缩性 ，当心脏收缩时被压缩 ，而当心脏舒  张时又可膨胀 ，因而不易被心脏搏出 ，严重地妨碍血液运行 ， 同时导致反  射性血管痉挛和呼吸麻痹 ，可使患者在短时间内死亡。如进入的气体量少， 可迅速被溶解在血液中 ，一般不致引起严重后果。</w:t>
            </w:r>
          </w:p>
          <w:p w14:paraId="178AC10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氮气栓塞   是一种内源性气体栓子引起的栓塞 ，即减压病。 当潜水 员从深水迅速升向水面 ，或飞行员从地面突然飞上高空时 ， 由于气压的降 低 ，血液中溶解的气体迅速游离出来 ，形成许多小气泡（主要是氮气），使 各器官发生气体栓塞。</w:t>
            </w:r>
          </w:p>
          <w:p w14:paraId="203C73A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（四）羊水栓塞</w:t>
            </w:r>
          </w:p>
          <w:p w14:paraId="6E2354E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分娩过程中 ，在破膜时或破膜不久 ，子宫强烈收缩 ，宫腔内压增高， 羊水可被压入子宫壁破裂的静脉内 ，而后栓塞于肺内小血管中或经大循环  至心、 肾、脑等小血管中 ，常见于胎盘早期剥离、子宫破裂、剖宫产等。 栓子主要是由胎儿脱落的上皮、胎毛以及皮脂、黏液、胎粪等组成。患者  肺内除有羊水成分的栓塞病变外 ，还可引起弥散性血管内凝血（ DIC ），患  者常有突然呼吸困难、紫绀、休克等表现。</w:t>
            </w:r>
          </w:p>
          <w:p w14:paraId="64AC7E1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（五）瘤细胞栓塞</w:t>
            </w:r>
          </w:p>
          <w:p w14:paraId="241427E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恶性肿瘤的瘤细胞可侵入血管 ，不但影响血循环 ，且可在栓塞处继续 生长 ，形成转移瘤。</w:t>
            </w:r>
          </w:p>
          <w:p w14:paraId="26022E4A">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（六）细菌或寄生虫栓塞</w:t>
            </w:r>
          </w:p>
          <w:p w14:paraId="35CA24F8">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脓毒血症或细菌性心内膜炎时 ，细菌集落或含有细菌的血栓 ，除可引  起栓塞外 ，还可造成细菌的播散。 阿米巴病时 ，瘤变肠壁内的阿米巴原虫， 可进入肠系膜静脉 ，经门静脉栓塞于肝内 ，引起肝脏病变 ，如阿米巴肝  脓肿。</w:t>
            </w:r>
          </w:p>
          <w:p w14:paraId="64B4C236">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4729021F">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栓塞的类型，梗死的原因和病理变化的基本理论知</w:t>
            </w:r>
            <w:r>
              <w:rPr>
                <w:rFonts w:hint="eastAsia" w:ascii="Times New Roman" w:hAnsi="Times New Roman"/>
                <w:b/>
                <w:sz w:val="24"/>
                <w:szCs w:val="24"/>
              </w:rPr>
              <w:t>识。</w:t>
            </w:r>
          </w:p>
        </w:tc>
      </w:tr>
      <w:tr w14:paraId="7F25C68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4CED35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254994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2C5088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0D89F0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栓塞是循环血液中出现不溶于血液的异常物质，随血液运行并阻塞血管腔的过程栓子的种类很多，有固体(血栓和异物等)、气体(空气和氮气)和液体(羊水和脂质)．最常见的栓子是血栓栓子。肺动脉栓塞的栓子常来自下肢膝部以上的深部静脉，体循环动脉栓塞的栓子多来自左心</w:t>
            </w:r>
          </w:p>
          <w:p w14:paraId="48B68F1A">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b/>
                <w:bCs w:val="0"/>
                <w:kern w:val="2"/>
                <w:sz w:val="24"/>
                <w:szCs w:val="24"/>
                <w:lang w:val="en-US" w:eastAsia="zh-CN" w:bidi="ar"/>
              </w:rPr>
            </w:pPr>
            <w:r>
              <w:rPr>
                <w:rFonts w:hint="eastAsia" w:eastAsia="宋体"/>
                <w:b w:val="0"/>
                <w:bCs w:val="0"/>
                <w:lang w:val="en-US" w:eastAsia="zh-CN"/>
              </w:rPr>
              <w:t>梗死是指机体器官或局部组织由于动脉血流阻断而发生的缺血性坏死，血管内血栓形成阻寒管腔是.死形成的常见原因。梗死有贫血性梗死、出血性梗死和败血性.死。贫血性梗死常见于心、脾、肾、出血性梗死常发生于肺和肠。出血性梗死形成条件为：除动脉阻塞外，有双重血液循环，组织疏松和高度淤血。梗死灶的形状与血管分布有关：肾、脾和肺梗死灶呈锥体形．尖端指向被阻寨的动脉．底部靠近器官的表面：心肌梗死呈不规则形肠梗死呈节段形。败血性梗死为梗死区内伴有细菌感染者。</w:t>
            </w:r>
          </w:p>
        </w:tc>
        <w:tc>
          <w:tcPr>
            <w:tcW w:w="1696" w:type="dxa"/>
            <w:tcBorders>
              <w:tl2br w:val="nil"/>
              <w:tr2bl w:val="nil"/>
            </w:tcBorders>
            <w:vAlign w:val="center"/>
          </w:tcPr>
          <w:p w14:paraId="1691807C">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14A4E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72624D">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12824B5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394FF49">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hAnsi="宋体" w:cs="Times New Roman"/>
                <w:bCs/>
                <w:kern w:val="2"/>
                <w:sz w:val="24"/>
                <w:szCs w:val="24"/>
                <w:lang w:val="en-US" w:eastAsia="zh-CN" w:bidi="ar-SA"/>
              </w:rPr>
            </w:pPr>
            <w:r>
              <w:rPr>
                <w:rFonts w:hint="eastAsia" w:hAnsi="宋体" w:cs="Times New Roman"/>
                <w:bCs/>
                <w:kern w:val="2"/>
                <w:sz w:val="24"/>
                <w:szCs w:val="24"/>
                <w:lang w:val="en-US" w:eastAsia="zh-CN" w:bidi="ar-SA"/>
              </w:rPr>
              <w:t>栓塞的类型及对机体的影响</w:t>
            </w:r>
          </w:p>
          <w:p w14:paraId="4B0B3953">
            <w:pPr>
              <w:keepNext w:val="0"/>
              <w:keepLines w:val="0"/>
              <w:widowControl w:val="0"/>
              <w:suppressLineNumbers w:val="0"/>
              <w:spacing w:before="0" w:beforeAutospacing="0" w:after="0" w:afterAutospacing="0" w:line="360" w:lineRule="auto"/>
              <w:ind w:left="0" w:right="0" w:rightChars="0"/>
              <w:jc w:val="both"/>
              <w:rPr>
                <w:rFonts w:hint="default" w:hAnsi="宋体" w:cs="Times New Roman"/>
                <w:bCs/>
                <w:kern w:val="2"/>
                <w:sz w:val="24"/>
                <w:szCs w:val="24"/>
                <w:lang w:val="en-US" w:eastAsia="zh-CN" w:bidi="ar-SA"/>
              </w:rPr>
            </w:pPr>
          </w:p>
        </w:tc>
        <w:tc>
          <w:tcPr>
            <w:tcW w:w="1696" w:type="dxa"/>
            <w:tcBorders>
              <w:tl2br w:val="nil"/>
              <w:tr2bl w:val="nil"/>
            </w:tcBorders>
            <w:vAlign w:val="center"/>
          </w:tcPr>
          <w:p w14:paraId="76AAA993">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658E48F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5B0B7F">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11E52788">
            <w:pPr>
              <w:keepNext w:val="0"/>
              <w:keepLines w:val="0"/>
              <w:suppressLineNumbers w:val="0"/>
              <w:spacing w:before="0" w:beforeAutospacing="0" w:after="0" w:afterAutospacing="0" w:line="360" w:lineRule="auto"/>
              <w:ind w:left="0" w:leftChars="0" w:right="0" w:rightChars="0" w:hanging="8" w:firstLineChars="0"/>
              <w:jc w:val="center"/>
              <w:rPr>
                <w:rFonts w:hint="eastAsia" w:ascii="Times New Roman" w:hAnsi="Times New Roman" w:eastAsia="宋体" w:cs="Times New Roman"/>
                <w:b/>
                <w:kern w:val="2"/>
                <w:sz w:val="24"/>
                <w:szCs w:val="24"/>
                <w:lang w:val="en-US" w:eastAsia="zh-CN" w:bidi="ar-SA"/>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shd w:val="clear" w:color="auto" w:fill="auto"/>
            <w:vAlign w:val="center"/>
          </w:tcPr>
          <w:p w14:paraId="5CD628DF">
            <w:pPr>
              <w:keepNext w:val="0"/>
              <w:keepLines w:val="0"/>
              <w:widowControl w:val="0"/>
              <w:suppressLineNumbers w:val="0"/>
              <w:spacing w:before="0" w:beforeAutospacing="0" w:after="0" w:afterAutospacing="0" w:line="360" w:lineRule="auto"/>
              <w:ind w:left="0" w:right="0"/>
              <w:jc w:val="both"/>
              <w:rPr>
                <w:rFonts w:hint="default" w:eastAsia="宋体"/>
                <w:b w:val="0"/>
                <w:bCs w:val="0"/>
                <w:lang w:val="en-US" w:eastAsia="zh-CN"/>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 梗死</w:t>
            </w:r>
          </w:p>
          <w:p w14:paraId="240991D8">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第四节   梗死</w:t>
            </w:r>
          </w:p>
          <w:p w14:paraId="6B7FA703">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器官或组织由于动脉血流供应中断 ，而引起局部组织的缺血性坏死， 称为梗死。</w:t>
            </w:r>
          </w:p>
          <w:p w14:paraId="76ADF6AA">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一、梗死的原因</w:t>
            </w:r>
          </w:p>
          <w:p w14:paraId="5D22D5D7">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1. 血栓形成   血栓形成是梗死最常见的原因。冠状动脉和脑动脉粥样 硬化合并血栓形成 ，分别引起心肌梗死和脑梗死。</w:t>
            </w:r>
          </w:p>
          <w:p w14:paraId="57DD2CA8">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2. 动脉栓塞   血栓等栓子随血流运行可引起肾、脾、肺等器官梗死。</w:t>
            </w:r>
          </w:p>
          <w:p w14:paraId="30B22CF5">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3. 血管腔受压   多见于肠扭转、嵌顿性肠疝等引起的肠梗阻 ， 由于压 迫等引起局部组织梗死。</w:t>
            </w:r>
          </w:p>
          <w:p w14:paraId="7DD7C410">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4. 动脉痉挛   常在已有动脉狭窄病变的基础上 ，继发动脉持久性痉挛、 组织缺血坏死。如冠状动脉粥样硬化基础上合并持久痉挛 ，引发心肌梗死。</w:t>
            </w:r>
          </w:p>
          <w:p w14:paraId="7FC0E22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二、梗死的类型和病理变化</w:t>
            </w:r>
          </w:p>
          <w:p w14:paraId="3F746549">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根据梗死区内含血量的多少 ，可 分为贫血性梗死和出血性梗死。</w:t>
            </w:r>
          </w:p>
          <w:p w14:paraId="2C24EE8B">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（一）贫血性梗死</w:t>
            </w:r>
          </w:p>
          <w:p w14:paraId="0C0CB024">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贫血性梗死多发生于脾、 肾、心</w:t>
            </w:r>
            <w:r>
              <w:rPr>
                <w:rFonts w:hint="default" w:eastAsia="宋体"/>
                <w:b w:val="0"/>
                <w:bCs w:val="0"/>
                <w:lang w:val="en-US" w:eastAsia="zh-CN"/>
              </w:rPr>
              <w:br w:type="column"/>
            </w:r>
            <w:r>
              <w:rPr>
                <w:rFonts w:hint="eastAsia" w:eastAsia="宋体"/>
                <w:b w:val="0"/>
                <w:bCs w:val="0"/>
                <w:lang w:val="en-US" w:eastAsia="zh-CN"/>
              </w:rPr>
              <w:t>、</w:t>
            </w:r>
            <w:r>
              <w:rPr>
                <w:rFonts w:hint="default" w:eastAsia="宋体"/>
                <w:b w:val="0"/>
                <w:bCs w:val="0"/>
                <w:lang w:val="en-US" w:eastAsia="zh-CN"/>
              </w:rPr>
              <w:t>脑等器官。 由于局部组织缺血而坏死 ，梗死区内呈灰白或灰黄色。 因血管  分布的特点 ，脾、 肾的梗死部常呈锥体形 ，其尖端指向血管阻塞处 ，底部  则靠近器官的边缘。 而心肌梗死区多为不规则形。脑梗死为液化性坏死。 贫血性梗死一般为凝固性坏死</w:t>
            </w:r>
          </w:p>
          <w:p w14:paraId="0BEAF1D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（二）出血性梗死</w:t>
            </w:r>
          </w:p>
          <w:p w14:paraId="7F23B361">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出血性梗死多见于血管吻合支丰富或具有双重血液循环的器官 ，如肠、 肺等。造成出血性梗死是在动脉阻塞之前 ，组织已有高度淤血。 因淤血时  静脉压升高 ，影响动脉侧支循环的建立。 当动脉阻塞使组织坏死后 ，原来  淤积于静脉和毛细血管中的血液流入坏死组织内 ，造成梗死区内显著出血， 呈暗紫色。肠梗死一般呈节段形</w:t>
            </w:r>
          </w:p>
          <w:p w14:paraId="0A184B9C">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三、梗死对机体的影响</w:t>
            </w:r>
          </w:p>
          <w:p w14:paraId="7F668232">
            <w:pPr>
              <w:keepNext w:val="0"/>
              <w:keepLines w:val="0"/>
              <w:numPr>
                <w:ilvl w:val="0"/>
                <w:numId w:val="0"/>
              </w:numPr>
              <w:suppressLineNumbers w:val="0"/>
              <w:spacing w:before="0" w:beforeAutospacing="0" w:after="0" w:afterAutospacing="0"/>
              <w:ind w:left="0" w:leftChars="0" w:right="0"/>
              <w:rPr>
                <w:rFonts w:hint="default" w:eastAsia="宋体"/>
                <w:b w:val="0"/>
                <w:bCs w:val="0"/>
                <w:lang w:val="en-US" w:eastAsia="zh-CN"/>
              </w:rPr>
            </w:pPr>
            <w:r>
              <w:rPr>
                <w:rFonts w:hint="default" w:eastAsia="宋体"/>
                <w:b w:val="0"/>
                <w:bCs w:val="0"/>
                <w:lang w:val="en-US" w:eastAsia="zh-CN"/>
              </w:rPr>
              <w:t>梗死对机体的影响与发生部位、梗死灶的大小有关。心、脑梗死 ，范  围小者出现相应的功能障碍 ，范围大者可危及生命 ；脾梗死时 ，病灶小者  不一定出现症状 ，病灶较大可出现左上腹疼痛； 肾梗死可有腰痛和血尿，梗死灶可机化形成瘢痕 ；肺、肠梗死若继发腐败菌感染 ，不但可引起坏疽， 还可因继发病变如败血症、弥漫性腹膜炎等而产生严重后果。</w:t>
            </w:r>
          </w:p>
          <w:p w14:paraId="4016318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075CC31B">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b w:val="0"/>
                <w:bCs/>
                <w:kern w:val="2"/>
                <w:sz w:val="24"/>
                <w:szCs w:val="24"/>
                <w:lang w:val="en-US" w:eastAsia="zh-CN" w:bidi="ar"/>
              </w:rPr>
            </w:pPr>
          </w:p>
        </w:tc>
      </w:tr>
      <w:tr w14:paraId="6434EEC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E9585C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5BC4063">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2C4F426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8995B8C">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栓塞是循环血液中出现不溶于血液的异常物质，随血液运行并阻塞血管腔的过程栓子的种类很多，有固体(血栓和异物等)、气体(空气和氮气)和液体(羊水和脂质)．最常见的栓子是血栓栓子。肺动脉栓塞的栓子常来自下肢膝部以上的深部静脉，体循环动脉栓塞的栓子多来自左心</w:t>
            </w:r>
          </w:p>
          <w:p w14:paraId="1AE0DBC1">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b/>
                <w:bCs w:val="0"/>
                <w:kern w:val="2"/>
                <w:sz w:val="24"/>
                <w:szCs w:val="24"/>
                <w:lang w:val="en-US" w:eastAsia="zh-CN" w:bidi="ar"/>
              </w:rPr>
            </w:pPr>
            <w:r>
              <w:rPr>
                <w:rFonts w:hint="eastAsia" w:eastAsia="宋体"/>
                <w:b w:val="0"/>
                <w:bCs w:val="0"/>
                <w:lang w:val="en-US" w:eastAsia="zh-CN"/>
              </w:rPr>
              <w:t>梗死是指机体器官或局部组织由于动脉血流阻断而发生的缺血性坏死，血管内血栓形成阻寒管腔是.死形成的常见原因。梗死有贫血性梗死、出血性梗死和败血性.死。贫血性梗死常见于心、脾、肾、出血性梗死常发生于肺和肠。出血性梗死形成条件为：除动脉阻塞外，有双重血液循环，组织疏松和高度淤血。梗死灶的形状与血管分布有关：肾、脾和肺梗死灶呈锥体形．尖端指向被阻寨的动脉．底部靠近器官的表面：心肌梗死呈不规则形肠梗死呈节段形。败血性梗死为梗死区内伴有细菌感染者。</w:t>
            </w:r>
          </w:p>
        </w:tc>
        <w:tc>
          <w:tcPr>
            <w:tcW w:w="1696" w:type="dxa"/>
            <w:tcBorders>
              <w:tl2br w:val="nil"/>
              <w:tr2bl w:val="nil"/>
            </w:tcBorders>
            <w:vAlign w:val="center"/>
          </w:tcPr>
          <w:p w14:paraId="3295752C">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b w:val="0"/>
                <w:bCs/>
                <w:kern w:val="2"/>
                <w:sz w:val="24"/>
                <w:szCs w:val="24"/>
                <w:lang w:val="en-US" w:eastAsia="zh-CN" w:bidi="ar"/>
              </w:rPr>
            </w:pPr>
          </w:p>
        </w:tc>
      </w:tr>
      <w:tr w14:paraId="444055B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98960E3">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shd w:val="clear" w:color="auto" w:fill="auto"/>
            <w:vAlign w:val="center"/>
          </w:tcPr>
          <w:p w14:paraId="39A7D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2007EE9">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hAnsi="宋体" w:cs="Times New Roman"/>
                <w:bCs/>
                <w:kern w:val="2"/>
                <w:sz w:val="24"/>
                <w:szCs w:val="24"/>
                <w:lang w:val="en-US" w:eastAsia="zh-CN" w:bidi="ar-SA"/>
              </w:rPr>
              <w:t xml:space="preserve"> 梗死的类型及病理变化</w:t>
            </w:r>
          </w:p>
        </w:tc>
        <w:tc>
          <w:tcPr>
            <w:tcW w:w="1696" w:type="dxa"/>
            <w:tcBorders>
              <w:tl2br w:val="nil"/>
              <w:tr2bl w:val="nil"/>
            </w:tcBorders>
            <w:vAlign w:val="center"/>
          </w:tcPr>
          <w:p w14:paraId="74EECF5E">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b w:val="0"/>
                <w:bCs/>
                <w:kern w:val="2"/>
                <w:sz w:val="24"/>
                <w:szCs w:val="24"/>
                <w:lang w:val="en-US" w:eastAsia="zh-CN" w:bidi="ar"/>
              </w:rPr>
            </w:pPr>
          </w:p>
        </w:tc>
      </w:tr>
      <w:tr w14:paraId="4F29A04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7CFAE7B">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45F933C">
            <w:pPr>
              <w:keepNext w:val="0"/>
              <w:keepLines w:val="0"/>
              <w:widowControl/>
              <w:suppressLineNumbers w:val="0"/>
              <w:spacing w:before="0" w:beforeAutospacing="0" w:after="0" w:afterAutospacing="0" w:line="360" w:lineRule="auto"/>
              <w:ind w:left="0" w:right="0"/>
              <w:jc w:val="left"/>
              <w:rPr>
                <w:rFonts w:hint="eastAsia" w:ascii="宋体" w:hAnsi="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水肿和休克</w:t>
            </w:r>
          </w:p>
          <w:p w14:paraId="31F8D7D8">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第五节   水肿</w:t>
            </w:r>
          </w:p>
          <w:p w14:paraId="3DF08DED">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体液在组织间隙积聚过多 ，称为水肿。水肿不是一个独立的疾病 ，而 是见于多种疾病的一种病理过程。水肿可见于局部 ，如炎症、淋巴管阻塞或静脉阻塞引起的局部水肿， 也可见于全身 ，如心性水肿、 肾性水肿、肝性水肿等。过多体液积聚在体  腔内时 ，称为积水 ，如胸膜腔积水（胸水）、腹膜腔积水（腹水）、心包腔  积水、脑室积水等。发生在不同器官或组织的水肿分别称为皮下水肿、肺  水肿、脑水肿等。</w:t>
            </w:r>
          </w:p>
          <w:p w14:paraId="2F8414B3">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一、水肿的发生机理</w:t>
            </w:r>
          </w:p>
          <w:p w14:paraId="07CC997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正常人体的体液总量及组织间液（也称组织液） 总量是相当恒定的， 且不断进行交换 ，在神经和内分泌调节下 ，维持着动态平衡。其中 ，组织  间液量的相对恒定 ，主要取决于两个因素 ，即血管内外液体交换平衡和体  内外液体交换平衡。它们之间的失平衡是产生水肿的基础。</w:t>
            </w:r>
          </w:p>
          <w:p w14:paraId="0A8CA5C6">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（一）血管内外液体交换平衡失调——组织间液的生成大于回流</w:t>
            </w:r>
          </w:p>
          <w:p w14:paraId="4306884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（二）体内外液体交换失调——水钠潴留</w:t>
            </w:r>
          </w:p>
          <w:p w14:paraId="7867CA69">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二、常见水肿举例</w:t>
            </w:r>
          </w:p>
          <w:p w14:paraId="3F0E0DD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心源性水肿   心力衰竭常引起水肿。左心衰竭引起肺水肿 ；右心衰  竭引起全身水肿。此型水肿最早出现于皮下组织 ，以身体下垂部位最明显。 起床活动者以脚、踝内侧和胫前比较明显 ，仰卧者表现为骶部水肿 ，严重  时波及全身 ，并伴有胸、腹腔积液。心源性水肿发生的关键是心力衰竭所  致心输出量降低、有效循环血量减少和体循环静脉回流障碍 ，造成组织液  生成过多和水钠潴留。此外 ，消化系统淤血所致功能障碍使蛋白消化、 吸  收及合成减少 ；肝淤血时肝功能障碍使醛固酮和抗利尿激素灭活减少 ，促  进水钠潴留。</w:t>
            </w:r>
          </w:p>
          <w:p w14:paraId="5CC0301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肝性水肿   肝性水肿是由于肝硬化、重型肝炎、慢性肝炎等引起的。 主要表现为腹水 ，水肿液为淡黄色 ，透明漏出液。肝性水肿发生机制 ：①  肝对血浆蛋白尤其是血浆白蛋白合成减少 ，使血浆胶体渗透压降低 ；②肝  脏对醛固酮和抗利尿激素的灭火作用减弱 ，引起水钠潴留 ；③肝血窦淤血， 窦内压增高 ， 自窦壁漏出的液体部分经肝被膜漏入腹腔 ；④门静脉高压时，</w:t>
            </w:r>
          </w:p>
          <w:p w14:paraId="3806E85C">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一方面肠壁毛细血管淤血 ，管壁通透性增高 ，血浆漏入腹腔 ，形成腹水； 另一方面 ，静脉回流受阻 ，有效循环血量下降 ， 肾缺血 ，滤过率减少 ，水  钠潴留。</w:t>
            </w:r>
          </w:p>
          <w:p w14:paraId="796CFC80">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3. 肾性水肿   常见于肾病综合征和肾小球肾炎。病情轻者表现为面部、 眼睑等组织疏松部位水肿 ，严重者可发生全身性水肿 ，并伴有胸、腹腔积  液。其发生机制为；①血浆胶体渗透压降低：大量蛋白尿 ，血浆白蛋白随尿  排出体外 ，引起血浆胶体渗透压降低导致组织间液生成过多 ；②肾小球滤  过率降低 ：急性肾小球肾炎时 ， 由于肾小球增生性病变使肾小球滤过面积  明显减少 ，并可激活肾素—血管紧张素—醛固酮系统 ，使肾小管对水钠的  重吸收增强 ，导致水钠潴留。</w:t>
            </w:r>
          </w:p>
          <w:p w14:paraId="3D4B3AEF">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三、水肿的病变特点</w:t>
            </w:r>
          </w:p>
          <w:p w14:paraId="038AA3A6">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水肿可发生于局部 ，也可波及全身。水肿常呈现一些共同的特征 ，如  组织肿胀、重量增加、色泽苍白且光亮。体表水肿时 ， 因组织弹性降低， 以指按压可有凹陷 ，压力去除后凹陷不能立即恢复 ，称为凹陷性水肿 ，又  称显性水肿。全身性水肿在没有发现凹陷之前已有体液增加 ，达原体重的  10% ，称为隐性水肿。 因此 ，动态观察和测量患者的体重的增减 ，是判断  水肿消长最有价值的方法。镜下观 ，可见水肿部位细胞分散 ，组织间隙加大 ，其间充满染为粉红 色的液体。肺水肿时 ，水肿液不仅在肺间质内存在 ，还充满肺泡腔内。</w:t>
            </w:r>
          </w:p>
          <w:p w14:paraId="2309FD16">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四、水肿对机体的影响</w:t>
            </w:r>
          </w:p>
          <w:p w14:paraId="5F4FF963">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水肿对机体的影响 ，主要因水肿发生的部位、程度、进展速度和持续  时间而不同。发生在四肢和非重要部位 ，对机体影响较小 ，主要引致局部  组织受压 ，使循环障碍、血液供应不良、组织抵抗力降低、伤口不易愈合、 易并发感染等。而发生在重要部位的水肿 ，则影响较大 ，如脑水肿时脑组  织受压 ，可有头痛、呕吐、 昏迷等症状 ，严重时 ， 因颅内压增高或形成脑  疝而造成死亡。 喉头水肿 ，可致窒息。肺水肿 ，可引起呼吸困难、缺氧等  表现，并易感染继发肺炎。</w:t>
            </w:r>
          </w:p>
          <w:p w14:paraId="71411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bookmarkStart w:id="0" w:name="bookmark10"/>
            <w:bookmarkEnd w:id="0"/>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180EA0AB">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水肿和休克</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水肿和休克</w:t>
            </w:r>
            <w:r>
              <w:rPr>
                <w:rFonts w:hint="eastAsia" w:ascii="Times New Roman" w:hAnsi="Times New Roman"/>
                <w:b/>
                <w:sz w:val="24"/>
                <w:szCs w:val="24"/>
              </w:rPr>
              <w:t>本理论知识。</w:t>
            </w:r>
          </w:p>
        </w:tc>
      </w:tr>
      <w:tr w14:paraId="522416F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40887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33A0C0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F4578F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257EE6C">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水肿和休克，掌握水肿和休克的发生机理和原因及分类的临床病理观察要点。</w:t>
            </w:r>
          </w:p>
        </w:tc>
        <w:tc>
          <w:tcPr>
            <w:tcW w:w="1696" w:type="dxa"/>
            <w:tcBorders>
              <w:tl2br w:val="nil"/>
              <w:tr2bl w:val="nil"/>
            </w:tcBorders>
            <w:vAlign w:val="center"/>
          </w:tcPr>
          <w:p w14:paraId="4864AB8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512A3E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9576784">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84F8A1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F0E347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水肿的病变特点；休克的分类及发展过程及机制</w:t>
            </w:r>
          </w:p>
          <w:p w14:paraId="019111A2">
            <w:pPr>
              <w:keepNext w:val="0"/>
              <w:keepLines w:val="0"/>
              <w:widowControl w:val="0"/>
              <w:suppressLineNumbers w:val="0"/>
              <w:spacing w:before="0" w:beforeAutospacing="0" w:after="0" w:afterAutospacing="0" w:line="360" w:lineRule="auto"/>
              <w:ind w:left="0" w:right="0" w:rightChars="0"/>
              <w:jc w:val="both"/>
              <w:rPr>
                <w:rFonts w:hint="default" w:ascii="宋体" w:hAnsi="宋体" w:cs="宋体"/>
                <w:b/>
                <w:bCs w:val="0"/>
                <w:kern w:val="2"/>
                <w:sz w:val="24"/>
                <w:szCs w:val="24"/>
                <w:lang w:val="en-US" w:eastAsia="zh-CN" w:bidi="ar"/>
              </w:rPr>
            </w:pPr>
          </w:p>
        </w:tc>
        <w:tc>
          <w:tcPr>
            <w:tcW w:w="1696" w:type="dxa"/>
            <w:tcBorders>
              <w:tl2br w:val="nil"/>
              <w:tr2bl w:val="nil"/>
            </w:tcBorders>
            <w:vAlign w:val="center"/>
          </w:tcPr>
          <w:p w14:paraId="5061065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DCCCB2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CE04442">
            <w:pPr>
              <w:keepNext w:val="0"/>
              <w:keepLines w:val="0"/>
              <w:suppressLineNumbers w:val="0"/>
              <w:spacing w:before="0" w:beforeAutospacing="0" w:after="0" w:afterAutospacing="0" w:line="360" w:lineRule="auto"/>
              <w:ind w:left="0" w:leftChars="0" w:right="0" w:rightChars="0"/>
              <w:jc w:val="center"/>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shd w:val="clear" w:color="auto" w:fill="auto"/>
            <w:vAlign w:val="center"/>
          </w:tcPr>
          <w:p w14:paraId="07557B8F">
            <w:pPr>
              <w:keepNext w:val="0"/>
              <w:keepLines w:val="0"/>
              <w:widowControl/>
              <w:suppressLineNumbers w:val="0"/>
              <w:spacing w:before="0" w:beforeAutospacing="0" w:after="0" w:afterAutospacing="0" w:line="360" w:lineRule="auto"/>
              <w:ind w:left="0" w:right="0"/>
              <w:jc w:val="left"/>
              <w:rPr>
                <w:rFonts w:hint="eastAsia" w:ascii="宋体" w:hAnsi="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水肿和休克</w:t>
            </w:r>
          </w:p>
          <w:p w14:paraId="03CA35D5">
            <w:pPr>
              <w:keepNext w:val="0"/>
              <w:keepLines w:val="0"/>
              <w:widowControl/>
              <w:suppressLineNumbers w:val="0"/>
              <w:spacing w:before="0" w:beforeAutospacing="0" w:after="0" w:afterAutospacing="0" w:line="360" w:lineRule="auto"/>
              <w:ind w:left="0" w:right="0"/>
              <w:jc w:val="left"/>
              <w:rPr>
                <w:rFonts w:hint="eastAsia" w:ascii="宋体" w:hAnsi="宋体" w:cs="宋体"/>
                <w:b w:val="0"/>
                <w:bCs/>
                <w:color w:val="C00000"/>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66CABB1">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第六节   休克</w:t>
            </w:r>
          </w:p>
          <w:p w14:paraId="4CDDAFE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休克是指机体遭受各种强烈刺激时引起的有效循环血量减少 ，微循环  灌流量严重不足 ，导致重要生命器官功能、代谢严重障碍的全身性病理过  程。 临床上主要有血压下降、脉压减小、脉搏细速、尿量减少、面色苍白、 体表湿冷、反应迟钝、神志障碍甚至昏迷等表现。</w:t>
            </w:r>
          </w:p>
          <w:p w14:paraId="62385BA3">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一、原因及分类</w:t>
            </w:r>
          </w:p>
          <w:p w14:paraId="3762D86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（一）按休克的原因分类</w:t>
            </w:r>
          </w:p>
          <w:p w14:paraId="70AF4128">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失血、失液性休克   是指大量失血或失液所致的休克。 常见于消化 道或其他内脏破裂大出血等疾病。若短时期内出血超过总量的 20% ，即可 发生失血性休克 ；超过总量的 50% ，即可引起死亡。剧烈呕吐、腹泻等导 致大量体液丢失 ，引起血浆容量减少 ，可发生失液性休克。</w:t>
            </w:r>
          </w:p>
          <w:p w14:paraId="04048F2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创伤性休克   严重创伤时常可发生休克 ，主要与疼痛引起神经强烈 刺激和组织损伤引起出血使血浆容量减少以及后期合并感染等因素有关。</w:t>
            </w:r>
          </w:p>
          <w:p w14:paraId="501B33FE">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3. 烧伤性休克   是指大面积烧伤导致血浆大量丢失引起的休克。其发 生早期与疼痛、低血容量有关 ，晚期可因继发感染发展为感染性休克。</w:t>
            </w:r>
          </w:p>
          <w:p w14:paraId="025701BF">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4. 感染性休克   多为革兰氏阴性菌产生的内毒素所引起 ，常伴败血症。</w:t>
            </w:r>
          </w:p>
          <w:p w14:paraId="4AD6EE1E">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5. 心源性休克   大面积心肌梗死、急性心肌炎、严重心律失常等均可 导致心源性休克。</w:t>
            </w:r>
          </w:p>
          <w:p w14:paraId="4896FCCD">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6. 过敏性休克   是指机体对某些过敏源发生强烈反应所致的休克。 常 见于青霉素、血清制剂及疫苗等注射后。</w:t>
            </w:r>
          </w:p>
          <w:p w14:paraId="6C26C149">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7. 神经源性休克   是指中枢神经（血管运动中枢）高度抑制所致的休 克。常见于严重创伤、剧烈疼痛、脊髓损伤和麻醉意外等。</w:t>
            </w:r>
          </w:p>
          <w:p w14:paraId="0019399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（二）按血流动力学的特点分类</w:t>
            </w:r>
          </w:p>
          <w:p w14:paraId="4E793718">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低动力型休克   其血流特点是心输出量降低 ，而总外周血管阻力高。 由于皮肤血管收缩 ，血流量减少 ，使皮肤温度降低 ，故又称 “冷休克”，主  要见于低血容量性、心源性、创伤性和大多数感染性休克。</w:t>
            </w:r>
          </w:p>
          <w:p w14:paraId="3430272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高动力型休克   其血流特点是心输出量高 ，而总外周血管阻力低。 由于皮肤血管扩张 ，血流量增多 ，使皮肤温度升高 ，故又称 “ 暖休克”，见  于部分感染性休克。</w:t>
            </w:r>
          </w:p>
          <w:p w14:paraId="2219A671">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（三）按休克发生的始动环节分类</w:t>
            </w:r>
          </w:p>
          <w:p w14:paraId="594DBBA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低血容量性休克   由失血、失液、烧伤和创伤等引起的血容量急剧 减少而发生的休克。</w:t>
            </w:r>
          </w:p>
          <w:p w14:paraId="04F8C0A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心源性休克   由心肌舒缩功能减弱而引起的急性心肌功能障碍 ，使 心输出量急剧减少所引起的休克。</w:t>
            </w:r>
          </w:p>
          <w:p w14:paraId="7E3A87A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3. 血管源性休克   由外周血管扩张所致的血管容量扩大引起的休克， 见于过敏性休克和神经源性休克。</w:t>
            </w:r>
          </w:p>
          <w:p w14:paraId="57B8738D">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二、休克的发展过程及机制</w:t>
            </w:r>
          </w:p>
          <w:p w14:paraId="6F6412B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休克的本质是组织微循环障碍 ，现以失血性休克为例 ，根据其微循环 的变化，将休克分为以下三期。</w:t>
            </w:r>
          </w:p>
          <w:p w14:paraId="6F8536EC">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 一）休克早期（微循环缺血性缺氧期）</w:t>
            </w:r>
          </w:p>
          <w:p w14:paraId="3368DE0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（二）休克期（微循环淤血性缺氧期）</w:t>
            </w:r>
          </w:p>
          <w:p w14:paraId="4F49A960">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此期微循环变化的特点是以淤血为主 ，微循环内血液灌流出现多灌少 流、灌多于流的状态。</w:t>
            </w:r>
          </w:p>
          <w:p w14:paraId="4EE11E48">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（三）休克晚期（微循环衰竭期）</w:t>
            </w:r>
          </w:p>
          <w:p w14:paraId="2BB4C451">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三、休克时细胞代谢和重要器官变化</w:t>
            </w:r>
          </w:p>
          <w:p w14:paraId="4B3AE91F">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（一）代谢变化</w:t>
            </w:r>
          </w:p>
          <w:p w14:paraId="014FCF7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能量代谢障碍   由于微循环灌流不足 ，使组织细胞缺血缺氧 ，三羧  酸循环障碍，从而能量生成减少。其结果导致：①蛋白质和酶合成减少；②  细胞膜钠一钾泵失灵 ，引起细胞内水肿和高血钾 ；③细胞内溶酶体崩解， 释放溶酶 ，使组织细胞变性、坏死。</w:t>
            </w:r>
          </w:p>
          <w:p w14:paraId="08EE3D5A">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代谢性酸中毒   由于组织细胞缺氧 ，糖原无氧酵解过程增强、脂肪  氧化不全及氧化磷酸化过程受阻 ，使体内乳酸、酮体和磷酸增多 ，加上肝、 肾功能不全 ，处理乳酸和氢、钠交换功能减弱 ，导致代谢性酸中毒。乳酸  血症的程度是休克恶化的重要标志。</w:t>
            </w:r>
          </w:p>
          <w:p w14:paraId="2A18E399">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（二）重要器官的变化</w:t>
            </w:r>
          </w:p>
          <w:p w14:paraId="2A80FAC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肺   休克时 ， 由于肺微循环广泛的微血栓形成 ，阻塞微循环 ，使Ⅱ  型肺泡上皮细胞及毛细血管内皮细胞受损 ，肺泡表面活性物质分泌减少， 从而引起肺泡出血、透明膜形成及肺不张。 同时由于血管活性物质的释放， 使肺毛细血管通透性增强 ，引起间质性肺水肿。上述变化均可严重影响气  体弥散和气血比例 ，造成呼吸性酸中毒。严重者可发生急性肺功能不全， 称为 “休克肺”，常是休克致死的原因之一。</w:t>
            </w:r>
          </w:p>
          <w:p w14:paraId="47826044">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肾   休克时 ， 由于动脉血压降低 ， 肾小动脉痉挛及微血栓形成 ， 肾 小球内血流量减少 ，使肾小球滤过功能减弱或停止。 进而肾小管上皮细 胞因缺血而发生变性和坏死。严重者可导致急性肾功能不全 ，称为 “休克 肾”，是休克晚期死亡的原因之一。</w:t>
            </w:r>
          </w:p>
          <w:p w14:paraId="6E9302D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3. 心   休克早期 ， 由于交感神经兴奋和儿茶酚胺释放 ，使冠状动脉扩 张 ， 尚能保持一定的血流量。 随着病情发展 ， 由于 ：①血压下降 ，冠状动 脉循环灌流不良 ；②低氧血症使心肌能量生成减少 ；③酸中毒和高血钾对 心肌损害 ；④冠状血管内微血栓形成 ，心肌发生灶状坏死 ，从而导致心肌收缩性减弱 ，甚至引起心力衰竭。</w:t>
            </w:r>
          </w:p>
          <w:p w14:paraId="2E0A4D3F">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4. 脑   早期由于儿茶酚胺释放增多 ，脑血管扩张 ，脑血液灌流得以代  偿。进一步发展则因血压下降和脑血管内微血栓形成 ，使脑组织缺血缺氧， 导致脑水肿和颅内压增高，严重者可发生脑疝。</w:t>
            </w:r>
          </w:p>
          <w:p w14:paraId="5DC509FB">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（三）多器官功能衰竭</w:t>
            </w:r>
          </w:p>
          <w:p w14:paraId="1C1BEF3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多器官衰竭（ MOF ）是指患者在短时间之内有两个或两个以上的器官 发生功能衰竭 ，若相继或同时出现两个或两个以上的系统功能衰竭则称为 多系统衰竭（ MSF ）。这是休克患者晚期死亡的主要原因 ，尤其是感染性休 克发生率最高。</w:t>
            </w:r>
          </w:p>
          <w:p w14:paraId="4A1F5B6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四、休克的防治原则</w:t>
            </w:r>
          </w:p>
          <w:p w14:paraId="63E1D639">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休克是复杂的全身性危重病理过程 ，发生后单靠 1-2 种药物很难纠正。 因此应及早去除病因。恢复生命器官的微循环灌流 ，防治组织损伤和器官  功能障碍 ，积极采取综合措施治疗。</w:t>
            </w:r>
          </w:p>
          <w:p w14:paraId="1B8DDA9E">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（一）病因防治</w:t>
            </w:r>
          </w:p>
          <w:p w14:paraId="6268C746">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积极防治引起休克的原发病因 ，如包扎止血、镇痛、补液、抗感染、 抗过敏及强心等。</w:t>
            </w:r>
          </w:p>
          <w:p w14:paraId="1F740C37">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（二）发病学防治</w:t>
            </w:r>
          </w:p>
          <w:p w14:paraId="61BB16A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休克是由于有效循环血量急剧减少 ，微循环灌注不足引起的。 因此， 防治休克的重点是改善微循环 ，提高组织的灌注量。</w:t>
            </w:r>
          </w:p>
          <w:p w14:paraId="45FE735E">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1. 补充血容量除心源性休克外 ，补充血容量是提高心输出量 ，改善组 织灌流量的根本措施。补液要及时、尽早 ，遵循 “需多少 ，补多少 ” 的原 则充分扩容。但过量补液会导致肺水肿 ，因此补液过程种需动态观察静脉 充盈度、血压、尿量和脉搏等指标 ，有条件的可以动态监测中心静脉压和 肺动脉楔压。</w:t>
            </w:r>
          </w:p>
          <w:p w14:paraId="17564AE1">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2. 纠正酸中毒临床中应根据酸中毒的程度及时补碱纠酸 ， 防止病情 恶化。</w:t>
            </w:r>
          </w:p>
          <w:p w14:paraId="6A5ADF25">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3. 血管活性药物的应用对于失血、失液性休克等循环血容量减少 ，外 周阻力增高等患者早充分扩容的基础上使用多巴胺等扩血管药物以增加组 织灌流量 ；对于过敏性休克、神经源性休克的患者 ，可以使用血管收缩药以升高血压，保证重要器官的血液供应。</w:t>
            </w:r>
          </w:p>
          <w:p w14:paraId="53B59E32">
            <w:pPr>
              <w:keepNext w:val="0"/>
              <w:keepLines w:val="0"/>
              <w:numPr>
                <w:ilvl w:val="0"/>
                <w:numId w:val="0"/>
              </w:numPr>
              <w:suppressLineNumbers w:val="0"/>
              <w:spacing w:before="0" w:beforeAutospacing="0" w:after="0" w:afterAutospacing="0"/>
              <w:ind w:left="0" w:leftChars="0" w:right="0"/>
              <w:rPr>
                <w:rFonts w:hint="eastAsia" w:eastAsia="宋体"/>
                <w:b w:val="0"/>
                <w:bCs w:val="0"/>
                <w:lang w:val="en-US" w:eastAsia="zh-CN"/>
              </w:rPr>
            </w:pPr>
            <w:r>
              <w:rPr>
                <w:rFonts w:hint="eastAsia" w:eastAsia="宋体"/>
                <w:b w:val="0"/>
                <w:bCs w:val="0"/>
                <w:lang w:val="en-US" w:eastAsia="zh-CN"/>
              </w:rPr>
              <w:t>（三）支持与保护疗法</w:t>
            </w:r>
          </w:p>
          <w:p w14:paraId="13F7AB3F">
            <w:pPr>
              <w:keepNext w:val="0"/>
              <w:keepLines w:val="0"/>
              <w:numPr>
                <w:ilvl w:val="0"/>
                <w:numId w:val="0"/>
              </w:numPr>
              <w:suppressLineNumbers w:val="0"/>
              <w:spacing w:before="0" w:beforeAutospacing="0" w:after="0" w:afterAutospacing="0"/>
              <w:ind w:left="0" w:leftChars="0" w:right="0"/>
              <w:rPr>
                <w:rFonts w:hint="default" w:ascii="宋体" w:hAnsi="宋体" w:cs="宋体"/>
                <w:b w:val="0"/>
                <w:bCs/>
                <w:color w:val="C00000"/>
                <w:kern w:val="2"/>
                <w:sz w:val="24"/>
                <w:szCs w:val="24"/>
                <w:lang w:val="en-US" w:eastAsia="zh-CN" w:bidi="ar"/>
              </w:rPr>
            </w:pPr>
            <w:r>
              <w:rPr>
                <w:rFonts w:hint="eastAsia" w:eastAsia="宋体"/>
                <w:b w:val="0"/>
                <w:bCs w:val="0"/>
                <w:lang w:val="en-US" w:eastAsia="zh-CN"/>
              </w:rPr>
              <w:t>给予营养支持 ，确保热量平衡 ；使用细胞膜稳定剂、改善细胞能量代 谢以防治细胞损伤 ；密切监测各脏器功能变化 ，及时采取相应措施 ，尽力 保护重要脏器功能；尽早经口进食 ，维持和保护肠粘膜的屏障功能。</w:t>
            </w:r>
          </w:p>
          <w:p w14:paraId="40140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default" w:ascii="宋体" w:hAnsi="宋体" w:eastAsia="宋体" w:cs="宋体"/>
                <w:color w:val="538135"/>
                <w:kern w:val="2"/>
                <w:sz w:val="24"/>
                <w:szCs w:val="24"/>
                <w:lang w:val="en-US" w:eastAsia="zh-CN" w:bidi="ar"/>
              </w:rPr>
            </w:pPr>
          </w:p>
        </w:tc>
        <w:tc>
          <w:tcPr>
            <w:tcW w:w="1696" w:type="dxa"/>
            <w:tcBorders>
              <w:tl2br w:val="nil"/>
              <w:tr2bl w:val="nil"/>
            </w:tcBorders>
            <w:shd w:val="clear" w:color="auto" w:fill="auto"/>
            <w:vAlign w:val="center"/>
          </w:tcPr>
          <w:p w14:paraId="0E25D82B">
            <w:pPr>
              <w:keepNext w:val="0"/>
              <w:keepLines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b/>
                <w:sz w:val="24"/>
                <w:szCs w:val="24"/>
              </w:rPr>
              <w:t>教师通过</w:t>
            </w:r>
            <w:r>
              <w:rPr>
                <w:rFonts w:hint="eastAsia" w:ascii="Times New Roman" w:hAnsi="Times New Roman"/>
                <w:b/>
                <w:sz w:val="24"/>
                <w:szCs w:val="24"/>
                <w:lang w:val="en-US" w:eastAsia="zh-CN"/>
              </w:rPr>
              <w:t>水肿和休克</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水肿和休克</w:t>
            </w:r>
            <w:r>
              <w:rPr>
                <w:rFonts w:hint="eastAsia" w:ascii="Times New Roman" w:hAnsi="Times New Roman"/>
                <w:b/>
                <w:sz w:val="24"/>
                <w:szCs w:val="24"/>
              </w:rPr>
              <w:t>本理论知识。</w:t>
            </w:r>
          </w:p>
        </w:tc>
      </w:tr>
      <w:tr w14:paraId="07C7907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53DD41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19F60A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0F86E1C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9028FDC">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水肿和休克，掌握水肿和休克的发生机理和原因及分类的临床病理观察要点。</w:t>
            </w:r>
          </w:p>
        </w:tc>
        <w:tc>
          <w:tcPr>
            <w:tcW w:w="1696" w:type="dxa"/>
            <w:tcBorders>
              <w:tl2br w:val="nil"/>
              <w:tr2bl w:val="nil"/>
            </w:tcBorders>
            <w:shd w:val="clear" w:color="auto" w:fill="auto"/>
            <w:vAlign w:val="center"/>
          </w:tcPr>
          <w:p w14:paraId="55C402A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BB65AF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F2578F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5AF7D7A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DA0249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水肿的病变特点；休克的分类及发展过程及机制</w:t>
            </w:r>
          </w:p>
          <w:p w14:paraId="04C5A6DC">
            <w:pPr>
              <w:keepNext w:val="0"/>
              <w:keepLines w:val="0"/>
              <w:widowControl w:val="0"/>
              <w:suppressLineNumbers w:val="0"/>
              <w:spacing w:before="0" w:beforeAutospacing="0" w:after="0" w:afterAutospacing="0" w:line="360" w:lineRule="auto"/>
              <w:ind w:left="0" w:leftChars="0" w:right="0" w:rightChars="0"/>
              <w:jc w:val="both"/>
              <w:rPr>
                <w:rFonts w:hint="default" w:ascii="宋体" w:hAnsi="宋体" w:eastAsia="宋体" w:cs="宋体"/>
                <w:b/>
                <w:bCs w:val="0"/>
                <w:kern w:val="2"/>
                <w:sz w:val="24"/>
                <w:szCs w:val="24"/>
                <w:lang w:val="en-US" w:eastAsia="zh-CN" w:bidi="ar"/>
              </w:rPr>
            </w:pPr>
          </w:p>
        </w:tc>
        <w:tc>
          <w:tcPr>
            <w:tcW w:w="1696" w:type="dxa"/>
            <w:tcBorders>
              <w:tl2br w:val="nil"/>
              <w:tr2bl w:val="nil"/>
            </w:tcBorders>
            <w:shd w:val="clear" w:color="auto" w:fill="auto"/>
            <w:vAlign w:val="center"/>
          </w:tcPr>
          <w:p w14:paraId="1CF72D1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54BCAD7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2A5DBD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7925CCBB">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55A1CBD">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四章 炎症</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A6919F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2DBF85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7502353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炎症</w:t>
            </w:r>
          </w:p>
        </w:tc>
      </w:tr>
      <w:tr w14:paraId="7389BBF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B0B8F3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16D987F5">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72AAA6A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6037A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78FFCB3">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lang w:eastAsia="zh-CN"/>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default" w:ascii="PingFang SC" w:hAnsi="PingFang SC" w:eastAsia="PingFang SC" w:cs="PingFang SC"/>
                <w:color w:val="231F20"/>
                <w:spacing w:val="-5"/>
                <w:sz w:val="24"/>
                <w:szCs w:val="24"/>
              </w:rPr>
              <w:t>1. 掌握炎症的概念、炎症的基本病理变化</w:t>
            </w:r>
            <w:r>
              <w:rPr>
                <w:rFonts w:hint="eastAsia" w:ascii="PingFang SC" w:hAnsi="PingFang SC" w:eastAsia="PingFang SC" w:cs="PingFang SC"/>
                <w:color w:val="231F20"/>
                <w:spacing w:val="-5"/>
                <w:sz w:val="24"/>
                <w:szCs w:val="24"/>
                <w:lang w:eastAsia="zh-CN"/>
              </w:rPr>
              <w:t>；</w:t>
            </w:r>
            <w:r>
              <w:rPr>
                <w:rFonts w:hint="default" w:ascii="PingFang SC" w:hAnsi="PingFang SC" w:eastAsia="PingFang SC" w:cs="PingFang SC"/>
                <w:color w:val="231F20"/>
                <w:spacing w:val="-5"/>
                <w:sz w:val="24"/>
                <w:szCs w:val="24"/>
              </w:rPr>
              <w:t>化脓性炎、蜂窝织炎、脓肿的概念</w:t>
            </w:r>
            <w:r>
              <w:rPr>
                <w:rFonts w:hint="eastAsia" w:ascii="PingFang SC" w:hAnsi="PingFang SC" w:eastAsia="PingFang SC" w:cs="PingFang SC"/>
                <w:color w:val="231F20"/>
                <w:spacing w:val="-5"/>
                <w:sz w:val="24"/>
                <w:szCs w:val="24"/>
                <w:lang w:eastAsia="zh-CN"/>
              </w:rPr>
              <w:t>；</w:t>
            </w:r>
            <w:r>
              <w:rPr>
                <w:rFonts w:hint="default" w:ascii="PingFang SC" w:hAnsi="PingFang SC" w:eastAsia="PingFang SC" w:cs="PingFang SC"/>
                <w:color w:val="231F20"/>
                <w:spacing w:val="-5"/>
                <w:sz w:val="24"/>
                <w:szCs w:val="24"/>
              </w:rPr>
              <w:t>炎症介质的概念、类型及作用，渗出物的作用；熟悉肉芽肿性炎、炎性息肉、炎性假瘤的概念， 好发部位及病理变化。了解炎症血行扩散引起的炎症类型。炎症的局部表现和全身反应；</w:t>
            </w:r>
            <w:r>
              <w:rPr>
                <w:rFonts w:hint="eastAsia" w:ascii="PingFang SC" w:hAnsi="PingFang SC" w:eastAsia="PingFang SC" w:cs="PingFang SC"/>
                <w:color w:val="231F20"/>
                <w:spacing w:val="-5"/>
                <w:sz w:val="24"/>
                <w:szCs w:val="24"/>
                <w:lang w:val="en-US" w:eastAsia="zh-CN"/>
              </w:rPr>
              <w:t>提高学生</w:t>
            </w:r>
            <w:r>
              <w:rPr>
                <w:rFonts w:hint="default" w:ascii="PingFang SC" w:hAnsi="PingFang SC" w:eastAsia="PingFang SC" w:cs="PingFang SC"/>
                <w:color w:val="231F20"/>
                <w:spacing w:val="-5"/>
                <w:sz w:val="24"/>
                <w:szCs w:val="24"/>
              </w:rPr>
              <w:t>区分各种炎细胞的形态及临床意义</w:t>
            </w:r>
            <w:r>
              <w:rPr>
                <w:rFonts w:hint="eastAsia" w:ascii="PingFang SC" w:hAnsi="PingFang SC" w:eastAsia="PingFang SC" w:cs="PingFang SC"/>
                <w:color w:val="231F20"/>
                <w:spacing w:val="-5"/>
                <w:sz w:val="24"/>
                <w:szCs w:val="24"/>
                <w:lang w:val="en-US" w:eastAsia="zh-CN"/>
              </w:rPr>
              <w:t>的能力</w:t>
            </w:r>
            <w:r>
              <w:rPr>
                <w:rFonts w:hint="default" w:ascii="PingFang SC" w:hAnsi="PingFang SC" w:eastAsia="PingFang SC" w:cs="PingFang SC"/>
                <w:color w:val="231F20"/>
                <w:spacing w:val="-5"/>
                <w:sz w:val="24"/>
                <w:szCs w:val="24"/>
              </w:rPr>
              <w:t>。运用所学知识能区分出炎症的类型， 说出肿脓、蜂窝织炎的不同的病理特点能够运用病理学知识解释炎症的局部 及全身表现。分析“肿块”病变性质的能力。</w:t>
            </w:r>
          </w:p>
          <w:p w14:paraId="5BFD907B">
            <w:pPr>
              <w:keepNext w:val="0"/>
              <w:keepLines w:val="0"/>
              <w:suppressLineNumbers w:val="0"/>
              <w:spacing w:before="75" w:beforeAutospacing="0" w:after="0" w:afterAutospacing="0" w:line="201" w:lineRule="auto"/>
              <w:ind w:left="0" w:right="0"/>
              <w:rPr>
                <w:rFonts w:hint="eastAsia" w:ascii="Times New Roman" w:hAnsi="Times New Roman" w:eastAsia="宋体"/>
                <w:sz w:val="24"/>
                <w:szCs w:val="24"/>
                <w:lang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default" w:ascii="PingFang SC" w:hAnsi="PingFang SC" w:eastAsia="PingFang SC" w:cs="PingFang SC"/>
                <w:color w:val="231F20"/>
                <w:spacing w:val="-5"/>
                <w:sz w:val="24"/>
                <w:szCs w:val="24"/>
              </w:rPr>
              <w:t>1. 先锋精神培育。2. 奉献精神，不怕牺牲的情怀。</w:t>
            </w:r>
            <w:r>
              <w:rPr>
                <w:rFonts w:hint="eastAsia" w:ascii="PingFang SC" w:hAnsi="PingFang SC" w:eastAsia="PingFang SC" w:cs="PingFang SC"/>
                <w:color w:val="231F20"/>
                <w:spacing w:val="-5"/>
                <w:sz w:val="24"/>
                <w:szCs w:val="24"/>
                <w:lang w:val="en-US" w:eastAsia="zh-CN"/>
              </w:rPr>
              <w:t>3</w:t>
            </w:r>
            <w:r>
              <w:rPr>
                <w:rFonts w:hint="default" w:ascii="PingFang SC" w:hAnsi="PingFang SC" w:eastAsia="PingFang SC" w:cs="PingFang SC"/>
                <w:color w:val="231F20"/>
                <w:spacing w:val="-5"/>
                <w:sz w:val="24"/>
                <w:szCs w:val="24"/>
              </w:rPr>
              <w:t>. 量变与质变的辩证关系。4. 现象与本质的辩证关系。</w:t>
            </w:r>
          </w:p>
        </w:tc>
      </w:tr>
      <w:tr w14:paraId="404443C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318D3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2F6C27A3">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kern w:val="0"/>
                <w:sz w:val="24"/>
                <w:szCs w:val="24"/>
                <w:lang w:val="en-US" w:eastAsia="zh-CN"/>
              </w:rPr>
              <w:t xml:space="preserve"> 渗出的意义和过程；急性炎症的形态学类型</w:t>
            </w:r>
          </w:p>
          <w:p w14:paraId="712EF526">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渗出的机制；炎症介质的作用</w:t>
            </w:r>
          </w:p>
        </w:tc>
      </w:tr>
      <w:tr w14:paraId="450E98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162881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190C8EBA">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14F2280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99F9EB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7E7E023F">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7BCF0BE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293492A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6D369B1B">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168C3C1A">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067B209D">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61CF0B9D">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2536BD9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76F61B4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D84D6CD">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80C52A9">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FD660B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7C34594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49DE22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43D2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7059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012A3CE2">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262271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CD10A8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C47ECD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1395666E">
            <w:pPr>
              <w:keepNext w:val="0"/>
              <w:keepLines w:val="0"/>
              <w:widowControl/>
              <w:suppressLineNumbers w:val="0"/>
              <w:spacing w:before="0" w:beforeAutospacing="0" w:after="0" w:afterAutospacing="0" w:line="360" w:lineRule="auto"/>
              <w:ind w:left="0" w:right="0"/>
              <w:jc w:val="both"/>
              <w:rPr>
                <w:rFonts w:hint="default"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炎症的概念和原因；炎症介质</w:t>
            </w:r>
          </w:p>
          <w:p w14:paraId="5A9BD944">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F3AC69C">
            <w:pPr>
              <w:keepNext w:val="0"/>
              <w:keepLines w:val="0"/>
              <w:numPr>
                <w:ilvl w:val="0"/>
                <w:numId w:val="1"/>
              </w:numPr>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  炎症的概念与原因</w:t>
            </w:r>
          </w:p>
          <w:p w14:paraId="0D3FC776">
            <w:pPr>
              <w:keepNext w:val="0"/>
              <w:keepLines w:val="0"/>
              <w:numPr>
                <w:ilvl w:val="0"/>
                <w:numId w:val="0"/>
              </w:numPr>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一、炎症的概念</w:t>
            </w:r>
          </w:p>
          <w:p w14:paraId="58947C0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具有血管系统的活体组织对致炎因子的损坏所发生的以防御为主的基 本病理过程 ，称为炎症（inﬂammation）。</w:t>
            </w:r>
          </w:p>
          <w:p w14:paraId="743AC53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二、炎症的原因</w:t>
            </w:r>
          </w:p>
          <w:p w14:paraId="7F646A49">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凡是能够引起细胞和组织损伤的因素都可以成为炎症的原因 ，即致炎 因子。致炎因子种类繁多 ，可归纳为以下几大类：</w:t>
            </w:r>
          </w:p>
          <w:p w14:paraId="08DC40E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生物性因子   包括细菌、病毒、立克次体、支原体、真菌和寄生虫 等。生物性因子引起的炎症称为感染 ，是最常见、最重要的一类炎症。生 物性因子的致病作用与病原体的数量、毒力及机体反应有关。</w:t>
            </w:r>
          </w:p>
          <w:p w14:paraId="7DD3BDF0">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物理性因子   物理性因子如高温、低温、放射线、紫外线、 电击、</w:t>
            </w:r>
          </w:p>
          <w:p w14:paraId="79CC273D">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切割、机械性创伤等造成组织损伤均可引起炎症反应。</w:t>
            </w:r>
          </w:p>
          <w:p w14:paraId="5E7A017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3. 化学性因子   外源性化学物质如强酸、强碱等 ， 内源性毒性物质如 组织坏死所生成的分解产物和体内代谢所产生的尿酸、尿素等 ，可直接引 起炎症反应或造成组织损伤后发生炎症反应。</w:t>
            </w:r>
          </w:p>
          <w:p w14:paraId="49571114">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4. 免疫反应   异常免疫反应所造成的组织损害可引起各种类型的免疫 反应性炎症 ，例如 ，链球菌感染后的免疫复合物性肾炎； 自身免疫反应引 起的系统红斑狼疮；等等。</w:t>
            </w:r>
          </w:p>
          <w:p w14:paraId="067B3EC6">
            <w:pPr>
              <w:keepNext w:val="0"/>
              <w:keepLines w:val="0"/>
              <w:suppressLineNumbers w:val="0"/>
              <w:spacing w:before="75" w:beforeAutospacing="0" w:after="0" w:afterAutospacing="0" w:line="201" w:lineRule="auto"/>
              <w:ind w:left="0" w:right="0"/>
              <w:rPr>
                <w:rFonts w:hint="default" w:ascii="Times New Roman" w:hAnsi="Times New Roman"/>
                <w:b/>
                <w:sz w:val="24"/>
                <w:szCs w:val="24"/>
              </w:rPr>
            </w:pPr>
            <w:bookmarkStart w:id="1" w:name="bookmark13"/>
            <w:bookmarkEnd w:id="1"/>
            <w:r>
              <w:rPr>
                <w:rFonts w:hint="eastAsia" w:ascii="PingFang SC" w:hAnsi="PingFang SC" w:eastAsia="PingFang SC" w:cs="PingFang SC"/>
                <w:color w:val="231F20"/>
                <w:spacing w:val="-5"/>
                <w:sz w:val="24"/>
                <w:szCs w:val="24"/>
                <w:lang w:val="en-US" w:eastAsia="zh-CN"/>
              </w:rPr>
              <w:t xml:space="preserve"> </w:t>
            </w:r>
            <w:r>
              <w:rPr>
                <w:rFonts w:hint="default" w:ascii="PingFang SC" w:hAnsi="PingFang SC" w:eastAsia="PingFang SC" w:cs="PingFang SC"/>
                <w:color w:val="231F20"/>
                <w:spacing w:val="-5"/>
                <w:sz w:val="24"/>
                <w:szCs w:val="24"/>
              </w:rPr>
              <w:t>。</w:t>
            </w:r>
          </w:p>
        </w:tc>
        <w:tc>
          <w:tcPr>
            <w:tcW w:w="1696" w:type="dxa"/>
            <w:tcBorders>
              <w:tl2br w:val="nil"/>
              <w:tr2bl w:val="nil"/>
            </w:tcBorders>
            <w:vAlign w:val="center"/>
          </w:tcPr>
          <w:p w14:paraId="4AB244F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展示炎症的概念和炎症的原因，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18F40F9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5E7C07">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17EB109E">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23085FF">
            <w:pPr>
              <w:keepNext w:val="0"/>
              <w:keepLines w:val="0"/>
              <w:suppressLineNumbers w:val="0"/>
              <w:spacing w:before="0" w:beforeAutospacing="0" w:after="0" w:afterAutospacing="0" w:line="360" w:lineRule="auto"/>
              <w:ind w:left="0" w:right="0" w:firstLine="480" w:firstLineChars="200"/>
              <w:rPr>
                <w:rFonts w:hint="default" w:hAnsi="宋体" w:eastAsia="宋体"/>
                <w:bCs/>
                <w:sz w:val="24"/>
                <w:szCs w:val="24"/>
                <w:lang w:val="en-US" w:eastAsia="zh-CN"/>
              </w:rPr>
            </w:pPr>
            <w:r>
              <w:rPr>
                <w:rFonts w:hint="eastAsia" w:hAnsi="宋体"/>
                <w:bCs/>
                <w:sz w:val="24"/>
                <w:szCs w:val="24"/>
                <w:lang w:val="en-US" w:eastAsia="zh-CN"/>
              </w:rPr>
              <w:t>炎症的概念和炎症的原因</w:t>
            </w:r>
          </w:p>
        </w:tc>
        <w:tc>
          <w:tcPr>
            <w:tcW w:w="1696" w:type="dxa"/>
            <w:tcBorders>
              <w:tl2br w:val="nil"/>
              <w:tr2bl w:val="nil"/>
            </w:tcBorders>
            <w:vAlign w:val="center"/>
          </w:tcPr>
          <w:p w14:paraId="5D7F70A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7B97D33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27DB78F">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C5BC67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vAlign w:val="center"/>
          </w:tcPr>
          <w:p w14:paraId="074BF4EA">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lang w:val="en-US" w:eastAsia="zh-CN"/>
              </w:rPr>
            </w:pPr>
            <w:r>
              <w:rPr>
                <w:rFonts w:hint="eastAsia" w:ascii="PingFang SC" w:hAnsi="PingFang SC" w:eastAsia="PingFang SC" w:cs="PingFang SC"/>
                <w:color w:val="231F20"/>
                <w:spacing w:val="-5"/>
                <w:sz w:val="24"/>
                <w:szCs w:val="24"/>
                <w:lang w:val="en-US" w:eastAsia="zh-CN"/>
              </w:rPr>
              <w:t>展示 炎症的介质</w:t>
            </w:r>
          </w:p>
          <w:p w14:paraId="43DB81E0">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lang w:val="en-US" w:eastAsia="zh-CN"/>
              </w:rPr>
              <w:t>【学生】思考、讨论。</w:t>
            </w:r>
          </w:p>
          <w:p w14:paraId="20A34D2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第二节   炎症介质</w:t>
            </w:r>
          </w:p>
          <w:p w14:paraId="6AD30A7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在致炎因子作用下 ， 由局部组织或血浆产生和释放的、参与或引起炎 症反应的化学活性物质 ，称为炎症介质（inﬂammatory mediators），也称化 学介质。炎症介质在炎症过程中的主要作用是使血管扩张、血管壁通透性 增高和对炎细胞的趋化作用 ，导致炎性充血和渗出等变化。此外 ，炎症介 质还可引起发热、疼痛和组织损伤等。</w:t>
            </w:r>
          </w:p>
          <w:p w14:paraId="060A0D6D">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炎症介质有外源性（细菌及其产物）和内源性两大类 ，但主要是后者。 内源性炎症介质可来自细胞和血浆 ，其中以细胞释放的炎症介质最为重要。</w:t>
            </w:r>
          </w:p>
          <w:p w14:paraId="2A470A90">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一、细胞释放的炎症介质</w:t>
            </w:r>
          </w:p>
          <w:p w14:paraId="38289852">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lang w:val="en-US" w:eastAsia="zh-CN"/>
              </w:rPr>
            </w:pPr>
            <w:r>
              <w:rPr>
                <w:rFonts w:hint="default" w:ascii="PingFang SC" w:hAnsi="PingFang SC" w:eastAsia="PingFang SC" w:cs="PingFang SC"/>
                <w:color w:val="231F20"/>
                <w:spacing w:val="-5"/>
                <w:sz w:val="24"/>
                <w:szCs w:val="24"/>
              </w:rPr>
              <w:t xml:space="preserve">1. 血管活性胺   </w:t>
            </w:r>
            <w:r>
              <w:rPr>
                <w:rFonts w:hint="eastAsia" w:ascii="PingFang SC" w:hAnsi="PingFang SC" w:eastAsia="PingFang SC" w:cs="PingFang SC"/>
                <w:color w:val="231F20"/>
                <w:spacing w:val="-5"/>
                <w:sz w:val="24"/>
                <w:szCs w:val="24"/>
                <w:lang w:val="en-US" w:eastAsia="zh-CN"/>
              </w:rPr>
              <w:t xml:space="preserve"> </w:t>
            </w:r>
          </w:p>
          <w:p w14:paraId="38A85B0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2. 花生四烯酸代谢产物  </w:t>
            </w:r>
          </w:p>
          <w:p w14:paraId="60CE1B8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3. 溶酶体成分   </w:t>
            </w:r>
          </w:p>
          <w:p w14:paraId="2A6BAF47">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4. 淋巴因子  </w:t>
            </w:r>
          </w:p>
          <w:p w14:paraId="1DE01390">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二、血浆释放的炎症介质</w:t>
            </w:r>
          </w:p>
          <w:p w14:paraId="66133E4E">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1. 激肽系统  </w:t>
            </w:r>
          </w:p>
          <w:p w14:paraId="5ADB6857">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2. 补体系统  </w:t>
            </w:r>
          </w:p>
          <w:p w14:paraId="50549B44">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lang w:val="en-US" w:eastAsia="zh-CN"/>
              </w:rPr>
            </w:pPr>
            <w:r>
              <w:rPr>
                <w:rFonts w:hint="default" w:ascii="PingFang SC" w:hAnsi="PingFang SC" w:eastAsia="PingFang SC" w:cs="PingFang SC"/>
                <w:color w:val="231F20"/>
                <w:spacing w:val="-5"/>
                <w:sz w:val="24"/>
                <w:szCs w:val="24"/>
              </w:rPr>
              <w:t xml:space="preserve">3. 凝血系统  </w:t>
            </w:r>
          </w:p>
          <w:p w14:paraId="5C6198A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第三节   炎症的基本病理变化</w:t>
            </w:r>
          </w:p>
          <w:p w14:paraId="4C47403D">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炎症的基本病理变化包括变质、渗出、增生 ，但是不同炎症或炎症的  不同阶段 ，三者的变化程度和组成方式不同。有的炎症以变质性改变为主， 有的以渗出性改变为主 ，有的则以增生性改变为主 ，并在一定条件下互相  转化。一般而言 ，早期以变质、渗出为主 ，后期以增生为主。</w:t>
            </w:r>
          </w:p>
          <w:p w14:paraId="15AF120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一、变质</w:t>
            </w:r>
          </w:p>
          <w:p w14:paraId="4BDF9D9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炎症局部组织发生的变性和坏死称为变质（ alteration）。 主要是由于致 炎因子的直接作用和炎症过程中出现的局部血液循环障碍造成的。变质既 可发生于实质细胞 ，也可见于间质细胞。</w:t>
            </w:r>
          </w:p>
          <w:p w14:paraId="6CC8DF8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（一）形态变化</w:t>
            </w:r>
          </w:p>
          <w:p w14:paraId="1E9E0AAA">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实质细胞   常出现的变质包括细胞水肿、脂肪变性、凝固性或液化 性坏死等。</w:t>
            </w:r>
          </w:p>
          <w:p w14:paraId="6454FCAA">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间质细胞   结缔组织的变质可表现为黏液变性、纤维素样变性或坏 死崩解等。</w:t>
            </w:r>
          </w:p>
          <w:p w14:paraId="13C482D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（二）代谢变化</w:t>
            </w:r>
          </w:p>
          <w:p w14:paraId="4F63A19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1. 分解代谢增强   </w:t>
            </w:r>
          </w:p>
          <w:p w14:paraId="73D4238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2. 组织渗透压升高  </w:t>
            </w:r>
            <w:r>
              <w:rPr>
                <w:rFonts w:hint="default" w:ascii="PingFang SC" w:hAnsi="PingFang SC" w:eastAsia="PingFang SC" w:cs="PingFang SC"/>
                <w:color w:val="231F20"/>
                <w:spacing w:val="-5"/>
                <w:sz w:val="24"/>
                <w:szCs w:val="24"/>
              </w:rPr>
              <w:br w:type="textWrapping"/>
            </w:r>
            <w:r>
              <w:rPr>
                <w:rFonts w:hint="default" w:ascii="PingFang SC" w:hAnsi="PingFang SC" w:eastAsia="PingFang SC" w:cs="PingFang SC"/>
                <w:color w:val="231F20"/>
                <w:spacing w:val="-5"/>
                <w:sz w:val="24"/>
                <w:szCs w:val="24"/>
              </w:rPr>
              <w:t>二、渗出</w:t>
            </w:r>
          </w:p>
          <w:p w14:paraId="7052E529">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炎症局部组织血管内的液体和细胞成分 ，通过血管壁进入组织间隙、 体腔、黏膜表面和体表的过程称为渗出（ exudation）。所渗出的细胞和液体  统称为渗出物。 以血管反应为中心的渗出性病变是炎症的重要标志 ，在局  部具有重要的防御作用。渗出过程包括血流动力学改变、液体渗出和细胞  渗出。</w:t>
            </w:r>
          </w:p>
          <w:p w14:paraId="32D2E8C6">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（一）血流动力学改变——炎性充血</w:t>
            </w:r>
          </w:p>
          <w:p w14:paraId="1BC708D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（二）液体渗出——炎性水肿</w:t>
            </w:r>
          </w:p>
          <w:p w14:paraId="6BD3F23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第四节   炎症的局部表现和全身反应</w:t>
            </w:r>
          </w:p>
          <w:p w14:paraId="7A46C46A">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一、局部表现</w:t>
            </w:r>
          </w:p>
          <w:p w14:paraId="5BB386F6">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炎症局部的临床表现有五大特征 ，即红、肿、热、痛、功能障碍。</w:t>
            </w:r>
          </w:p>
          <w:p w14:paraId="058E76BE">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红   炎症初期由于动脉性充血局部氧合血红蛋白增多 ，局部组织呈 鲜红色； 随着炎症的发展 ，动脉性充血演变为静脉性充血 ，脱氧血红蛋白 增多 ，局部变为暗红色。</w:t>
            </w:r>
          </w:p>
          <w:p w14:paraId="7DFF803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肿   急性炎症局部肿胀最明显 ，主要是由于局部充血、炎性渗出物 聚积 ，特别是炎性水肿所致。慢性炎症时局部肿胀 ，主要是由于局部组织 增生所致。</w:t>
            </w:r>
          </w:p>
          <w:p w14:paraId="319525D5">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3. 热   体表炎症时 ，炎区的温度较周围组织温度高 ，是由于局部动脉 性充血、血流量增多、血流加快、代谢增强、产热增多所致。</w:t>
            </w:r>
          </w:p>
          <w:p w14:paraId="59214A7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4. 痛   与多种因素有关 ：①组织分解代谢增强 ，氢离子、钾离子浓度 增高积聚 ，刺激神经末梢引起疼痛 ；②炎症介质如前列腺素等刺激神经末 梢引起疼痛 ；③炎症渗出引起组织肿胀、张力增高 ，压迫或牵拉神经末梢 引起疼痛。</w:t>
            </w:r>
          </w:p>
          <w:p w14:paraId="7C2E5D7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5. 功能障碍   主要由于 ：①在炎症过程中组织细胞变性、坏死或组织 结构被破坏 ；②炎症时渗出物的压迫或机械性阻塞均可引起功能障碍 ；③ 疼痛引起的保护性反应。</w:t>
            </w:r>
          </w:p>
          <w:p w14:paraId="1EEBC687">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二、全身反应</w:t>
            </w:r>
          </w:p>
          <w:p w14:paraId="1599A93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炎症病变主要在局部 ，但局部病变不是孤立的 ，它既受整体的影响， 同时又影响整体 ，两者是相互联系和相互制约的。在比较严重的炎症性疾  病中 ，特别是当病原微生物在体内蔓延、扩散时 ，常可出现明显的全身反  应。常见的全身反应有：</w:t>
            </w:r>
          </w:p>
          <w:p w14:paraId="721F2294">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1. 发热   </w:t>
            </w:r>
          </w:p>
          <w:p w14:paraId="326AAFB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2. 白细胞计数的变化  </w:t>
            </w:r>
          </w:p>
          <w:p w14:paraId="62EC1120">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 xml:space="preserve">3. 单核巨噬细胞系统增生   </w:t>
            </w:r>
          </w:p>
          <w:p w14:paraId="31540604">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lang w:val="en-US" w:eastAsia="zh-CN"/>
              </w:rPr>
            </w:pPr>
            <w:r>
              <w:rPr>
                <w:rFonts w:hint="default" w:ascii="PingFang SC" w:hAnsi="PingFang SC" w:eastAsia="PingFang SC" w:cs="PingFang SC"/>
                <w:color w:val="231F20"/>
                <w:spacing w:val="-5"/>
                <w:sz w:val="24"/>
                <w:szCs w:val="24"/>
              </w:rPr>
              <w:t xml:space="preserve">4. 实质器官改变   </w:t>
            </w:r>
          </w:p>
        </w:tc>
        <w:tc>
          <w:tcPr>
            <w:tcW w:w="1696" w:type="dxa"/>
            <w:tcBorders>
              <w:tl2br w:val="nil"/>
              <w:tr2bl w:val="nil"/>
            </w:tcBorders>
            <w:vAlign w:val="center"/>
          </w:tcPr>
          <w:p w14:paraId="35859CF8">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炎症的基本病理变化和炎症的反应的基本理论知</w:t>
            </w:r>
            <w:r>
              <w:rPr>
                <w:rFonts w:hint="eastAsia" w:ascii="Times New Roman" w:hAnsi="Times New Roman"/>
                <w:b/>
                <w:sz w:val="24"/>
                <w:szCs w:val="24"/>
              </w:rPr>
              <w:t>识。</w:t>
            </w:r>
          </w:p>
        </w:tc>
      </w:tr>
      <w:tr w14:paraId="106D833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885F58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22DF324">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D24D44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DA1435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炎症的基本病理变化和炎症的反应。重点掌握炎症的全身反应</w:t>
            </w:r>
          </w:p>
        </w:tc>
        <w:tc>
          <w:tcPr>
            <w:tcW w:w="1696" w:type="dxa"/>
            <w:tcBorders>
              <w:tl2br w:val="nil"/>
              <w:tr2bl w:val="nil"/>
            </w:tcBorders>
            <w:vAlign w:val="center"/>
          </w:tcPr>
          <w:p w14:paraId="2BD665F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20BDBF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7ED7D5F">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4D2C324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F9A54FB">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default"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炎症的基本病理变化过程和炎症的反应</w:t>
            </w:r>
          </w:p>
        </w:tc>
        <w:tc>
          <w:tcPr>
            <w:tcW w:w="1696" w:type="dxa"/>
            <w:tcBorders>
              <w:tl2br w:val="nil"/>
              <w:tr2bl w:val="nil"/>
            </w:tcBorders>
            <w:vAlign w:val="center"/>
          </w:tcPr>
          <w:p w14:paraId="216613EA">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032348B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6571CB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D5D9ABE">
            <w:pPr>
              <w:keepNext w:val="0"/>
              <w:keepLines w:val="0"/>
              <w:suppressLineNumbers w:val="0"/>
              <w:spacing w:before="0" w:beforeAutospacing="0" w:after="0" w:afterAutospacing="0" w:line="360" w:lineRule="auto"/>
              <w:ind w:left="0" w:leftChars="0" w:right="0" w:rightChars="0" w:hanging="8" w:firstLineChars="0"/>
              <w:jc w:val="center"/>
              <w:rPr>
                <w:rFonts w:hint="eastAsia" w:ascii="Times New Roman" w:hAnsi="Times New Roman" w:eastAsia="宋体" w:cs="Times New Roman"/>
                <w:b/>
                <w:kern w:val="2"/>
                <w:sz w:val="24"/>
                <w:szCs w:val="24"/>
                <w:lang w:val="en-US" w:eastAsia="zh-CN" w:bidi="ar-SA"/>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shd w:val="clear" w:color="auto" w:fill="auto"/>
            <w:vAlign w:val="center"/>
          </w:tcPr>
          <w:p w14:paraId="668A633D">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lang w:val="en-US" w:eastAsia="zh-CN"/>
              </w:rPr>
            </w:pPr>
          </w:p>
          <w:p w14:paraId="1B9B807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lang w:val="en-US" w:eastAsia="zh-CN"/>
              </w:rPr>
            </w:pPr>
            <w:r>
              <w:rPr>
                <w:rFonts w:hint="eastAsia" w:ascii="PingFang SC" w:hAnsi="PingFang SC" w:eastAsia="PingFang SC" w:cs="PingFang SC"/>
                <w:color w:val="231F20"/>
                <w:spacing w:val="-5"/>
                <w:sz w:val="24"/>
                <w:szCs w:val="24"/>
                <w:lang w:val="en-US" w:eastAsia="zh-CN"/>
              </w:rPr>
              <w:t>展示炎症的病理变化和炎症的局部反应和全身反应</w:t>
            </w:r>
          </w:p>
          <w:p w14:paraId="5CF67562">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lang w:val="en-US" w:eastAsia="zh-CN"/>
              </w:rPr>
            </w:pPr>
            <w:r>
              <w:rPr>
                <w:rFonts w:hint="eastAsia" w:ascii="PingFang SC" w:hAnsi="PingFang SC" w:eastAsia="PingFang SC" w:cs="PingFang SC"/>
                <w:color w:val="231F20"/>
                <w:spacing w:val="-5"/>
                <w:sz w:val="24"/>
                <w:szCs w:val="24"/>
                <w:lang w:val="en-US" w:eastAsia="zh-CN"/>
              </w:rPr>
              <w:t>【学生】思考、讨论。</w:t>
            </w:r>
          </w:p>
          <w:p w14:paraId="667C2C2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第三节   炎症的基本病理变化</w:t>
            </w:r>
          </w:p>
          <w:p w14:paraId="7853214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炎症的基本病理变化包括变质、渗出、增生 ，但是不同炎症或炎症的  不同阶段 ，三者的变化程度和组成方式不同。有的炎症以变质性改变为主， 有的以渗出性改变为主 ，有的则以增生性改变为主 ，并在一定条件下互相  转化。一般而言 ，早期以变质、渗出为主 ，后期以增生为主。</w:t>
            </w:r>
          </w:p>
          <w:p w14:paraId="7C792D4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一、变质</w:t>
            </w:r>
          </w:p>
          <w:p w14:paraId="75E8112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炎症局部组织发生的变性和坏死称为变质（ alteration）。 主要是由于致 炎因子的直接作用和炎症过程中出现的局部血液循环障碍造成的。变质既 可发生于实质细胞 ，也可见于间质细胞。</w:t>
            </w:r>
          </w:p>
          <w:p w14:paraId="1B33DC29">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（一）形态变化</w:t>
            </w:r>
          </w:p>
          <w:p w14:paraId="36AA133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实质细胞   常出现的变质包括细胞水肿、脂肪变性、凝固性或液化 性坏死等。</w:t>
            </w:r>
          </w:p>
          <w:p w14:paraId="62B8017C">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间质细胞   结缔组织的变质可表现为黏液变性、纤维素样变性或坏 死崩解等。</w:t>
            </w:r>
          </w:p>
          <w:p w14:paraId="5FA9BAA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（二）代谢变化</w:t>
            </w:r>
          </w:p>
          <w:p w14:paraId="5CDB877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分解代谢增强   糖、脂肪和蛋白质的分解代谢均增强 ，耗氧量增加； 由于酶系统受损和血液循环障碍 ，氧化过程迅速降低 ，导致无氧酵解增强，因而局部乳酸、脂肪酸、酮体等各种氧化不全的代谢产物堆积 ，使炎区氢 离子浓度增高 ，出现局部酸中毒。</w:t>
            </w:r>
          </w:p>
          <w:p w14:paraId="4B07395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组织渗透压升高   由于分解代谢增强及坏死组织崩解 ，加之氢离子 浓度增高和盐类解离过程增强 ，致使炎症区的胶体和晶体渗透压增高 ，促 使渗出过程的发生。</w:t>
            </w:r>
          </w:p>
          <w:p w14:paraId="11A4CAA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二、渗出</w:t>
            </w:r>
          </w:p>
          <w:p w14:paraId="3053D98D">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炎症局部组织血管内的液体和细胞成分 ，通过血管壁进入组织间隙、 体腔、黏膜表面和体表的过程称为渗出（ exudation）。所渗出的细胞和液体  统称为渗出物。 以血管反应为中心的渗出性病变是炎症的重要标志 ，在局  部具有重要的防御作用。渗出过程包括血流动力学改变、液体渗出和细胞  渗出。</w:t>
            </w:r>
          </w:p>
          <w:p w14:paraId="6686AB83">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（一）血流动力学改变——炎性充血</w:t>
            </w:r>
          </w:p>
          <w:p w14:paraId="12A5988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血流动力学改变即血流和血管口径改变。 当组织受到致炎因子刺激时， 通过神经反射 ，迅速出现细动脉短暂性收缩 ，持续数秒至数分钟。接着细  动脉和毛细血管扩张 ，血流加快 ，血流量增多 ，形成动脉性充血（ 即炎性  充血），持续数分钟至数小时不等。 随着炎症介质的作用以及氢离子、钾离  子的堆积 ，引起毛细血管和细静脉扩张 ，发展为静脉性充血（淤血）。又因  血管壁的通透性增高 ，液体成分渗出 ，导致血管内红细胞凝集和血液黏稠  性增加 ，血流变慢 ， 白细胞靠边和附壁 ，血流速度进一步缓慢 ，甚至发生  淤滞和血栓形成。 以上血流动力学变化和血管通透性增高是炎性  渗出的重要基础。</w:t>
            </w:r>
          </w:p>
          <w:p w14:paraId="49DB8C96">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（二）液体渗出——炎性水肿</w:t>
            </w:r>
          </w:p>
          <w:p w14:paraId="5DF54A6D">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由于血管扩张 ，血管壁通透性增高、微循环内流体静压升高和组织 胶体渗透压升高 ，血管内的液体成分通过血管壁渗出到血管外 ，此过 程称为液体渗出。 液体渗出引起组织间隙含液量增多 ， 即为炎性水肿 （ inﬂammatory edema）；渗出的液体潴留在浆膜腔（胸膜腔、腹膜腔、心包 腔）或关节腔 ，则引起体腔或关节腔积液（hydrops）。</w:t>
            </w:r>
          </w:p>
          <w:p w14:paraId="06D17045">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渗出液的成分可因致炎因子、炎症部位和血管壁受损伤程度的不同而 有所差异。血管壁受损轻微时 ，渗出液中主要为水、盐类和分子质量较小的白蛋白 ；血管壁受损严重时 ，分子质量较大的球蛋白甚至纤维蛋白原也 能渗出。</w:t>
            </w:r>
          </w:p>
          <w:p w14:paraId="2E3A5D2A">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第四节   炎症的局部表现和全身反应</w:t>
            </w:r>
          </w:p>
          <w:p w14:paraId="53E52F9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一、局部表现</w:t>
            </w:r>
          </w:p>
          <w:p w14:paraId="317A05E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炎症局部的临床表现有五大特征 ，即红、肿、热、痛、功能障碍。</w:t>
            </w:r>
          </w:p>
          <w:p w14:paraId="1601FF6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红   炎症初期由于动脉性充血局部氧合血红蛋白增多 ，局部组织呈 鲜红色； 随着炎症的发展 ，动脉性充血演变为静脉性充血 ，脱氧血红蛋白 增多 ，局部变为暗红色。</w:t>
            </w:r>
          </w:p>
          <w:p w14:paraId="459B0A91">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肿   急性炎症局部肿胀最明显 ，主要是由于局部充血、炎性渗出物 聚积 ，特别是炎性水肿所致。慢性炎症时局部肿胀 ，主要是由于局部组织 增生所致。</w:t>
            </w:r>
          </w:p>
          <w:p w14:paraId="7B5B18F5">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3. 热   体表炎症时 ，炎区的温度较周围组织温度高 ，是由于局部动脉 性充血、血流量增多、血流加快、代谢增强、产热增多所致。</w:t>
            </w:r>
          </w:p>
          <w:p w14:paraId="670C9736">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4. 痛   与多种因素有关 ：①组织分解代谢增强 ，氢离子、钾离子浓度 增高积聚 ，刺激神经末梢引起疼痛 ；②炎症介质如前列腺素等刺激神经末 梢引起疼痛 ；③炎症渗出引起组织肿胀、张力增高 ，压迫或牵拉神经末梢 引起疼痛。</w:t>
            </w:r>
          </w:p>
          <w:p w14:paraId="74DC566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5. 功能障碍   主要由于 ：①在炎症过程中组织细胞变性、坏死或组织 结构被破坏 ；②炎症时渗出物的压迫或机械性阻塞均可引起功能障碍 ；③ 疼痛引起的保护性反应。</w:t>
            </w:r>
          </w:p>
          <w:p w14:paraId="056BA2CB">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二、全身反应</w:t>
            </w:r>
          </w:p>
          <w:p w14:paraId="51EE7D1C">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炎症病变主要在局部 ，但局部病变不是孤立的 ，它既受整体的影响， 同时又影响整体 ，两者是相互联系和相互制约的。在比较严重的炎症性疾  病中 ，特别是当病原微生物在体内蔓延、扩散时 ，常可出现明显的全身反  应。常见的全身反应有：</w:t>
            </w:r>
          </w:p>
          <w:p w14:paraId="05FB065E">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1. 发热   细菌、病毒、疟原虫等微生物作为外源性致热源可促使中性 粒细胞、 巨噬细胞等释放内源性致热源 ， 内源性致热源作用于体温调节中 枢引起发热。</w:t>
            </w:r>
          </w:p>
          <w:p w14:paraId="446C938F">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一定程度的发热能使机体代谢增强 ，促进抗体形成 ，促进单核巨噬细  胞系统吞噬功能 ，并能增强肝脏的解毒功能 ， 因而具有一定的防御意义。 但高热和持久发热 ，可引起各系统 ，特别是中枢神经系统功能紊乱 ，从而  给机体带来危害。 临床上 ，若患者炎症病变严重 ，此时机体体温并不升高  反而降低 ，提示机体抵抗力低下 ，患者预后不良。</w:t>
            </w:r>
          </w:p>
          <w:p w14:paraId="3F3A28C7">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2. 白细胞计数的变化   在急性炎症 ，尤其是一些细菌性炎症 ，患者外 周血液常出现白细胞总数增多。这也是机体的一种防御反应。</w:t>
            </w:r>
          </w:p>
          <w:p w14:paraId="27386D0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血液中增多的白细胞种类与炎症性质、病原种类、感染程度有关。如  急性化脓性炎症以中性粒细胞增多为主 ，感染严重时出现幼稚的中性粒细  胞（核左移现象），并可出现中毒颗粒 ；慢性炎症和病毒感染时以淋巴细胞  增多为主 ；寄生虫感染和某些变态反应性疾病 ，以嗜酸性粒细胞增多为主。 但也有一些疾病 ，如伤寒、流行性感冒等 ，外周血中白细胞常减少。</w:t>
            </w:r>
          </w:p>
          <w:p w14:paraId="37489B35">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临床上 ，进行白细胞计数和分类检查对病因诊断及病情和预后的判断 具有重要的意义。</w:t>
            </w:r>
          </w:p>
          <w:p w14:paraId="6E984A26">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ascii="PingFang SC" w:hAnsi="PingFang SC" w:eastAsia="PingFang SC" w:cs="PingFang SC"/>
                <w:color w:val="231F20"/>
                <w:spacing w:val="-5"/>
                <w:sz w:val="24"/>
                <w:szCs w:val="24"/>
              </w:rPr>
              <w:t>3. 单核巨噬细胞系统增生   炎症病灶中的病原体及其毒素、组织崩解 产物 ，可经过淋巴管或血液到达肝、脾、扁桃体、骨髓等全身单核巨噬细 胞系统 ，促使巨噬细胞增生 ，吞噬功能增强。 临床表现为引流区的淋巴结 肿大和肝、脾的肿大。</w:t>
            </w:r>
          </w:p>
          <w:p w14:paraId="7E5E3126">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kern w:val="2"/>
                <w:sz w:val="24"/>
                <w:szCs w:val="24"/>
                <w:lang w:val="en-US" w:eastAsia="zh-CN" w:bidi="ar-SA"/>
              </w:rPr>
            </w:pPr>
            <w:r>
              <w:rPr>
                <w:rFonts w:hint="default" w:ascii="PingFang SC" w:hAnsi="PingFang SC" w:eastAsia="PingFang SC" w:cs="PingFang SC"/>
                <w:color w:val="231F20"/>
                <w:spacing w:val="-5"/>
                <w:sz w:val="24"/>
                <w:szCs w:val="24"/>
              </w:rPr>
              <w:t>4. 实质器官改变   重度炎症 ，心、肝、 肾、脑等器官的实质细胞可发 生变性、坏死 ，出现相应临床表现 ，甚至引起这些器官的功能障碍。</w:t>
            </w:r>
          </w:p>
        </w:tc>
        <w:tc>
          <w:tcPr>
            <w:tcW w:w="1696" w:type="dxa"/>
            <w:tcBorders>
              <w:tl2br w:val="nil"/>
              <w:tr2bl w:val="nil"/>
            </w:tcBorders>
            <w:shd w:val="clear" w:color="auto" w:fill="auto"/>
            <w:vAlign w:val="center"/>
          </w:tcPr>
          <w:p w14:paraId="7D47FE2A">
            <w:pPr>
              <w:keepNext w:val="0"/>
              <w:keepLines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kern w:val="2"/>
                <w:sz w:val="24"/>
                <w:szCs w:val="24"/>
                <w:lang w:val="en-US" w:eastAsia="zh-CN" w:bidi="ar-SA"/>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炎症的基本病理变化和炎症的反应的基本理论知</w:t>
            </w:r>
            <w:r>
              <w:rPr>
                <w:rFonts w:hint="eastAsia" w:ascii="Times New Roman" w:hAnsi="Times New Roman"/>
                <w:b/>
                <w:sz w:val="24"/>
                <w:szCs w:val="24"/>
              </w:rPr>
              <w:t>识。</w:t>
            </w:r>
          </w:p>
        </w:tc>
      </w:tr>
      <w:tr w14:paraId="2DBFA6E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F98B0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3221BE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7829FC4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2FAED7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炎症的基本病理变化和炎症的反应。重点掌握炎症的全身反应</w:t>
            </w:r>
          </w:p>
        </w:tc>
        <w:tc>
          <w:tcPr>
            <w:tcW w:w="1696" w:type="dxa"/>
            <w:tcBorders>
              <w:tl2br w:val="nil"/>
              <w:tr2bl w:val="nil"/>
            </w:tcBorders>
            <w:shd w:val="clear" w:color="auto" w:fill="auto"/>
            <w:vAlign w:val="center"/>
          </w:tcPr>
          <w:p w14:paraId="5AC16FD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ABAE6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EBD98E">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shd w:val="clear" w:color="auto" w:fill="auto"/>
            <w:vAlign w:val="center"/>
          </w:tcPr>
          <w:p w14:paraId="1E3C48A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E349080">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炎症的基本病理变化过程和炎症的反应</w:t>
            </w:r>
          </w:p>
        </w:tc>
        <w:tc>
          <w:tcPr>
            <w:tcW w:w="1696" w:type="dxa"/>
            <w:tcBorders>
              <w:tl2br w:val="nil"/>
              <w:tr2bl w:val="nil"/>
            </w:tcBorders>
            <w:shd w:val="clear" w:color="auto" w:fill="auto"/>
            <w:vAlign w:val="center"/>
          </w:tcPr>
          <w:p w14:paraId="39501A90">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1811442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6616C1">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微软雅黑" w:hAnsi="微软雅黑" w:eastAsia="微软雅黑" w:cs="微软雅黑"/>
                <w:b/>
                <w:bCs w:val="0"/>
                <w:kern w:val="2"/>
                <w:sz w:val="24"/>
                <w:szCs w:val="24"/>
                <w:lang w:val="en-US" w:eastAsia="zh-CN" w:bidi="ar"/>
              </w:rPr>
            </w:pPr>
          </w:p>
        </w:tc>
        <w:tc>
          <w:tcPr>
            <w:tcW w:w="7208" w:type="dxa"/>
            <w:tcBorders>
              <w:tl2br w:val="nil"/>
              <w:tr2bl w:val="nil"/>
            </w:tcBorders>
            <w:vAlign w:val="center"/>
          </w:tcPr>
          <w:p w14:paraId="7DC3D814">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宋体" w:hAnsi="宋体" w:cs="宋体"/>
                <w:bCs/>
                <w:kern w:val="2"/>
                <w:sz w:val="24"/>
                <w:szCs w:val="24"/>
                <w:lang w:val="en-US" w:eastAsia="zh-CN" w:bidi="ar"/>
              </w:rPr>
            </w:pPr>
          </w:p>
        </w:tc>
        <w:tc>
          <w:tcPr>
            <w:tcW w:w="1696" w:type="dxa"/>
            <w:tcBorders>
              <w:tl2br w:val="nil"/>
              <w:tr2bl w:val="nil"/>
            </w:tcBorders>
            <w:vAlign w:val="center"/>
          </w:tcPr>
          <w:p w14:paraId="3E8E0683">
            <w:pPr>
              <w:keepNext w:val="0"/>
              <w:keepLines w:val="0"/>
              <w:widowControl w:val="0"/>
              <w:suppressLineNumbers w:val="0"/>
              <w:spacing w:before="0" w:beforeAutospacing="0" w:after="0" w:afterAutospacing="0" w:line="360" w:lineRule="auto"/>
              <w:ind w:left="0" w:leftChars="0" w:right="0" w:rightChars="0"/>
              <w:jc w:val="left"/>
              <w:rPr>
                <w:rFonts w:hint="eastAsia" w:ascii="宋体" w:hAnsi="宋体" w:eastAsia="宋体" w:cs="宋体"/>
                <w:b w:val="0"/>
                <w:bCs/>
                <w:kern w:val="2"/>
                <w:sz w:val="24"/>
                <w:szCs w:val="24"/>
                <w:lang w:val="en-US" w:eastAsia="zh-CN" w:bidi="ar"/>
              </w:rPr>
            </w:pPr>
          </w:p>
        </w:tc>
      </w:tr>
      <w:tr w14:paraId="0939858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26E8A7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6BBA7EB">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炎症的类型和特点及炎症的结局</w:t>
            </w:r>
          </w:p>
          <w:p w14:paraId="131DB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67231B5">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第五节   炎症的类型及特点</w:t>
            </w:r>
          </w:p>
          <w:p w14:paraId="71DA361C">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临床上常按病程的长短及起病急、缓 ，将炎症分为超急性、急性、亚  急性和慢性炎症四种类型。其中以急性和慢性炎症最为常见。在任何炎症  中都有变质、渗出、增生改变 ，但每一种炎症往往以其中的一种改变为主。 因此从病理形态学角度将炎症概括地分为变质性炎、渗出性炎和增生性炎 三大类。</w:t>
            </w:r>
          </w:p>
          <w:p w14:paraId="6FC57DA0">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一、变质性炎</w:t>
            </w:r>
          </w:p>
          <w:p w14:paraId="6216EAD0">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变质性炎是指局部病变以组织细胞变性、坏死改变为主 ，而渗出、增  生改变轻微 ，多见于急性炎症。变质性炎常见于心、肝、 肾、脑等实质性  器官。常由重症感染和中毒引起。病毒性肝炎主要病变为肝细胞广泛变性； 流行性乙型脑炎则是以神经细胞的变性、坏死为主； 白喉外毒素引起的中  毒性心肌炎可表现为心肌细胞变性、坏死。变质性炎常常导致实质性器官  的功能障碍。</w:t>
            </w:r>
          </w:p>
          <w:p w14:paraId="7ED90F96">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二、渗出性炎</w:t>
            </w:r>
          </w:p>
          <w:p w14:paraId="76426810">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渗出性炎是指以炎症灶内形成大量渗出物为特征的炎症 ，多为急性炎 症。此类炎症发病率高 ，种类繁多。根据渗出物的不同又分为五种亚型。</w:t>
            </w:r>
          </w:p>
          <w:p w14:paraId="636D2909">
            <w:pPr>
              <w:keepNext w:val="0"/>
              <w:keepLines w:val="0"/>
              <w:numPr>
                <w:ilvl w:val="0"/>
                <w:numId w:val="2"/>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浆液性炎  以浆液渗出为特征 ， 其中含有 3%～5% 的蛋白质</w:t>
            </w:r>
          </w:p>
          <w:p w14:paraId="71860B17">
            <w:pPr>
              <w:keepNext w:val="0"/>
              <w:keepLines w:val="0"/>
              <w:numPr>
                <w:ilvl w:val="0"/>
                <w:numId w:val="0"/>
              </w:numPr>
              <w:suppressLineNumbers w:val="0"/>
              <w:spacing w:before="75" w:beforeAutospacing="0" w:after="0" w:afterAutospacing="0" w:line="201" w:lineRule="auto"/>
              <w:ind w:left="0" w:right="0" w:rightChars="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xml:space="preserve">2. 纤维素性炎 以大量纤维蛋白原渗出为主， 继而形成纤维素。纤维蛋白原大量渗出说明血管壁损伤严重 ，通透性增加， 多由毒力强的白喉杆菌、痢疾杆菌和肺炎球菌及各种内源性和外源性毒物  引起。 </w:t>
            </w:r>
          </w:p>
          <w:p w14:paraId="7D55300D">
            <w:pPr>
              <w:keepNext w:val="0"/>
              <w:keepLines w:val="0"/>
              <w:numPr>
                <w:ilvl w:val="0"/>
                <w:numId w:val="0"/>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3. 化脓性炎（ suppurative or purulent inﬂammation） 最为常见 ，以大量 嗜中性粒细胞渗出 ，伴有不同程度的组织坏死和脓液形成为特点。</w:t>
            </w:r>
            <w:r>
              <w:rPr>
                <w:rFonts w:hint="eastAsia" w:ascii="PingFang SC" w:hAnsi="PingFang SC" w:eastAsia="PingFang SC" w:cs="PingFang SC"/>
                <w:color w:val="231F20"/>
                <w:spacing w:val="-5"/>
                <w:sz w:val="24"/>
                <w:szCs w:val="24"/>
                <w:lang w:val="en-US" w:eastAsia="zh-CN"/>
              </w:rPr>
              <w:t xml:space="preserve"> </w:t>
            </w:r>
          </w:p>
          <w:p w14:paraId="7ED9172B">
            <w:pPr>
              <w:keepNext w:val="0"/>
              <w:keepLines w:val="0"/>
              <w:numPr>
                <w:ilvl w:val="0"/>
                <w:numId w:val="0"/>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5. 卡他性炎（ catarrhal inﬂammation） 是黏膜组织发生的一种较轻的渗  出性炎症。“卡他 ”是希腊语的译音 ，原意是向下流的意思。渗出液沿黏膜  表面向外排出 ，故称卡他性炎。根据渗出物成分的不同 ，卡他性炎又分为  浆液性卡他（感冒初期的鼻炎）、黏液性卡他（细菌性痢疾早期的结肠炎）、 脓性卡他（淋病时的尿道炎）。</w:t>
            </w:r>
          </w:p>
          <w:p w14:paraId="0B78D5AF">
            <w:pPr>
              <w:keepNext w:val="0"/>
              <w:keepLines w:val="0"/>
              <w:numPr>
                <w:ilvl w:val="0"/>
                <w:numId w:val="0"/>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三、增生性炎</w:t>
            </w:r>
          </w:p>
          <w:p w14:paraId="67C310CA">
            <w:pPr>
              <w:keepNext w:val="0"/>
              <w:keepLines w:val="0"/>
              <w:numPr>
                <w:ilvl w:val="0"/>
                <w:numId w:val="0"/>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增生性炎是指病变以增生为主 ，变质、渗出比较轻微。大多数增生性 炎属于慢性炎 ，但也有少数急性炎症是以细胞增生改变为主 ，而变质和渗 出改变相对较轻。例如 ，伤寒病时 ，病变以大量巨噬细胞增生为主 ；急性 肾小球肾炎可见肾小球毛细血管内皮细胞和系膜细胞明显增生。</w:t>
            </w:r>
          </w:p>
          <w:p w14:paraId="39B195FF">
            <w:pPr>
              <w:keepNext w:val="0"/>
              <w:keepLines w:val="0"/>
              <w:numPr>
                <w:ilvl w:val="0"/>
                <w:numId w:val="0"/>
              </w:numPr>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1.非特异性增生性炎   非特异性增生性炎常呈现慢性炎症的特点 ：炎 症灶内浸润细胞主要为淋巴细胞、浆细胞和巨噬细胞 ；常有较明显的纤维 结缔组织、血管 ，以及上皮细胞、腺体和实质细胞的增生。</w:t>
            </w:r>
          </w:p>
          <w:p w14:paraId="2FB5CB31">
            <w:pPr>
              <w:keepNext w:val="0"/>
              <w:keepLines w:val="0"/>
              <w:numPr>
                <w:ilvl w:val="0"/>
                <w:numId w:val="0"/>
              </w:numPr>
              <w:suppressLineNumbers w:val="0"/>
              <w:spacing w:before="75" w:beforeAutospacing="0" w:after="0" w:afterAutospacing="0" w:line="201" w:lineRule="auto"/>
              <w:ind w:left="0" w:right="0"/>
              <w:rPr>
                <w:rFonts w:hint="default" w:ascii="PingFang SC" w:hAnsi="PingFang SC" w:eastAsia="PingFang SC" w:cs="PingFang SC"/>
                <w:color w:val="231F20"/>
                <w:spacing w:val="-46"/>
                <w:sz w:val="24"/>
                <w:szCs w:val="24"/>
              </w:rPr>
            </w:pPr>
            <w:r>
              <w:rPr>
                <w:rFonts w:hint="eastAsia" w:ascii="PingFang SC" w:hAnsi="PingFang SC" w:eastAsia="PingFang SC" w:cs="PingFang SC"/>
                <w:color w:val="231F20"/>
                <w:spacing w:val="-5"/>
                <w:sz w:val="24"/>
                <w:szCs w:val="24"/>
              </w:rPr>
              <w:t>2.肉芽肿性炎   肉芽肿性炎是 一 种特殊的增生性炎。 炎症局部以  巨噬细胞增生为主所形成的境界清楚的结节状病灶 ，称为肉芽肿性炎  （ granulomatous inﬂammation  ）</w:t>
            </w:r>
            <w:r>
              <w:rPr>
                <w:rFonts w:hint="default" w:ascii="PingFang SC" w:hAnsi="PingFang SC" w:eastAsia="PingFang SC" w:cs="PingFang SC"/>
                <w:color w:val="231F20"/>
                <w:spacing w:val="4"/>
                <w:sz w:val="24"/>
                <w:szCs w:val="24"/>
              </w:rPr>
              <w:t>。</w:t>
            </w:r>
            <w:r>
              <w:rPr>
                <w:rFonts w:hint="default" w:ascii="PingFang SC" w:hAnsi="PingFang SC" w:eastAsia="PingFang SC" w:cs="PingFang SC"/>
                <w:color w:val="231F20"/>
                <w:spacing w:val="-46"/>
                <w:sz w:val="24"/>
                <w:szCs w:val="24"/>
              </w:rPr>
              <w:t xml:space="preserve"> </w:t>
            </w:r>
          </w:p>
          <w:p w14:paraId="4CE1F03D">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第六节   炎症的结局</w:t>
            </w:r>
          </w:p>
          <w:p w14:paraId="5FFD374B">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炎症的结局与致炎因子、机体抵抗力和治疗措施有密切关系。大多数 急性炎症能够痊愈 ，少数迁延为慢性炎症 ，极少数可蔓延扩散到全身。</w:t>
            </w:r>
          </w:p>
          <w:p w14:paraId="72B3671B">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一、痊愈</w:t>
            </w:r>
          </w:p>
          <w:p w14:paraId="443436A8">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在炎症过程中病因被清除 ，若少量的炎症渗出物和坏死组织被溶解吸 收 ，通过周围健康的细胞再生 ，可以完全恢复原来组织的结构和功能 ，称 为完全愈复。若坏死范围较大或渗出物太多 ，则由肉芽组织增生修复 ，但 不能完全恢复原有组织的结构和功能 ，称为不完全愈复。</w:t>
            </w:r>
          </w:p>
          <w:p w14:paraId="5A55DB70">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二、转为慢性炎症</w:t>
            </w:r>
          </w:p>
          <w:p w14:paraId="3A3B33B5">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如果致炎因子不能在短时期内清除 ，在机体内持续作用不断地损伤组织 ，造成炎症迁延不愈 ，使急性炎症转为慢性炎症。例如 ，急性病毒性肝 炎转变为慢性病毒性肝炎。</w:t>
            </w:r>
          </w:p>
          <w:p w14:paraId="12462A96">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三、蔓延扩散</w:t>
            </w:r>
          </w:p>
          <w:p w14:paraId="20CF66DA">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在机体抵抗力低下 ，或病原微生物毒力强、数量多的情况下 ，病原微 生物可不断繁殖 ，并沿组织间隙或脉管系统向周围组织器官蔓延或向全身 扩散。</w:t>
            </w:r>
          </w:p>
          <w:p w14:paraId="560A2A63">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1. 局部蔓延   炎区的病原微生物可经组织间隙或器官的自然腔道向周 围组织蔓延 ，使病灶扩大。如急性膀胱炎可向上蔓延到输尿管或肾盂。</w:t>
            </w:r>
          </w:p>
          <w:p w14:paraId="3F397004">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2. 淋巴道扩散   病原微生物经组织间隙侵入淋巴管 ，随淋巴液的引流 到局部淋巴结 ，引起局部淋巴结炎。例如 ，足部化脓性炎症可引起腹股沟 淋巴结炎，肺结核扩散引起肺门淋巴结结核。</w:t>
            </w:r>
          </w:p>
          <w:p w14:paraId="4C5E4DDB">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3. 血道扩散   炎区的病原微生物侵入血循环或其毒素被吸收入血 ，可 引起菌血症、毒血症、败血症或脓毒败血症，严重者可危及患者的生命。</w:t>
            </w:r>
          </w:p>
          <w:p w14:paraId="766E3712">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1 ）菌血症 ：病灶局部的细菌经血管或淋巴管道侵入血流 ，从血液中 可查到细菌 ，但无全身中毒症状出现 ，称为菌血症。例如 ，大叶性肺炎和 流行性脑脊髓膜炎早期就有菌血症。</w:t>
            </w:r>
          </w:p>
          <w:p w14:paraId="6EA40F02">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2 ）毒血症 ：细菌的毒素及其代谢产物吸收入血 ，引起全身中毒症状， 称为毒血症。 临床上出现高热、寒战等中毒症状 ， 同时常伴有心、肝、 肾  等实质细胞的变性、坏死，但血培养找不到细菌。</w:t>
            </w:r>
          </w:p>
          <w:p w14:paraId="16EA94EE">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3 ）败血症 ：侵入血液中的细菌大量繁殖并产生毒素 ，引起全身中毒 症状 ，称为败血症。 临床上患者常有高热、寒战、皮肤黏膜出现淤点、淤 斑、脾肿大及全身淋巴结肿大等 ，严重者可并发中毒性休克。此时血培养 中可找到细菌。</w:t>
            </w:r>
          </w:p>
          <w:p w14:paraId="240C17A8">
            <w:pPr>
              <w:keepNext w:val="0"/>
              <w:keepLines w:val="0"/>
              <w:suppressLineNumbers w:val="0"/>
              <w:spacing w:before="75" w:beforeAutospacing="0" w:after="0" w:afterAutospacing="0" w:line="201" w:lineRule="auto"/>
              <w:ind w:left="0" w:right="0"/>
              <w:rPr>
                <w:rFonts w:hint="eastAsia" w:ascii="宋体" w:hAnsi="宋体" w:eastAsia="宋体" w:cs="宋体"/>
                <w:color w:val="538135"/>
                <w:kern w:val="2"/>
                <w:sz w:val="24"/>
                <w:szCs w:val="24"/>
                <w:lang w:val="en-US" w:eastAsia="zh-CN" w:bidi="ar"/>
              </w:rPr>
            </w:pPr>
            <w:r>
              <w:rPr>
                <w:rFonts w:hint="eastAsia" w:ascii="PingFang SC" w:hAnsi="PingFang SC" w:eastAsia="PingFang SC" w:cs="PingFang SC"/>
                <w:color w:val="231F20"/>
                <w:spacing w:val="-5"/>
                <w:sz w:val="24"/>
                <w:szCs w:val="24"/>
              </w:rPr>
              <w:t>（ 4 ）脓毒败血症： 由化脓菌引起的败血症 ，细菌随血流到达全身 ，在 肺、 肾、肝、脑等处发生多发性脓肿 ，称为脓毒血症或脓毒败血症。</w:t>
            </w:r>
          </w:p>
        </w:tc>
        <w:tc>
          <w:tcPr>
            <w:tcW w:w="1696" w:type="dxa"/>
            <w:tcBorders>
              <w:tl2br w:val="nil"/>
              <w:tr2bl w:val="nil"/>
            </w:tcBorders>
            <w:vAlign w:val="center"/>
          </w:tcPr>
          <w:p w14:paraId="04370F85">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炎症的内容展示炎症的有关</w:t>
            </w:r>
            <w:r>
              <w:rPr>
                <w:rFonts w:hint="eastAsia" w:ascii="Times New Roman" w:hAnsi="Times New Roman"/>
                <w:b/>
                <w:sz w:val="24"/>
                <w:szCs w:val="24"/>
              </w:rPr>
              <w:t>基本理论知识。</w:t>
            </w:r>
          </w:p>
        </w:tc>
      </w:tr>
      <w:tr w14:paraId="6D6EAB6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7BC3D82">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A90520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1BBEFF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38EC1D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w:t>
            </w:r>
            <w:r>
              <w:rPr>
                <w:rFonts w:hint="eastAsia" w:ascii="宋体" w:hAnsi="宋体" w:cs="宋体"/>
                <w:b/>
                <w:bCs w:val="0"/>
                <w:kern w:val="2"/>
                <w:sz w:val="24"/>
                <w:szCs w:val="24"/>
                <w:lang w:val="en-US" w:eastAsia="zh-CN" w:bidi="ar"/>
              </w:rPr>
              <w:t>炎症的类型和特点及炎症的结局，</w:t>
            </w:r>
          </w:p>
        </w:tc>
        <w:tc>
          <w:tcPr>
            <w:tcW w:w="1696" w:type="dxa"/>
            <w:tcBorders>
              <w:tl2br w:val="nil"/>
              <w:tr2bl w:val="nil"/>
            </w:tcBorders>
            <w:vAlign w:val="center"/>
          </w:tcPr>
          <w:p w14:paraId="2E132DD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575E9C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3457E53">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F8819D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F79601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简述炎症的类型和炎症的结局</w:t>
            </w:r>
          </w:p>
        </w:tc>
        <w:tc>
          <w:tcPr>
            <w:tcW w:w="1696" w:type="dxa"/>
            <w:tcBorders>
              <w:tl2br w:val="nil"/>
              <w:tr2bl w:val="nil"/>
            </w:tcBorders>
            <w:vAlign w:val="center"/>
          </w:tcPr>
          <w:p w14:paraId="6B8A2BB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bl>
    <w:p w14:paraId="7B1AA5F8">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五章 肿瘤概论</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73DEE4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A3130E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7173" w:type="dxa"/>
            <w:gridSpan w:val="2"/>
            <w:tcBorders>
              <w:tl2br w:val="nil"/>
              <w:tr2bl w:val="nil"/>
            </w:tcBorders>
            <w:vAlign w:val="center"/>
          </w:tcPr>
          <w:p w14:paraId="324EC26E">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肿瘤概论</w:t>
            </w:r>
          </w:p>
        </w:tc>
      </w:tr>
      <w:tr w14:paraId="48288F7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77A028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7173" w:type="dxa"/>
            <w:gridSpan w:val="2"/>
            <w:tcBorders>
              <w:tl2br w:val="nil"/>
              <w:tr2bl w:val="nil"/>
            </w:tcBorders>
            <w:vAlign w:val="center"/>
          </w:tcPr>
          <w:p w14:paraId="39BAB70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427320F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1A8506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7173" w:type="dxa"/>
            <w:gridSpan w:val="2"/>
            <w:tcBorders>
              <w:tl2br w:val="nil"/>
              <w:tr2bl w:val="nil"/>
            </w:tcBorders>
            <w:vAlign w:val="center"/>
          </w:tcPr>
          <w:p w14:paraId="54F17208">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5"/>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eastAsia" w:ascii="PingFang SC" w:hAnsi="PingFang SC" w:eastAsia="PingFang SC" w:cs="PingFang SC"/>
                <w:color w:val="231F20"/>
                <w:spacing w:val="-5"/>
                <w:sz w:val="24"/>
                <w:szCs w:val="24"/>
              </w:rPr>
              <w:t>1. 掌握肿瘤、癌前病变、原位癌、早期浸润癌的概念， 肿瘤特异性的表现。肿瘤的生长与扩散的方式和对机体的影响；熟悉良恶性肿瘤的区别；癌与肉瘤的区别。了解各类组织常见的肿瘤的形态特征及病理临床联系。能够运用肿瘤的病理学检查方法对常见典型的肿瘤做出诊断。能对肿瘤与炎症本质上的不同理解肿瘤的形态特征及肿瘤诊断的依据；具备判断肿瘤分期、良恶性肿瘤诊断、肿瘤预防咨询能力。</w:t>
            </w:r>
          </w:p>
          <w:p w14:paraId="1B2465B7">
            <w:pPr>
              <w:keepNext w:val="0"/>
              <w:keepLines w:val="0"/>
              <w:suppressLineNumbers w:val="0"/>
              <w:spacing w:before="75" w:beforeAutospacing="0" w:after="0" w:afterAutospacing="0" w:line="201" w:lineRule="auto"/>
              <w:ind w:left="0" w:right="0"/>
              <w:rPr>
                <w:rFonts w:hint="eastAsia" w:ascii="Times New Roman" w:hAnsi="Times New Roman" w:eastAsia="宋体"/>
                <w:sz w:val="24"/>
                <w:szCs w:val="24"/>
                <w:lang w:eastAsia="zh-CN"/>
              </w:rPr>
            </w:pPr>
            <w:r>
              <w:rPr>
                <w:rFonts w:hint="default" w:hAnsi="宋体" w:eastAsia="宋体"/>
                <w:b/>
                <w:color w:val="00B0F0"/>
                <w:sz w:val="24"/>
                <w:szCs w:val="24"/>
              </w:rPr>
              <w:t>思政育人目标</w:t>
            </w:r>
            <w:r>
              <w:rPr>
                <w:rFonts w:hint="eastAsia" w:ascii="PingFang SC" w:hAnsi="PingFang SC" w:eastAsia="PingFang SC" w:cs="PingFang SC"/>
                <w:color w:val="231F20"/>
                <w:spacing w:val="-5"/>
                <w:sz w:val="24"/>
                <w:szCs w:val="24"/>
              </w:rPr>
              <w:t>：通过所学知识，理解带瘤生存理念；培养工匠精神；严谨求实精益求精 通过现象与看本质。创新精神、创新意识的培育。</w:t>
            </w:r>
            <w:r>
              <w:rPr>
                <w:rFonts w:hint="eastAsia" w:ascii="Times New Roman" w:hAnsi="宋体"/>
                <w:bCs/>
                <w:sz w:val="24"/>
                <w:szCs w:val="24"/>
                <w:lang w:val="en-US" w:eastAsia="zh-CN"/>
              </w:rPr>
              <w:t xml:space="preserve"> </w:t>
            </w:r>
          </w:p>
        </w:tc>
      </w:tr>
      <w:tr w14:paraId="65334D5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6487B1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7173" w:type="dxa"/>
            <w:gridSpan w:val="2"/>
            <w:tcBorders>
              <w:tl2br w:val="nil"/>
              <w:tr2bl w:val="nil"/>
            </w:tcBorders>
            <w:vAlign w:val="center"/>
          </w:tcPr>
          <w:p w14:paraId="68B18834">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Times New Roman" w:hAnsi="Times New Roman"/>
                <w:b/>
                <w:color w:val="00B0F0"/>
                <w:sz w:val="24"/>
                <w:szCs w:val="24"/>
                <w:lang w:val="en-US" w:eastAsia="zh-CN"/>
              </w:rPr>
              <w:t>肿瘤的异型性和肿瘤的生长和扩散；良恶性肿瘤的区别；瘤和肉瘤的</w:t>
            </w:r>
            <w:r>
              <w:rPr>
                <w:rFonts w:hint="eastAsia" w:ascii="宋体" w:hAnsi="宋体" w:cs="宋体"/>
                <w:kern w:val="0"/>
                <w:sz w:val="24"/>
                <w:szCs w:val="24"/>
                <w:lang w:val="en-US" w:eastAsia="zh-CN"/>
              </w:rPr>
              <w:t xml:space="preserve"> 区别</w:t>
            </w:r>
          </w:p>
          <w:p w14:paraId="05E5514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肿瘤的异型性</w:t>
            </w:r>
          </w:p>
        </w:tc>
      </w:tr>
      <w:tr w14:paraId="117C8AF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FF0944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7173" w:type="dxa"/>
            <w:gridSpan w:val="2"/>
            <w:tcBorders>
              <w:tl2br w:val="nil"/>
              <w:tr2bl w:val="nil"/>
            </w:tcBorders>
            <w:vAlign w:val="center"/>
          </w:tcPr>
          <w:p w14:paraId="5448A65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6E0F175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5F07903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7173" w:type="dxa"/>
            <w:gridSpan w:val="2"/>
            <w:tcBorders>
              <w:tl2br w:val="nil"/>
              <w:tr2bl w:val="nil"/>
            </w:tcBorders>
            <w:vAlign w:val="center"/>
          </w:tcPr>
          <w:p w14:paraId="0710A57E">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798FC4A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bottom w:val="double" w:color="4472C4" w:themeColor="accent5" w:sz="4" w:space="0"/>
              <w:tl2br w:val="nil"/>
              <w:tr2bl w:val="nil"/>
            </w:tcBorders>
            <w:shd w:val="clear" w:color="auto" w:fill="B7F1FF"/>
            <w:vAlign w:val="center"/>
          </w:tcPr>
          <w:p w14:paraId="2B3D1B46">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7173" w:type="dxa"/>
            <w:gridSpan w:val="2"/>
            <w:tcBorders>
              <w:bottom w:val="double" w:color="4472C4" w:themeColor="accent5" w:sz="4" w:space="0"/>
              <w:tl2br w:val="nil"/>
              <w:tr2bl w:val="nil"/>
            </w:tcBorders>
            <w:vAlign w:val="center"/>
          </w:tcPr>
          <w:p w14:paraId="5CD8838A">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5EDB17D0">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09882BE3">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182CCF29">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58D68CF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bottom w:val="double" w:color="4472C4" w:themeColor="accent5" w:sz="4" w:space="0"/>
            </w:tcBorders>
            <w:shd w:val="clear" w:color="auto" w:fill="00B0F0"/>
            <w:vAlign w:val="center"/>
          </w:tcPr>
          <w:p w14:paraId="60D0CE7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5807" w:type="dxa"/>
            <w:tcBorders>
              <w:top w:val="double" w:color="4472C4" w:themeColor="accent5" w:sz="4" w:space="0"/>
              <w:bottom w:val="double" w:color="4472C4" w:themeColor="accent5" w:sz="4" w:space="0"/>
            </w:tcBorders>
            <w:shd w:val="clear" w:color="auto" w:fill="00B0F0"/>
            <w:vAlign w:val="center"/>
          </w:tcPr>
          <w:p w14:paraId="720C350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366" w:type="dxa"/>
            <w:tcBorders>
              <w:top w:val="double" w:color="4472C4" w:themeColor="accent5" w:sz="4" w:space="0"/>
              <w:bottom w:val="double" w:color="4472C4" w:themeColor="accent5" w:sz="4" w:space="0"/>
            </w:tcBorders>
            <w:shd w:val="clear" w:color="auto" w:fill="00B0F0"/>
            <w:vAlign w:val="center"/>
          </w:tcPr>
          <w:p w14:paraId="14B0B5BB">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2F3FAD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tl2br w:val="nil"/>
              <w:tr2bl w:val="nil"/>
            </w:tcBorders>
            <w:shd w:val="clear" w:color="auto" w:fill="B7F1FF"/>
            <w:vAlign w:val="center"/>
          </w:tcPr>
          <w:p w14:paraId="06F707A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017B93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5807" w:type="dxa"/>
            <w:tcBorders>
              <w:top w:val="double" w:color="4472C4" w:themeColor="accent5" w:sz="4" w:space="0"/>
              <w:tl2br w:val="nil"/>
              <w:tr2bl w:val="nil"/>
            </w:tcBorders>
            <w:vAlign w:val="top"/>
          </w:tcPr>
          <w:p w14:paraId="5B0DC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5BDF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366" w:type="dxa"/>
            <w:tcBorders>
              <w:top w:val="double" w:color="4472C4" w:themeColor="accent5" w:sz="4" w:space="0"/>
              <w:tl2br w:val="nil"/>
              <w:tr2bl w:val="nil"/>
            </w:tcBorders>
            <w:vAlign w:val="center"/>
          </w:tcPr>
          <w:p w14:paraId="55D2FE1A">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427629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2B2C98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65BAEB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306DB299">
            <w:pPr>
              <w:keepNext w:val="0"/>
              <w:keepLines w:val="0"/>
              <w:widowControl/>
              <w:suppressLineNumbers w:val="0"/>
              <w:spacing w:before="0" w:beforeAutospacing="0" w:after="0" w:afterAutospacing="0" w:line="360" w:lineRule="auto"/>
              <w:ind w:left="0" w:right="0"/>
              <w:jc w:val="both"/>
              <w:rPr>
                <w:rFonts w:hint="default"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肿瘤的概念和特性</w:t>
            </w:r>
          </w:p>
          <w:p w14:paraId="784596A8">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CB7EC0C">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第一节   肿瘤的概念</w:t>
            </w:r>
          </w:p>
          <w:p w14:paraId="7147EEA1">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肿瘤是机体在各种致瘤因素的作用下 ，局部组织的细胞在基因水平上 失去对其生长的正常调控 ，导致克隆性异常增生而形成的新生物。这种新 生物常表现为局部肿块。</w:t>
            </w:r>
          </w:p>
          <w:p w14:paraId="1E5A9AF9">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第二节   肿瘤的特性</w:t>
            </w:r>
          </w:p>
          <w:p w14:paraId="489FF9EF">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一、肿瘤的一般形态</w:t>
            </w:r>
          </w:p>
          <w:p w14:paraId="5CB06220">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1. 肿瘤的外形   肿瘤的外形多种多样 ，有结节状、囊状、息肉状、分 叶状、菜花状、乳头状、蕈状、溃疡状、蟹足状、浸润性肥厚状。</w:t>
            </w:r>
          </w:p>
          <w:p w14:paraId="7F5EFFBD">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肿瘤的外形与其发生部位、组织来源、生长方式和肿瘤的良恶性有关。2. 肿瘤的大小</w:t>
            </w:r>
            <w:r>
              <w:rPr>
                <w:rFonts w:hint="eastAsia" w:ascii="PingFang SC" w:hAnsi="PingFang SC" w:eastAsia="PingFang SC" w:cs="PingFang SC"/>
                <w:color w:val="231F20"/>
                <w:spacing w:val="-5"/>
                <w:sz w:val="24"/>
                <w:szCs w:val="24"/>
                <w:lang w:eastAsia="zh-CN"/>
              </w:rPr>
              <w:t>、</w:t>
            </w:r>
            <w:r>
              <w:rPr>
                <w:rFonts w:hint="eastAsia" w:ascii="PingFang SC" w:hAnsi="PingFang SC" w:eastAsia="PingFang SC" w:cs="PingFang SC"/>
                <w:color w:val="231F20"/>
                <w:spacing w:val="-5"/>
                <w:sz w:val="24"/>
                <w:szCs w:val="24"/>
              </w:rPr>
              <w:t xml:space="preserve">  肿瘤的大小悬殊。小者肉眼不易发现 ，只有在显微镜  下才能发现 ，如原位癌。大者可达数千克乃至数十千克。肿瘤的大小与肿  瘤的性质、发生的部位和生长的时间有一定的关系。一般来说 ，生长在体  表和大的体腔内的良性肿瘤体积较大 ，生长在小腔道内的肿瘤一般较小。 恶性肿瘤或颅腔内肿瘤 ，在体积不是很大时 ，就已危及患者生命 ，故体积  较小。 因此 ，不能以肿瘤的大小来判断肿瘤的良恶性。</w:t>
            </w:r>
          </w:p>
          <w:p w14:paraId="00D0BDF1">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3. 肿瘤的颜色   肿瘤的颜色与其起源组织、血液供应状况等因素有关。 一般肿瘤的切面呈灰白色或灰红色 ，也可根据其色泽大致推测为何种肿瘤， 如脂肪瘤呈黄色、黑色素瘤呈黑色、血管瘤多呈红色或暗红色。</w:t>
            </w:r>
          </w:p>
          <w:p w14:paraId="710359A1">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4. 肿瘤的硬度   肿瘤的硬度与肿瘤的种类、肿瘤的实质和间质的多少  有关。如脂肪瘤质软 ，骨瘤较硬； 同一组织的肿瘤 ，实质多于间质的较软， 反之则较硬。</w:t>
            </w:r>
          </w:p>
          <w:p w14:paraId="0E66E25A">
            <w:pPr>
              <w:keepNext w:val="0"/>
              <w:keepLines w:val="0"/>
              <w:suppressLineNumbers w:val="0"/>
              <w:spacing w:before="78" w:beforeAutospacing="0" w:after="0" w:afterAutospacing="0" w:line="187"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5. 肿瘤的数目   肿瘤多为单发 ，偶为多个。如神经纤维瘤、家族性多 发性腺瘤病多达数个、数十个或更多。</w:t>
            </w:r>
          </w:p>
          <w:p w14:paraId="097C3AB9">
            <w:pPr>
              <w:keepNext w:val="0"/>
              <w:keepLines w:val="0"/>
              <w:suppressLineNumbers w:val="0"/>
              <w:spacing w:before="75" w:beforeAutospacing="0" w:after="0" w:afterAutospacing="0" w:line="201"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三、肿瘤的异型性</w:t>
            </w:r>
          </w:p>
          <w:p w14:paraId="25E0D78A">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肿瘤组织在细胞形态和组织结构上 ，都与其起源的正常组织存在着不 同程度的差异 ，这种差异称为肿瘤的异型性。</w:t>
            </w:r>
          </w:p>
          <w:p w14:paraId="66545E19">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四、肿瘤的生长与扩散</w:t>
            </w:r>
          </w:p>
          <w:p w14:paraId="67FFAF05">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（一）肿瘤的生长</w:t>
            </w:r>
          </w:p>
          <w:p w14:paraId="16FD5434">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1. 肿瘤的生长速度   肿瘤的生长速度有极大的差别。一般而言 ， 良性 肿瘤由于分化程度高、成熟程度高 ，生长速度较缓慢 ，病史可达数年甚或 长达数十年。如果生长缓慢的良性肿瘤 ，在短期内生长速度突然加快 ，要 高度警惕发生恶变的可能。恶性肿瘤分化程度低 ，成熟程度低 ，生长速度 较快 ，短时间内可形成较大肿块 ，并且常因血液、营养供应不足 ，易发生 出血、坏死。</w:t>
            </w:r>
          </w:p>
          <w:p w14:paraId="266A08F3">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2. 肿瘤的生长方式</w:t>
            </w:r>
          </w:p>
          <w:p w14:paraId="31D6BDCA">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1 ）膨胀性生长 ：大多数良性肿瘤为此生长方式。这种生长方式如吹  气球样逐渐增大 ，不侵袭周围组织 ，而将周围组织推开或挤压 ，因而形成  完整的包膜 ，与周围组织分界清楚。 临床检查时可以推动 ，容易手术切除， 切除后也不易复发。</w:t>
            </w:r>
          </w:p>
          <w:p w14:paraId="4F94647B">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2 ）浸润性生长 ：大多数恶性肿瘤为此生长方式。瘤细胞沿周围组织 间隙、血管或淋巴管内侵入 ，宛如树根长入泥土一样 ，侵袭并破坏周围组 织 ，因而没有完整包膜 ，与邻近组织分界不清。 临床检查时肿瘤移动性差 或固定 ，手术切除范围广 ，且不易切除干净 ，术后常易复发。浸润性生长 是恶性肿瘤的生物学特性 ，也是转移和复发的基础。</w:t>
            </w:r>
          </w:p>
          <w:p w14:paraId="2AED7FE3">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3 ）外生性生长 ：发生在体表、体腔表面和有腔器官表面的肿瘤 ，常向表面生长 ，形成乳头状、息肉状、菜花状和蕈状的外形。 良性肿瘤多为 单纯的外生性生长 ，恶性肿瘤在外生性生长的同时向深部或周围组织浸润 性生长。</w:t>
            </w:r>
          </w:p>
          <w:p w14:paraId="0672C622">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（二）肿瘤的扩散</w:t>
            </w:r>
          </w:p>
          <w:p w14:paraId="396E3D5B">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扩散是恶性肿瘤重要的生物学特征之一 ，扩散的方式有直接蔓延和 转移。</w:t>
            </w:r>
          </w:p>
          <w:p w14:paraId="1E7D607C">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1. 直接蔓延   恶性肿瘤细胞由原发部位连续不断向周围组织延伸。沿 着组织间隙、血管、淋巴管或神经束衣侵入并破坏邻近组织或器官 ，并继 续生长 ，称为直接蔓延。如乳腺癌可蔓延到乳房脂肪组织、胸肌和胸壁深 筋膜。</w:t>
            </w:r>
          </w:p>
          <w:p w14:paraId="0973CF88">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2. 转移   瘤细胞从原发部位侵入淋巴管、血管或体腔 ，到达他处并继 续生长 ，形成与原发瘤性质相同肿瘤的过程 ，称为转移 ，所形成的新肿瘤 称为转移瘤。常见的转移途径有：</w:t>
            </w:r>
          </w:p>
          <w:p w14:paraId="3FBBBB06">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1 ）淋巴道转移 ：是癌的主要转移途径。癌细胞侵入淋巴管内后 ，随  淋巴液引流到达局部淋巴结 ，瘤细胞达到局部淋巴结后 ，先聚集于边缘窦， 继续生长繁殖 ，然后累及整个淋巴结 ，使受累的淋巴结肿大、变硬、粘连。 局部淋巴结转移瘤形成后 ，瘤细胞可再经输出淋巴管到达另一组淋巴结形  成转移瘤。如胃癌常先转移至附近的胃小弯淋巴结 ，进一步转移到较远处  的主动脉旁及肝门淋巴结 ，晚期经胸导管转移到更远的锁骨上淋巴结。</w:t>
            </w:r>
          </w:p>
          <w:p w14:paraId="7C29DD9A">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2 ）血道转移 ：是肉瘤的主要转移途径。瘤细胞侵入毛细血管或小静 脉后 ，形成瘤栓 ，可随血流运行到达其他器官或组织 ，穿过血管壁 ，继续 生长繁殖 ，形成转移瘤。血道转移到何器官与血流方向有关。侵入体循环 静脉的瘤细胞 ，多在肺内形成转移瘤 ；侵入门静脉系统的瘤细胞 ，首先转 移至肝内。血道转移虽然可见于很多器官 ，但最常见的是肺 ，其次是肝。</w:t>
            </w:r>
          </w:p>
          <w:p w14:paraId="2A41B0CA">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 3 ）种植性转移 ：体腔内器官的恶性肿瘤蔓延至器官表面时 ，瘤细胞 脱落并像播种一样 ，散落在其他器官表面继续生长 ，形成数个、数十个乃 至数百个转移瘤。如卵巢癌 ，可种植到肠、肠系膜、膀胱、子宫等处。此 种转移多伴有血性腹水。</w:t>
            </w:r>
            <w:r>
              <w:rPr>
                <w:rFonts w:hint="eastAsia" w:ascii="PingFang SC" w:hAnsi="PingFang SC" w:eastAsia="PingFang SC" w:cs="PingFang SC"/>
                <w:color w:val="231F20"/>
                <w:spacing w:val="-5"/>
                <w:sz w:val="24"/>
                <w:szCs w:val="24"/>
              </w:rPr>
              <mc:AlternateContent>
                <mc:Choice Requires="wps">
                  <w:drawing>
                    <wp:anchor distT="0" distB="0" distL="114300" distR="114300" simplePos="0" relativeHeight="251663360" behindDoc="1" locked="0" layoutInCell="1" allowOverlap="1">
                      <wp:simplePos x="0" y="0"/>
                      <wp:positionH relativeFrom="column">
                        <wp:posOffset>1316990</wp:posOffset>
                      </wp:positionH>
                      <wp:positionV relativeFrom="paragraph">
                        <wp:posOffset>41275</wp:posOffset>
                      </wp:positionV>
                      <wp:extent cx="768350" cy="192405"/>
                      <wp:effectExtent l="3175" t="3175" r="15875" b="7620"/>
                      <wp:wrapNone/>
                      <wp:docPr id="129" name="任意多边形 129"/>
                      <wp:cNvGraphicFramePr/>
                      <a:graphic xmlns:a="http://schemas.openxmlformats.org/drawingml/2006/main">
                        <a:graphicData uri="http://schemas.microsoft.com/office/word/2010/wordprocessingShape">
                          <wps:wsp>
                            <wps:cNvSpPr/>
                            <wps:spPr>
                              <a:xfrm>
                                <a:off x="0" y="0"/>
                                <a:ext cx="768350" cy="192405"/>
                              </a:xfrm>
                              <a:custGeom>
                                <a:avLst/>
                                <a:gdLst/>
                                <a:ahLst/>
                                <a:cxnLst/>
                                <a:pathLst>
                                  <a:path w="1210" h="303">
                                    <a:moveTo>
                                      <a:pt x="6" y="101"/>
                                    </a:moveTo>
                                    <a:cubicBezTo>
                                      <a:pt x="5" y="108"/>
                                      <a:pt x="5" y="116"/>
                                      <a:pt x="5" y="125"/>
                                    </a:cubicBezTo>
                                    <a:lnTo>
                                      <a:pt x="5" y="138"/>
                                    </a:lnTo>
                                    <a:moveTo>
                                      <a:pt x="5" y="164"/>
                                    </a:moveTo>
                                    <a:lnTo>
                                      <a:pt x="5" y="177"/>
                                    </a:lnTo>
                                    <a:cubicBezTo>
                                      <a:pt x="5" y="177"/>
                                      <a:pt x="5" y="186"/>
                                      <a:pt x="7" y="200"/>
                                    </a:cubicBezTo>
                                    <a:moveTo>
                                      <a:pt x="101" y="295"/>
                                    </a:moveTo>
                                    <a:cubicBezTo>
                                      <a:pt x="108" y="296"/>
                                      <a:pt x="116" y="297"/>
                                      <a:pt x="125" y="297"/>
                                    </a:cubicBezTo>
                                    <a:lnTo>
                                      <a:pt x="145" y="297"/>
                                    </a:lnTo>
                                    <a:moveTo>
                                      <a:pt x="1064" y="297"/>
                                    </a:moveTo>
                                    <a:lnTo>
                                      <a:pt x="1084" y="297"/>
                                    </a:lnTo>
                                    <a:cubicBezTo>
                                      <a:pt x="1084" y="297"/>
                                      <a:pt x="1094" y="297"/>
                                      <a:pt x="1108" y="294"/>
                                    </a:cubicBezTo>
                                    <a:moveTo>
                                      <a:pt x="1202" y="200"/>
                                    </a:moveTo>
                                    <a:cubicBezTo>
                                      <a:pt x="1204" y="193"/>
                                      <a:pt x="1204" y="185"/>
                                      <a:pt x="1204" y="177"/>
                                    </a:cubicBezTo>
                                    <a:lnTo>
                                      <a:pt x="1204" y="164"/>
                                    </a:lnTo>
                                    <a:moveTo>
                                      <a:pt x="1204" y="138"/>
                                    </a:moveTo>
                                    <a:lnTo>
                                      <a:pt x="1204" y="125"/>
                                    </a:lnTo>
                                    <a:cubicBezTo>
                                      <a:pt x="1204" y="125"/>
                                      <a:pt x="1204" y="115"/>
                                      <a:pt x="1201" y="101"/>
                                    </a:cubicBezTo>
                                    <a:moveTo>
                                      <a:pt x="1108" y="6"/>
                                    </a:moveTo>
                                    <a:cubicBezTo>
                                      <a:pt x="1101" y="5"/>
                                      <a:pt x="1093" y="5"/>
                                      <a:pt x="1084" y="5"/>
                                    </a:cubicBezTo>
                                    <a:lnTo>
                                      <a:pt x="1064" y="5"/>
                                    </a:lnTo>
                                    <a:moveTo>
                                      <a:pt x="145" y="5"/>
                                    </a:moveTo>
                                    <a:lnTo>
                                      <a:pt x="125" y="5"/>
                                    </a:lnTo>
                                    <a:cubicBezTo>
                                      <a:pt x="125" y="5"/>
                                      <a:pt x="115" y="5"/>
                                      <a:pt x="101" y="7"/>
                                    </a:cubicBezTo>
                                  </a:path>
                                </a:pathLst>
                              </a:custGeom>
                              <a:noFill/>
                              <a:ln w="6350" cap="flat" cmpd="sng">
                                <a:solidFill>
                                  <a:srgbClr val="ED028C"/>
                                </a:solidFill>
                                <a:prstDash val="solid"/>
                                <a:miter lim="400000"/>
                                <a:headEnd type="none" w="med" len="med"/>
                                <a:tailEnd type="none" w="med" len="med"/>
                              </a:ln>
                            </wps:spPr>
                            <wps:bodyPr upright="1"/>
                          </wps:wsp>
                        </a:graphicData>
                      </a:graphic>
                    </wp:anchor>
                  </w:drawing>
                </mc:Choice>
                <mc:Fallback>
                  <w:pict>
                    <v:shape id="_x0000_s1026" o:spid="_x0000_s1026" o:spt="100" style="position:absolute;left:0pt;margin-left:103.7pt;margin-top:3.25pt;height:15.15pt;width:60.5pt;z-index:-251653120;mso-width-relative:page;mso-height-relative:page;" filled="f" stroked="t" coordsize="1210,303" o:gfxdata="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BcW7Fh1wAAAAgBAAAPAAAAAAAAAAEAIAAAACIAAABkcnMvZG93bnJldi54bWxQSwECFAAU&#10;AAAACACHTuJARBZYqIEDAAD2CQAADgAAAAAAAAABACAAAAAmAQAAZHJzL2Uyb0RvYy54bWxQSwUG&#10;AAAAAAYABgBZAQAAGQcAAAAA&#10;" path="m6,101c5,108,5,116,5,125l5,138m5,164l5,177c5,177,5,186,7,200m101,295c108,296,116,297,125,297l145,297m1064,297l1084,297c1084,297,1094,297,1108,294m1202,200c1204,193,1204,185,1204,177l1204,164m1204,138l1204,125c1204,125,1204,115,1201,101m1108,6c1101,5,1093,5,1084,5l1064,5m145,5l125,5c125,5,115,5,101,7e">
                      <v:fill on="f" focussize="0,0"/>
                      <v:stroke weight="0.5pt" color="#ED028C" miterlimit="4" joinstyle="miter"/>
                      <v:imagedata o:title=""/>
                      <o:lock v:ext="edit" aspectratio="f"/>
                    </v:shape>
                  </w:pict>
                </mc:Fallback>
              </mc:AlternateContent>
            </w:r>
            <w:r>
              <w:rPr>
                <w:rFonts w:hint="eastAsia" w:ascii="PingFang SC" w:hAnsi="PingFang SC" w:eastAsia="PingFang SC" w:cs="PingFang SC"/>
                <w:color w:val="231F20"/>
                <w:spacing w:val="-5"/>
                <w:sz w:val="24"/>
                <w:szCs w:val="24"/>
              </w:rPr>
              <w:t>肿瘤的扩散方式。</w:t>
            </w:r>
          </w:p>
          <w:p w14:paraId="6E1167C3">
            <w:pPr>
              <w:keepNext w:val="0"/>
              <w:keepLines w:val="0"/>
              <w:suppressLineNumbers w:val="0"/>
              <w:spacing w:before="122" w:beforeAutospacing="0" w:after="0" w:afterAutospacing="0" w:line="186" w:lineRule="auto"/>
              <w:ind w:left="0" w:right="0"/>
              <w:rPr>
                <w:rFonts w:hint="eastAsia" w:ascii="PingFang SC" w:hAnsi="PingFang SC" w:eastAsia="PingFang SC" w:cs="PingFang SC"/>
                <w:color w:val="231F20"/>
                <w:spacing w:val="-5"/>
                <w:sz w:val="24"/>
                <w:szCs w:val="24"/>
              </w:rPr>
            </w:pPr>
            <w:r>
              <w:rPr>
                <w:rFonts w:hint="eastAsia" w:ascii="PingFang SC" w:hAnsi="PingFang SC" w:eastAsia="PingFang SC" w:cs="PingFang SC"/>
                <w:color w:val="231F20"/>
                <w:spacing w:val="-5"/>
                <w:sz w:val="24"/>
                <w:szCs w:val="24"/>
              </w:rPr>
              <w:t>五、肿瘤的复发</w:t>
            </w:r>
          </w:p>
          <w:p w14:paraId="65A58A5F">
            <w:pPr>
              <w:keepNext w:val="0"/>
              <w:keepLines w:val="0"/>
              <w:suppressLineNumbers w:val="0"/>
              <w:spacing w:before="122" w:beforeAutospacing="0" w:after="0" w:afterAutospacing="0" w:line="186" w:lineRule="auto"/>
              <w:ind w:left="0" w:right="0"/>
              <w:rPr>
                <w:rFonts w:hint="default" w:ascii="PingFang SC" w:hAnsi="PingFang SC" w:eastAsia="PingFang SC" w:cs="PingFang SC"/>
                <w:sz w:val="24"/>
                <w:szCs w:val="24"/>
              </w:rPr>
            </w:pPr>
            <w:r>
              <w:rPr>
                <w:rFonts w:hint="eastAsia" w:ascii="PingFang SC" w:hAnsi="PingFang SC" w:eastAsia="PingFang SC" w:cs="PingFang SC"/>
                <w:color w:val="231F20"/>
                <w:spacing w:val="-5"/>
                <w:sz w:val="24"/>
                <w:szCs w:val="24"/>
              </w:rPr>
              <w:t>肿瘤的复发是指恶性肿瘤进行手术切除或放疗、化疗等治疗后 ，获得 一段时间的临床治愈期 ，然后又重新出现同样类型的肿瘤。复发可在原发 部位 ，也可在其他部位 ，引起复发的主要原因有手术切除不干净、 隐性病 灶的存在等。</w:t>
            </w:r>
          </w:p>
          <w:p w14:paraId="770DB7DF">
            <w:pPr>
              <w:keepNext w:val="0"/>
              <w:keepLines w:val="0"/>
              <w:suppressLineNumbers w:val="0"/>
              <w:spacing w:before="75" w:beforeAutospacing="0" w:after="0" w:afterAutospacing="0" w:line="201" w:lineRule="auto"/>
              <w:ind w:left="0" w:right="0"/>
              <w:rPr>
                <w:rFonts w:hint="default" w:ascii="宋体" w:hAnsi="宋体" w:eastAsia="宋体" w:cs="宋体"/>
                <w:color w:val="538135"/>
                <w:kern w:val="2"/>
                <w:sz w:val="24"/>
                <w:szCs w:val="24"/>
                <w:lang w:val="en-US" w:eastAsia="zh-CN" w:bidi="ar"/>
              </w:rPr>
            </w:pPr>
          </w:p>
        </w:tc>
        <w:tc>
          <w:tcPr>
            <w:tcW w:w="1366" w:type="dxa"/>
            <w:tcBorders>
              <w:tl2br w:val="nil"/>
              <w:tr2bl w:val="nil"/>
            </w:tcBorders>
            <w:vAlign w:val="center"/>
          </w:tcPr>
          <w:p w14:paraId="322A2EF9">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展示重肿瘤知识织</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6474313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2DE21B61">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5807" w:type="dxa"/>
            <w:tcBorders>
              <w:tl2br w:val="nil"/>
              <w:tr2bl w:val="nil"/>
            </w:tcBorders>
            <w:vAlign w:val="center"/>
          </w:tcPr>
          <w:p w14:paraId="4EB1D06D">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AE42607">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简述肿瘤的概念</w:t>
            </w:r>
            <w:r>
              <w:rPr>
                <w:rFonts w:hint="eastAsia" w:hAnsi="宋体"/>
                <w:bCs/>
                <w:sz w:val="24"/>
                <w:szCs w:val="24"/>
                <w:lang w:eastAsia="zh-CN"/>
              </w:rPr>
              <w:t>。</w:t>
            </w:r>
          </w:p>
        </w:tc>
        <w:tc>
          <w:tcPr>
            <w:tcW w:w="1366" w:type="dxa"/>
            <w:tcBorders>
              <w:tl2br w:val="nil"/>
              <w:tr2bl w:val="nil"/>
            </w:tcBorders>
            <w:vAlign w:val="center"/>
          </w:tcPr>
          <w:p w14:paraId="2491C91D">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3054794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FE96B74">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1408044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5807" w:type="dxa"/>
            <w:tcBorders>
              <w:tl2br w:val="nil"/>
              <w:tr2bl w:val="nil"/>
            </w:tcBorders>
            <w:vAlign w:val="center"/>
          </w:tcPr>
          <w:p w14:paraId="01D33064">
            <w:pPr>
              <w:keepNext w:val="0"/>
              <w:keepLines w:val="0"/>
              <w:widowControl w:val="0"/>
              <w:suppressLineNumbers w:val="0"/>
              <w:spacing w:before="0" w:beforeAutospacing="0" w:after="0" w:afterAutospacing="0" w:line="360" w:lineRule="auto"/>
              <w:ind w:left="0" w:right="0"/>
              <w:jc w:val="both"/>
              <w:rPr>
                <w:rFonts w:hint="default" w:ascii="宋体" w:hAnsi="宋体" w:cs="宋体"/>
                <w:b/>
                <w:bCs w:val="0"/>
                <w:color w:val="0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良恶性肿瘤的区别</w:t>
            </w:r>
          </w:p>
          <w:p w14:paraId="35C950F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05BC54B">
            <w:pPr>
              <w:keepNext w:val="0"/>
              <w:keepLines w:val="0"/>
              <w:widowControl w:val="0"/>
              <w:numPr>
                <w:ilvl w:val="0"/>
                <w:numId w:val="3"/>
              </w:numPr>
              <w:suppressLineNumbers w:val="0"/>
              <w:spacing w:before="0" w:beforeAutospacing="0" w:after="0" w:afterAutospacing="0" w:line="360" w:lineRule="auto"/>
              <w:ind w:left="0" w:right="0" w:rightChars="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良、恶性肿瘤的区别</w:t>
            </w:r>
          </w:p>
          <w:p w14:paraId="17C7C465">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区别肿瘤的良恶性具有很重要的临床意义 ，它是选择肿瘤治疗方案的 重要依据 ，对患者的治疗效果和预后判断具有重要的实际意义</w:t>
            </w:r>
          </w:p>
        </w:tc>
        <w:tc>
          <w:tcPr>
            <w:tcW w:w="1366" w:type="dxa"/>
            <w:tcBorders>
              <w:tl2br w:val="nil"/>
              <w:tr2bl w:val="nil"/>
            </w:tcBorders>
            <w:vAlign w:val="center"/>
          </w:tcPr>
          <w:p w14:paraId="53E0D2FB">
            <w:pPr>
              <w:keepNext w:val="0"/>
              <w:keepLines w:val="0"/>
              <w:suppressLineNumbers w:val="0"/>
              <w:spacing w:before="0" w:beforeAutospacing="0" w:after="0" w:afterAutospacing="0" w:line="360" w:lineRule="auto"/>
              <w:ind w:left="0" w:right="0"/>
              <w:jc w:val="left"/>
              <w:rPr>
                <w:rFonts w:hint="default" w:ascii="Times New Roman" w:hAnsi="Times New Roman" w:eastAsia="宋体"/>
                <w:b/>
                <w:sz w:val="24"/>
                <w:szCs w:val="24"/>
                <w:lang w:val="en-US" w:eastAsia="zh-CN"/>
              </w:rPr>
            </w:pPr>
            <w:r>
              <w:rPr>
                <w:rFonts w:hint="eastAsia" w:ascii="Times New Roman" w:hAnsi="Times New Roman"/>
                <w:b/>
                <w:sz w:val="24"/>
                <w:szCs w:val="24"/>
              </w:rPr>
              <w:t>通过教师讲解，了</w:t>
            </w:r>
            <w:r>
              <w:rPr>
                <w:rFonts w:hint="eastAsia" w:ascii="Times New Roman" w:hAnsi="Times New Roman"/>
                <w:b/>
                <w:sz w:val="24"/>
                <w:szCs w:val="24"/>
                <w:lang w:val="en-US" w:eastAsia="zh-CN"/>
              </w:rPr>
              <w:t>良恶性肿瘤的区别</w:t>
            </w:r>
          </w:p>
        </w:tc>
      </w:tr>
      <w:tr w14:paraId="5C85702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2833F2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44C1CF4">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6D6E518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21F2F1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良恶性肿瘤的区别</w:t>
            </w:r>
          </w:p>
        </w:tc>
        <w:tc>
          <w:tcPr>
            <w:tcW w:w="1366" w:type="dxa"/>
            <w:tcBorders>
              <w:tl2br w:val="nil"/>
              <w:tr2bl w:val="nil"/>
            </w:tcBorders>
            <w:vAlign w:val="center"/>
          </w:tcPr>
          <w:p w14:paraId="60B47C5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887663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587CF0D">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5807" w:type="dxa"/>
            <w:tcBorders>
              <w:tl2br w:val="nil"/>
              <w:tr2bl w:val="nil"/>
            </w:tcBorders>
            <w:vAlign w:val="center"/>
          </w:tcPr>
          <w:p w14:paraId="1E0E5D5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2378C05">
            <w:pPr>
              <w:keepNext w:val="0"/>
              <w:keepLines w:val="0"/>
              <w:widowControl w:val="0"/>
              <w:suppressLineNumbers w:val="0"/>
              <w:spacing w:before="0" w:beforeAutospacing="0" w:after="0" w:afterAutospacing="0" w:line="360" w:lineRule="auto"/>
              <w:ind w:left="0" w:right="0" w:rightChars="0"/>
              <w:jc w:val="both"/>
              <w:rPr>
                <w:rFonts w:hint="default" w:ascii="Calibri" w:hAnsi="宋体" w:eastAsia="宋体" w:cs="Times New Roman"/>
                <w:bCs/>
                <w:kern w:val="2"/>
                <w:sz w:val="24"/>
                <w:szCs w:val="24"/>
                <w:lang w:val="en-US" w:eastAsia="zh-CN" w:bidi="ar-SA"/>
              </w:rPr>
            </w:pPr>
            <w:r>
              <w:rPr>
                <w:rFonts w:hint="eastAsia" w:hAnsi="宋体" w:cs="Times New Roman"/>
                <w:bCs/>
                <w:kern w:val="2"/>
                <w:sz w:val="24"/>
                <w:szCs w:val="24"/>
                <w:lang w:val="en-US" w:eastAsia="zh-CN" w:bidi="ar-SA"/>
              </w:rPr>
              <w:t>肿瘤的感念和肿瘤的异型性</w:t>
            </w:r>
          </w:p>
        </w:tc>
        <w:tc>
          <w:tcPr>
            <w:tcW w:w="1366" w:type="dxa"/>
            <w:tcBorders>
              <w:tl2br w:val="nil"/>
              <w:tr2bl w:val="nil"/>
            </w:tcBorders>
            <w:vAlign w:val="center"/>
          </w:tcPr>
          <w:p w14:paraId="60483BEE">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1BAF1C9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8ECF152">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center"/>
          </w:tcPr>
          <w:p w14:paraId="4B55B1B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 肿瘤的命名和分类</w:t>
            </w:r>
          </w:p>
          <w:p w14:paraId="2297A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12EB58B">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  第五节   肿瘤的命名和分类</w:t>
            </w:r>
          </w:p>
          <w:p w14:paraId="42237F7A">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一、肿瘤的命名原则</w:t>
            </w:r>
          </w:p>
          <w:p w14:paraId="416E0F10">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肿瘤的命名能反映肿瘤的性质、组织来源及发生部位 ，有时也结合大 体或显微镜下的形态进行命名。</w:t>
            </w:r>
          </w:p>
          <w:p w14:paraId="61A4665B">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 良性肿瘤的命名</w:t>
            </w:r>
          </w:p>
          <w:p w14:paraId="62245B5B">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良性肿瘤通常称之为瘤 ，其命名通常在起源组织后加 “瘤 ”字。如来 源于纤维组织的良性肿瘤称为纤维瘤 ；来源于脂肪组织的良性肿瘤称为脂 肪瘤。也可结合肿瘤的形态特点命名 ，如某些组织肿瘤呈乳头状生长 ，称 为乳头状瘤。</w:t>
            </w:r>
          </w:p>
          <w:p w14:paraId="276078A1">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（二）恶性肿瘤的命名</w:t>
            </w:r>
          </w:p>
          <w:p w14:paraId="2E86052A">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起源于上皮组织的恶性肿瘤统称为 “癌 ” 如起源于鳞状上皮的恶性 肿瘤称为鳞状细胞癌；起源于腺上皮的恶性肿瘤称为腺癌。</w:t>
            </w:r>
          </w:p>
          <w:p w14:paraId="1F62411E">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起源于间叶组织的恶性肿瘤称为 “ 肉瘤 ” 如纤维肉瘤、骨肉瘤、脂 肪肉瘤等。少数肿瘤中既有癌组织成分又有肉瘤的成分称为 “癌肉瘤”。</w:t>
            </w:r>
          </w:p>
          <w:p w14:paraId="7C19F12E">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其他命名方式</w:t>
            </w:r>
          </w:p>
          <w:p w14:paraId="67576D70">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1 ）起源于幼稚组织及神经组织的肿瘤称为 “母细胞瘤”， 多数为恶  性</w:t>
            </w:r>
            <w:r>
              <w:rPr>
                <w:rFonts w:hint="eastAsia" w:ascii="宋体" w:hAnsi="宋体" w:eastAsia="宋体" w:cs="宋体"/>
                <w:b/>
                <w:bCs w:val="0"/>
                <w:kern w:val="0"/>
                <w:sz w:val="24"/>
                <w:szCs w:val="24"/>
                <w:lang w:val="en-US" w:eastAsia="zh-CN" w:bidi="ar"/>
              </w:rPr>
              <w:t>肿瘤 ，如神经母细胞瘤、 肾母</w:t>
            </w:r>
            <w:r>
              <w:rPr>
                <w:rFonts w:hint="eastAsia" w:ascii="宋体" w:hAnsi="宋体" w:eastAsia="宋体" w:cs="宋体"/>
                <w:b w:val="0"/>
                <w:bCs/>
                <w:kern w:val="0"/>
                <w:sz w:val="24"/>
                <w:szCs w:val="24"/>
                <w:lang w:val="en-US" w:eastAsia="zh-CN" w:bidi="ar"/>
              </w:rPr>
              <w:t>细胞瘤 ；少数为良性肿瘤 ，如骨母细胞瘤、 脂肪母细胞瘤。</w:t>
            </w:r>
          </w:p>
          <w:p w14:paraId="0262C57B">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2 ） 以 人 名 来 命 名 的 恶 性 肿 瘤 ， 如 尤 文 瘤（Ewing）、 霍 奇 金 （Hodgkin）淋巴瘤。</w:t>
            </w:r>
          </w:p>
          <w:p w14:paraId="6A1906DF">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3 ）采用习惯名称 ，以 “病 ”或 “瘤 ”称呼 ，如白血病、精原细胞瘤。</w:t>
            </w:r>
          </w:p>
          <w:p w14:paraId="2B498884">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4 ）按瘤细胞形态命名 ，如肺燕麦细胞癌、 印戒细胞癌、 透明细胞 肉瘤。</w:t>
            </w:r>
          </w:p>
          <w:p w14:paraId="0E9CADE3">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 转移瘤的命名   在转移部位后加 “转移性 ”再加原发瘤的命名 ，例 如，肺转移性绒毛膜癌等。</w:t>
            </w:r>
          </w:p>
          <w:p w14:paraId="595E4A73">
            <w:pPr>
              <w:keepNext w:val="0"/>
              <w:keepLines w:val="0"/>
              <w:suppressLineNumbers w:val="0"/>
              <w:spacing w:before="146" w:beforeAutospacing="0" w:after="0" w:afterAutospacing="0" w:line="187" w:lineRule="auto"/>
              <w:ind w:left="0" w:right="0"/>
              <w:outlineLvl w:val="0"/>
              <w:rPr>
                <w:rFonts w:hint="eastAsia"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应当指出，“癌 ”与 “癌症 ”是两个不同的概念 ，癌是指起源于上皮组 织的恶性肿瘤 ，一般人所说的癌症是泛指所有的恶性肿瘤</w:t>
            </w:r>
            <w:r>
              <w:rPr>
                <w:rFonts w:hint="default" w:ascii="PingFang SC" w:hAnsi="PingFang SC" w:eastAsia="PingFang SC" w:cs="PingFang SC"/>
                <w:color w:val="231F20"/>
                <w:spacing w:val="4"/>
                <w:sz w:val="24"/>
                <w:szCs w:val="24"/>
              </w:rPr>
              <w:t>。</w:t>
            </w:r>
          </w:p>
        </w:tc>
        <w:tc>
          <w:tcPr>
            <w:tcW w:w="1366" w:type="dxa"/>
            <w:tcBorders>
              <w:tl2br w:val="nil"/>
              <w:tr2bl w:val="nil"/>
            </w:tcBorders>
            <w:vAlign w:val="center"/>
          </w:tcPr>
          <w:p w14:paraId="0B1122FE">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肿瘤的命名和分类</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肿瘤</w:t>
            </w:r>
            <w:r>
              <w:rPr>
                <w:rFonts w:hint="eastAsia" w:ascii="Times New Roman" w:hAnsi="Times New Roman"/>
                <w:b/>
                <w:sz w:val="24"/>
                <w:szCs w:val="24"/>
              </w:rPr>
              <w:t>的基本理论知识。</w:t>
            </w:r>
          </w:p>
        </w:tc>
      </w:tr>
      <w:tr w14:paraId="4547B0D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861D183">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63CB725">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3FD8789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94FA77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2"/>
                <w:sz w:val="24"/>
                <w:szCs w:val="24"/>
                <w:lang w:val="en-US" w:eastAsia="zh-CN" w:bidi="ar"/>
              </w:rPr>
              <w:t>良恶性肿瘤的区别和</w:t>
            </w:r>
            <w:r>
              <w:rPr>
                <w:rFonts w:hint="eastAsia" w:ascii="宋体" w:hAnsi="宋体" w:cs="宋体"/>
                <w:b/>
                <w:bCs w:val="0"/>
                <w:kern w:val="0"/>
                <w:sz w:val="24"/>
                <w:szCs w:val="24"/>
                <w:lang w:val="en-US" w:eastAsia="zh-CN" w:bidi="ar"/>
              </w:rPr>
              <w:t>肿瘤的命名</w:t>
            </w:r>
          </w:p>
        </w:tc>
        <w:tc>
          <w:tcPr>
            <w:tcW w:w="1366" w:type="dxa"/>
            <w:tcBorders>
              <w:tl2br w:val="nil"/>
              <w:tr2bl w:val="nil"/>
            </w:tcBorders>
            <w:vAlign w:val="center"/>
          </w:tcPr>
          <w:p w14:paraId="0C6BE0F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5F0D0E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8AD656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6F3EC6E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31FD39E">
            <w:pPr>
              <w:keepNext w:val="0"/>
              <w:keepLines w:val="0"/>
              <w:widowControl w:val="0"/>
              <w:suppressLineNumbers w:val="0"/>
              <w:spacing w:before="0" w:beforeAutospacing="0" w:after="0" w:afterAutospacing="0" w:line="360" w:lineRule="auto"/>
              <w:ind w:left="0" w:right="0" w:rightChars="0"/>
              <w:jc w:val="both"/>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cs="Times New Roman"/>
                <w:b/>
                <w:bCs w:val="0"/>
                <w:kern w:val="2"/>
                <w:sz w:val="24"/>
                <w:szCs w:val="24"/>
                <w:lang w:val="en-US" w:eastAsia="zh-CN" w:bidi="ar-SA"/>
              </w:rPr>
              <w:t>良恶性肿瘤的区别</w:t>
            </w:r>
          </w:p>
        </w:tc>
        <w:tc>
          <w:tcPr>
            <w:tcW w:w="1366" w:type="dxa"/>
            <w:tcBorders>
              <w:tl2br w:val="nil"/>
              <w:tr2bl w:val="nil"/>
            </w:tcBorders>
            <w:vAlign w:val="center"/>
          </w:tcPr>
          <w:p w14:paraId="6F5497C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A96C13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B8DEC3A">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center"/>
          </w:tcPr>
          <w:p w14:paraId="3A68ACD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 xml:space="preserve">癌前病变、原位癌及早期侵润癌 </w:t>
            </w:r>
          </w:p>
          <w:p w14:paraId="07761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961A14C">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一、癌前病变</w:t>
            </w:r>
          </w:p>
          <w:p w14:paraId="2AE0DFB4">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癌前病变是指某些具有癌变潜在可能性的良性病变 ，如经久不愈 ，有 可能转变成癌。及时治疗癌前病变 ，对减少恶性肿瘤的发生率具有重要的 实际意义。</w:t>
            </w:r>
          </w:p>
          <w:p w14:paraId="46694B58">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临床上常见的癌前病变有 ：黏膜白斑、子宫颈糜烂、乳腺囊性增生病、 结肠多发性腺瘤、慢性萎缩性胃炎、皮肤慢性溃疡、肝硬化等。上述与癌  有密切关系的疾病称为癌前病变。上皮细胞非典型增生 ，即上皮细胞增生  活跃及增生的细胞具有不同程度的异型性 ，增生的细胞大小不等、形态多  样 ，核大浓染 ，核浆比例失调 ，核分裂象增多 ，细胞排列极性紊乱 ，但尚  不具备癌的诊断标准。非典型性增生可分为轻、 中、重度。如鳞状上皮轻  度（ 1 级）非典型性增生镜下观底层上皮细胞增生 ，但不超过上皮全层的  1/3； 中度（ 2 级）镜下观底层及中层细胞增生 ，不超过上皮全层的 2/3 ；重  度（ 3 级）增生的细胞超过上皮全层 2/3，但未累及上皮全层。</w:t>
            </w:r>
          </w:p>
          <w:p w14:paraId="1700A60D">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二、原位癌</w:t>
            </w:r>
          </w:p>
          <w:p w14:paraId="6F11103B">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原位癌指癌细胞仅局限于上皮全层 ， 尚未突破基底膜的癌 ，故又称为  非浸润癌。 如食管、子宫颈和乳腺小叶原位癌。原位癌可长期保持不变， 也可自行消退 ，或发展为浸润癌。早期发现和积极治疗原位癌 ，可防止其  发展为浸润癌，从而提高癌瘤的治愈率。</w:t>
            </w:r>
          </w:p>
          <w:p w14:paraId="290BA85B">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三、早期浸润癌</w:t>
            </w:r>
          </w:p>
          <w:p w14:paraId="0D2C7F37">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早期浸润癌指原位癌突破基底膜向深部浸润 ，但浸润的深度不超过基 底膜 3～5mm或仅限于黏膜下层，但无淋巴结转移。</w:t>
            </w:r>
          </w:p>
          <w:p w14:paraId="13C6A77A">
            <w:pPr>
              <w:keepNext w:val="0"/>
              <w:keepLines w:val="0"/>
              <w:suppressLineNumbers w:val="0"/>
              <w:spacing w:before="1" w:beforeAutospacing="0" w:after="0" w:afterAutospacing="0" w:line="592" w:lineRule="exact"/>
              <w:ind w:left="0" w:right="0"/>
              <w:rPr>
                <w:rFonts w:hint="eastAsia" w:ascii="宋体" w:hAnsi="宋体" w:eastAsia="宋体" w:cs="宋体"/>
                <w:color w:val="538135"/>
                <w:kern w:val="2"/>
                <w:sz w:val="24"/>
                <w:szCs w:val="24"/>
                <w:lang w:val="en-US" w:eastAsia="zh-CN" w:bidi="ar"/>
              </w:rPr>
            </w:pPr>
          </w:p>
        </w:tc>
        <w:tc>
          <w:tcPr>
            <w:tcW w:w="1366" w:type="dxa"/>
            <w:tcBorders>
              <w:tl2br w:val="nil"/>
              <w:tr2bl w:val="nil"/>
            </w:tcBorders>
            <w:vAlign w:val="center"/>
          </w:tcPr>
          <w:p w14:paraId="66C97BF5">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癌前病变</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癌前病变的</w:t>
            </w:r>
            <w:r>
              <w:rPr>
                <w:rFonts w:hint="eastAsia" w:ascii="Times New Roman" w:hAnsi="Times New Roman"/>
                <w:b/>
                <w:sz w:val="24"/>
                <w:szCs w:val="24"/>
              </w:rPr>
              <w:t>基本理论知识。</w:t>
            </w:r>
          </w:p>
        </w:tc>
      </w:tr>
      <w:tr w14:paraId="416ABC1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9AEB3D5">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F1AE58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64B61C8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004CE1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肿瘤的概论，掌握肿瘤的概念和良恶性肿瘤的区别及肿瘤的命名等基本理论知识</w:t>
            </w:r>
          </w:p>
        </w:tc>
        <w:tc>
          <w:tcPr>
            <w:tcW w:w="1366" w:type="dxa"/>
            <w:tcBorders>
              <w:tl2br w:val="nil"/>
              <w:tr2bl w:val="nil"/>
            </w:tcBorders>
            <w:vAlign w:val="center"/>
          </w:tcPr>
          <w:p w14:paraId="4BAEB32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43F5BD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611555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00A43F1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97EAB9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简述良恶性肿瘤的区别</w:t>
            </w:r>
          </w:p>
        </w:tc>
        <w:tc>
          <w:tcPr>
            <w:tcW w:w="1366" w:type="dxa"/>
            <w:tcBorders>
              <w:tl2br w:val="nil"/>
              <w:tr2bl w:val="nil"/>
            </w:tcBorders>
            <w:vAlign w:val="center"/>
          </w:tcPr>
          <w:p w14:paraId="68584E1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405D8E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29ED46A">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7173" w:type="dxa"/>
            <w:gridSpan w:val="2"/>
            <w:tcBorders>
              <w:tl2br w:val="nil"/>
              <w:tr2bl w:val="nil"/>
            </w:tcBorders>
            <w:vAlign w:val="center"/>
          </w:tcPr>
          <w:p w14:paraId="609A2675">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266CB6C8">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六章 心血管系统疾病</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E77B5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1DA20E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7EAB1C0">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心血管系统疾病</w:t>
            </w:r>
          </w:p>
        </w:tc>
      </w:tr>
      <w:tr w14:paraId="458A23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CD64F9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7655F7C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6</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270</w:t>
            </w:r>
            <w:r>
              <w:rPr>
                <w:rFonts w:hint="eastAsia" w:ascii="Times New Roman" w:hAnsi="宋体"/>
                <w:sz w:val="24"/>
                <w:szCs w:val="24"/>
              </w:rPr>
              <w:t>min）。</w:t>
            </w:r>
          </w:p>
        </w:tc>
      </w:tr>
      <w:tr w14:paraId="5344A7C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9A04CD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276DDE81">
            <w:pPr>
              <w:keepNext w:val="0"/>
              <w:keepLines w:val="0"/>
              <w:suppressLineNumbers w:val="0"/>
              <w:spacing w:before="114" w:beforeAutospacing="0" w:after="0" w:afterAutospacing="0" w:line="207" w:lineRule="auto"/>
              <w:ind w:left="0" w:right="0"/>
              <w:rPr>
                <w:rFonts w:hint="eastAsia" w:ascii="PingFang SC" w:hAnsi="PingFang SC" w:eastAsia="宋体" w:cs="PingFang SC"/>
                <w:sz w:val="25"/>
                <w:szCs w:val="25"/>
                <w:lang w:eastAsia="zh-CN"/>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eastAsia" w:ascii="PingFang SC" w:hAnsi="PingFang SC" w:eastAsia="PingFang SC" w:cs="PingFang SC"/>
                <w:color w:val="ED028C"/>
                <w:spacing w:val="-8"/>
                <w:sz w:val="25"/>
                <w:szCs w:val="25"/>
                <w:lang w:val="en-US" w:eastAsia="zh-CN"/>
              </w:rPr>
              <w:t xml:space="preserve"> </w:t>
            </w:r>
          </w:p>
          <w:p w14:paraId="0F749198">
            <w:pPr>
              <w:keepNext w:val="0"/>
              <w:keepLines w:val="0"/>
              <w:suppressLineNumbers w:val="0"/>
              <w:spacing w:before="146" w:beforeAutospacing="0" w:after="0" w:afterAutospacing="0" w:line="187" w:lineRule="auto"/>
              <w:ind w:left="0" w:right="0"/>
              <w:outlineLvl w:val="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掌握动脉粥样硬化症的病因、发病、病理变化、继发病变及其对机体 的影响。2. 掌握心肌梗死、心绞痛的病因、发病，心肌梗死的病理变化、合并症 及其后果影响。3. 熟悉良性高血压病的病因、发病、各期病理变化、结局及影响。恶性 高血压病的病变特点。4. 熟悉风湿病的病因、发病、基本病理变化、结局及影响。各类风湿性 心脏病的病变特点。5. 了解心力衰竭的概念、病因和分类及临床病理临床联系。运用所学知识具备心血管系统疾病的病理诊断能力，制定治疗措施。</w:t>
            </w:r>
          </w:p>
          <w:p w14:paraId="29FAD653">
            <w:pPr>
              <w:keepNext w:val="0"/>
              <w:keepLines w:val="0"/>
              <w:suppressLineNumbers w:val="0"/>
              <w:spacing w:before="148" w:beforeAutospacing="0" w:after="0" w:afterAutospacing="0" w:line="207" w:lineRule="auto"/>
              <w:ind w:left="0" w:right="0"/>
              <w:rPr>
                <w:rFonts w:hint="eastAsia" w:ascii="Times New Roman" w:hAnsi="Times New Roman" w:eastAsia="宋体"/>
                <w:sz w:val="24"/>
                <w:szCs w:val="24"/>
                <w:lang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eastAsia" w:ascii="PingFang SC" w:hAnsi="PingFang SC" w:eastAsia="PingFang SC" w:cs="PingFang SC"/>
                <w:color w:val="ED028C"/>
                <w:spacing w:val="-9"/>
                <w:sz w:val="25"/>
                <w:szCs w:val="25"/>
                <w:lang w:val="en-US" w:eastAsia="zh-CN"/>
              </w:rPr>
              <w:t xml:space="preserve"> </w:t>
            </w:r>
            <w:r>
              <w:rPr>
                <w:rFonts w:hint="eastAsia" w:ascii="宋体" w:hAnsi="宋体" w:eastAsia="宋体" w:cs="宋体"/>
                <w:b w:val="0"/>
                <w:bCs/>
                <w:kern w:val="0"/>
                <w:sz w:val="24"/>
                <w:szCs w:val="24"/>
                <w:lang w:val="en-US" w:eastAsia="zh-CN" w:bidi="ar"/>
              </w:rPr>
              <w:t>通过现象与本质的辩证关系：理解动脉粥样硬化症的影像学改变。理解 冠心病心电图的病理学基础。提高疾病重要预防的理念。</w:t>
            </w:r>
          </w:p>
        </w:tc>
      </w:tr>
      <w:tr w14:paraId="4D45B2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A6224C7">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756645C">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Times New Roman" w:hAnsi="Times New Roman"/>
                <w:b/>
                <w:color w:val="00B0F0"/>
                <w:sz w:val="24"/>
                <w:szCs w:val="24"/>
              </w:rPr>
              <w:t>教学重点：</w:t>
            </w:r>
            <w:r>
              <w:rPr>
                <w:rFonts w:hint="eastAsia" w:ascii="宋体" w:hAnsi="宋体" w:cs="宋体"/>
                <w:kern w:val="0"/>
                <w:sz w:val="24"/>
                <w:szCs w:val="24"/>
                <w:lang w:val="en-US" w:eastAsia="zh-CN"/>
              </w:rPr>
              <w:t xml:space="preserve"> 1、动脉粥样硬化基本病变。2、冠心病。3、良性高血压的病变及临床病理联系。4、风湿病的基本病变、风心病。</w:t>
            </w:r>
          </w:p>
          <w:p w14:paraId="3597E88A">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1、动脉粥样硬化的发病机制。2、风湿病的病因、发病机理。</w:t>
            </w:r>
          </w:p>
        </w:tc>
      </w:tr>
      <w:tr w14:paraId="40B73EC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F3073D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7587220D">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23F9D26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E8737B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205DD6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4905F9A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FAF485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3EC7FA96">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20B6B5B4">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413B4647">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037B4B6E">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p w14:paraId="7A61DB13">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eastAsia" w:ascii="Times New Roman" w:hAnsi="宋体"/>
                <w:kern w:val="0"/>
                <w:sz w:val="24"/>
                <w:szCs w:val="24"/>
                <w:lang w:val="en-US" w:eastAsia="zh-CN"/>
              </w:rPr>
              <w:t>5</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76F0684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6</w:t>
            </w:r>
            <w:r>
              <w:rPr>
                <w:rFonts w:hint="default" w:ascii="Times New Roman" w:hAnsi="宋体"/>
                <w:sz w:val="24"/>
                <w:szCs w:val="24"/>
              </w:rPr>
              <w:t>节课：知识讲解（40min）--课堂小结（3min）--作业布置（2min）</w:t>
            </w:r>
          </w:p>
        </w:tc>
      </w:tr>
      <w:tr w14:paraId="1F47FB6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24B7E274">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745862CC">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490FD054">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AC87DA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A6325E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A481EB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50D11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C21D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726AC99B">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1EDD22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EFC14B7">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67F649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31E48DEF">
            <w:pPr>
              <w:keepNext w:val="0"/>
              <w:keepLines w:val="0"/>
              <w:widowControl/>
              <w:suppressLineNumbers w:val="0"/>
              <w:spacing w:before="0" w:beforeAutospacing="0" w:after="0" w:afterAutospacing="0" w:line="360" w:lineRule="auto"/>
              <w:ind w:left="0" w:right="0"/>
              <w:jc w:val="both"/>
              <w:rPr>
                <w:rFonts w:hint="default"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动脉粥样硬化</w:t>
            </w:r>
          </w:p>
          <w:p w14:paraId="24BA3239">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F78F8FC">
            <w:pPr>
              <w:pStyle w:val="32"/>
              <w:keepNext w:val="0"/>
              <w:keepLines w:val="0"/>
              <w:numPr>
                <w:ilvl w:val="0"/>
                <w:numId w:val="4"/>
              </w:numPr>
              <w:suppressLineNumbers w:val="0"/>
              <w:spacing w:before="0" w:beforeAutospacing="0" w:after="0" w:afterAutospacing="0" w:line="183"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动脉粥样硬化 </w:t>
            </w:r>
          </w:p>
          <w:p w14:paraId="1316E07F">
            <w:pPr>
              <w:pStyle w:val="32"/>
              <w:keepNext w:val="0"/>
              <w:keepLines w:val="0"/>
              <w:numPr>
                <w:ilvl w:val="0"/>
                <w:numId w:val="0"/>
              </w:numPr>
              <w:suppressLineNumbers w:val="0"/>
              <w:spacing w:before="0" w:beforeAutospacing="0" w:after="0" w:afterAutospacing="0" w:line="183"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一、概述 </w:t>
            </w:r>
          </w:p>
          <w:p w14:paraId="10F223C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二、病因和发病机制 </w:t>
            </w:r>
          </w:p>
          <w:p w14:paraId="52C6869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（一）危险因素（risk factors）</w:t>
            </w:r>
          </w:p>
          <w:p w14:paraId="6015DC2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1、高脂血症(hyperlipemia)</w:t>
            </w:r>
          </w:p>
          <w:p w14:paraId="513F9D28">
            <w:pPr>
              <w:pStyle w:val="32"/>
              <w:keepNext w:val="0"/>
              <w:keepLines w:val="0"/>
              <w:suppressLineNumbers w:val="0"/>
              <w:spacing w:before="0" w:beforeAutospacing="0" w:after="0" w:afterAutospacing="0" w:line="171" w:lineRule="auto"/>
              <w:ind w:left="114" w:right="174" w:firstLine="479"/>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高甘油三酯、高胆固醇血症血浆低密度脂蛋白（LDL）、极低密度脂 蛋白（VLDL）apoB 持续增高；HDL,apoA-1 减低。</w:t>
            </w:r>
          </w:p>
          <w:p w14:paraId="0F6E8BF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2、高血压。</w:t>
            </w:r>
          </w:p>
          <w:p w14:paraId="2894787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3、吸烟。</w:t>
            </w:r>
          </w:p>
          <w:p w14:paraId="1D7716B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4、性别。</w:t>
            </w:r>
          </w:p>
          <w:p w14:paraId="7F38A00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5、糖尿病。</w:t>
            </w:r>
          </w:p>
          <w:p w14:paraId="5C3F8BC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6、遗传因素。</w:t>
            </w:r>
          </w:p>
          <w:p w14:paraId="69022A5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三、病变 好发部位：大中型动脉分叉和分支开口。</w:t>
            </w:r>
          </w:p>
          <w:p w14:paraId="0F28A0C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 脂纹(fatty streak) 早期病变。</w:t>
            </w:r>
          </w:p>
          <w:p w14:paraId="4D0B85F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大体：主动脉后壁分支开口处 1~2cm 黄色条纹稍隆起内膜表面。</w:t>
            </w:r>
          </w:p>
          <w:p w14:paraId="1C7277C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 : 内膜下单核细胞、泡膜细胞浸润,脂质沉着。</w:t>
            </w:r>
          </w:p>
          <w:p w14:paraId="6D5A997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（二）纤维斑块（fibrous plaque）</w:t>
            </w:r>
          </w:p>
          <w:p w14:paraId="61E4455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大体：隆起灰白色斑块。</w:t>
            </w:r>
          </w:p>
          <w:p w14:paraId="2168B37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镜下：1、内膜（斑块表面）纤维增生、玻变形成纤维帽。</w:t>
            </w:r>
          </w:p>
          <w:p w14:paraId="3763C7BE">
            <w:pPr>
              <w:pStyle w:val="32"/>
              <w:keepNext w:val="0"/>
              <w:keepLines w:val="0"/>
              <w:suppressLineNumbers w:val="0"/>
              <w:spacing w:before="0" w:beforeAutospacing="0" w:after="0" w:afterAutospacing="0" w:line="171" w:lineRule="auto"/>
              <w:ind w:left="59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2、纤维帽下平滑肌细胞,巨噬细胞,泡沫细胞及脂质。</w:t>
            </w:r>
          </w:p>
          <w:p w14:paraId="7F6C4F3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（三）粥样斑块（atheromatous plaque）或粥瘤(atheroma)。</w:t>
            </w:r>
          </w:p>
          <w:p w14:paraId="6B99C17A">
            <w:pPr>
              <w:pStyle w:val="32"/>
              <w:keepNext w:val="0"/>
              <w:keepLines w:val="0"/>
              <w:suppressLineNumbers w:val="0"/>
              <w:spacing w:before="0" w:beforeAutospacing="0" w:after="0" w:afterAutospacing="0" w:line="183" w:lineRule="auto"/>
              <w:ind w:left="0" w:right="0"/>
              <w:jc w:val="right"/>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泡膜细胞坏死崩解 释放溶酶体酶，致其他成分坏死 ,斑块缺血坏</w:t>
            </w:r>
          </w:p>
          <w:p w14:paraId="6C339EDD">
            <w:pPr>
              <w:pStyle w:val="32"/>
              <w:keepNext w:val="0"/>
              <w:keepLines w:val="0"/>
              <w:suppressLineNumbers w:val="0"/>
              <w:spacing w:before="0" w:beforeAutospacing="0" w:after="0" w:afterAutospacing="0" w:line="183" w:lineRule="auto"/>
              <w:ind w:left="0" w:right="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死。</w:t>
            </w:r>
          </w:p>
          <w:p w14:paraId="5B254DFB">
            <w:pPr>
              <w:pStyle w:val="32"/>
              <w:keepNext w:val="0"/>
              <w:keepLines w:val="0"/>
              <w:suppressLineNumbers w:val="0"/>
              <w:spacing w:before="0" w:beforeAutospacing="0" w:after="0" w:afterAutospacing="0" w:line="183" w:lineRule="auto"/>
              <w:ind w:left="0" w:right="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大体：灰黄色隆起斑块，大小不一，新老病变交替。切面观：上为厚的白色纤维帽,下为黄色粥糜物。</w:t>
            </w:r>
          </w:p>
          <w:p w14:paraId="05FE0544">
            <w:pPr>
              <w:pStyle w:val="32"/>
              <w:keepNext w:val="0"/>
              <w:keepLines w:val="0"/>
              <w:suppressLineNumbers w:val="0"/>
              <w:spacing w:before="0" w:beforeAutospacing="0" w:after="0" w:afterAutospacing="0" w:line="171" w:lineRule="auto"/>
              <w:ind w:left="0" w:right="42"/>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镜下：纤维帽:玻变胶原纤维及散在平滑肌细胞.深层:无定形坏死物, 内含脂质, 胆固醇结晶, 钙化,残存的泡沫细胞. 边缘及其底部:肉芽组织增生 ;中膜平滑肌变薄,萎缩. 外膜:结缔组织,毛细血管增生，淋巴细 胞、浆细胞浸润。</w:t>
            </w:r>
          </w:p>
          <w:p w14:paraId="797985F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复合性病变（complicated   lesion）</w:t>
            </w:r>
          </w:p>
          <w:p w14:paraId="6BF6487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1、斑块出血。</w:t>
            </w:r>
          </w:p>
          <w:p w14:paraId="5F7CB07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2、斑块破裂 形成粥瘤性溃疡，胆固醇栓塞。</w:t>
            </w:r>
          </w:p>
          <w:p w14:paraId="56EB5F33">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3、血栓形成 斑块破裂胶原暴露，血小板凝集。</w:t>
            </w:r>
          </w:p>
          <w:p w14:paraId="61D4A4D3">
            <w:pPr>
              <w:pStyle w:val="32"/>
              <w:keepNext w:val="0"/>
              <w:keepLines w:val="0"/>
              <w:suppressLineNumbers w:val="0"/>
              <w:spacing w:before="0" w:beforeAutospacing="0" w:after="0" w:afterAutospacing="0" w:line="183" w:lineRule="auto"/>
              <w:ind w:left="0" w:right="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4、钙化。</w:t>
            </w:r>
          </w:p>
          <w:p w14:paraId="15FFE260">
            <w:pPr>
              <w:pStyle w:val="32"/>
              <w:keepNext w:val="0"/>
              <w:keepLines w:val="0"/>
              <w:suppressLineNumbers w:val="0"/>
              <w:spacing w:before="0" w:beforeAutospacing="0" w:after="0" w:afterAutospacing="0" w:line="183" w:lineRule="auto"/>
              <w:ind w:left="0" w:right="0"/>
              <w:jc w:val="both"/>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5、动脉瘤（ aneurysm）形成。</w:t>
            </w:r>
          </w:p>
          <w:p w14:paraId="4A4477E4">
            <w:pPr>
              <w:pStyle w:val="32"/>
              <w:keepNext w:val="0"/>
              <w:keepLines w:val="0"/>
              <w:suppressLineNumbers w:val="0"/>
              <w:spacing w:before="0" w:beforeAutospacing="0" w:after="0" w:afterAutospacing="0" w:line="183" w:lineRule="auto"/>
              <w:ind w:left="0" w:right="0"/>
              <w:jc w:val="both"/>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6、血管管腔狭窄。</w:t>
            </w:r>
          </w:p>
        </w:tc>
        <w:tc>
          <w:tcPr>
            <w:tcW w:w="1696" w:type="dxa"/>
            <w:tcBorders>
              <w:tl2br w:val="nil"/>
              <w:tr2bl w:val="nil"/>
            </w:tcBorders>
            <w:vAlign w:val="center"/>
          </w:tcPr>
          <w:p w14:paraId="5DD9FB7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展示动脉粥样硬化</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7B7BD82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E1E6CD">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3C3B4D4C">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2D8D348">
            <w:pPr>
              <w:keepNext w:val="0"/>
              <w:keepLines w:val="0"/>
              <w:suppressLineNumbers w:val="0"/>
              <w:spacing w:before="0" w:beforeAutospacing="0" w:after="0" w:afterAutospacing="0" w:line="360" w:lineRule="auto"/>
              <w:ind w:left="0" w:right="0" w:firstLine="384" w:firstLineChars="200"/>
              <w:rPr>
                <w:rFonts w:hint="eastAsia" w:hAnsi="宋体" w:eastAsia="宋体"/>
                <w:bCs/>
                <w:sz w:val="24"/>
                <w:szCs w:val="24"/>
                <w:lang w:eastAsia="zh-CN"/>
              </w:rPr>
            </w:pPr>
            <w:r>
              <w:rPr>
                <w:rFonts w:hint="default"/>
                <w:spacing w:val="-9"/>
              </w:rPr>
              <w:t>试述动脉粥样硬化的病变？</w:t>
            </w:r>
          </w:p>
        </w:tc>
        <w:tc>
          <w:tcPr>
            <w:tcW w:w="1696" w:type="dxa"/>
            <w:tcBorders>
              <w:tl2br w:val="nil"/>
              <w:tr2bl w:val="nil"/>
            </w:tcBorders>
            <w:vAlign w:val="center"/>
          </w:tcPr>
          <w:p w14:paraId="0D3FFE9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4B7CB1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4AC2B5B">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1901A4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w:t>
            </w:r>
            <w:r>
              <w:rPr>
                <w:rFonts w:hint="default" w:ascii="Times New Roman" w:hAnsi="Times New Roman"/>
                <w:sz w:val="24"/>
                <w:szCs w:val="24"/>
              </w:rPr>
              <w:t>0</w:t>
            </w:r>
            <w:r>
              <w:rPr>
                <w:rFonts w:hint="eastAsia" w:ascii="Times New Roman" w:hAnsi="Times New Roman"/>
                <w:sz w:val="24"/>
                <w:szCs w:val="24"/>
              </w:rPr>
              <w:t>min）</w:t>
            </w:r>
          </w:p>
        </w:tc>
        <w:tc>
          <w:tcPr>
            <w:tcW w:w="7208" w:type="dxa"/>
            <w:tcBorders>
              <w:tl2br w:val="nil"/>
              <w:tr2bl w:val="nil"/>
            </w:tcBorders>
            <w:vAlign w:val="center"/>
          </w:tcPr>
          <w:p w14:paraId="6D75DEBF">
            <w:pPr>
              <w:keepNext w:val="0"/>
              <w:keepLines w:val="0"/>
              <w:widowControl w:val="0"/>
              <w:suppressLineNumbers w:val="0"/>
              <w:spacing w:before="0" w:beforeAutospacing="0" w:after="0" w:afterAutospacing="0" w:line="360" w:lineRule="auto"/>
              <w:ind w:left="0" w:right="0"/>
              <w:jc w:val="both"/>
              <w:rPr>
                <w:rFonts w:hint="default" w:ascii="宋体" w:hAnsi="宋体" w:cs="宋体"/>
                <w:b/>
                <w:bCs w:val="0"/>
                <w:color w:val="0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高血压病</w:t>
            </w:r>
          </w:p>
          <w:p w14:paraId="44AA77E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787843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第二节 原发性高血压（hypertension）</w:t>
            </w:r>
          </w:p>
          <w:p w14:paraId="1EDB4F2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体循环长期持续不正常的血压升高。分为原发性高血压（primary hypertension ）和继发性高血压（secondary heperytension）。</w:t>
            </w:r>
          </w:p>
          <w:p w14:paraId="2249AEF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一、病因 ,发病机理 </w:t>
            </w:r>
          </w:p>
          <w:p w14:paraId="2489DDC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（一）发病因素</w:t>
            </w:r>
          </w:p>
          <w:p w14:paraId="2A1E4A6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1、遗传因素：激素样物质，RAS 基因突变，钠通道蛋白基因突变。</w:t>
            </w:r>
          </w:p>
          <w:p w14:paraId="183D18E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2、环境因素：</w:t>
            </w:r>
          </w:p>
          <w:p w14:paraId="6247660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（1）神经内分泌因素</w:t>
            </w:r>
          </w:p>
          <w:p w14:paraId="6D64A5C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（2）社会心理因素</w:t>
            </w:r>
          </w:p>
          <w:p w14:paraId="385FE03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（3）饮食</w:t>
            </w:r>
          </w:p>
          <w:p w14:paraId="3C9D516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（二）发病机制</w:t>
            </w:r>
          </w:p>
          <w:p w14:paraId="2ADE7A0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1、钠水潴留</w:t>
            </w:r>
          </w:p>
          <w:p w14:paraId="0325C0C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2、功能性的血管收缩</w:t>
            </w:r>
          </w:p>
          <w:p w14:paraId="2D4A868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3、结构性的血管肥厚</w:t>
            </w:r>
          </w:p>
          <w:p w14:paraId="4EA423F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二、类型和病理变化 </w:t>
            </w:r>
          </w:p>
          <w:p w14:paraId="667172A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(一)良性高血压（benign hypertension）缓进性(chronic hypertension)</w:t>
            </w:r>
          </w:p>
          <w:p w14:paraId="780CCD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1、机能紊乱期：无器质性病变。</w:t>
            </w:r>
          </w:p>
          <w:p w14:paraId="02ACC71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2、动脉病变期</w:t>
            </w:r>
          </w:p>
          <w:p w14:paraId="36BC6EF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（1）细动脉(&gt;1mm) 硬化：肾入球动脉，脾中央动脉，视网膜细动 脉长期反复痉挛，内皮细胞间隙增大，血浆蛋白渗入内皮下间质凝固， 细动脉硬化，增厚狭窄。</w:t>
            </w:r>
          </w:p>
          <w:p w14:paraId="7EFB2D6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病变：细动脉壁红染，均质，玻变管壁增厚,管腔狭窄，闭塞。</w:t>
            </w:r>
          </w:p>
          <w:p w14:paraId="2DDAC7E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（2）小动脉：纤维、平滑肌增生，玻变。</w:t>
            </w:r>
          </w:p>
          <w:p w14:paraId="75B97CE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暗红中型动脉：冠状动脉,脑动脉,肾弓形动脉及小叶间动脉中膜 增厚呈洋葱皮状，腔狭窄。</w:t>
            </w:r>
          </w:p>
          <w:p w14:paraId="2AFB145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（4）大动脉：无明显病变，或 AS。</w:t>
            </w:r>
          </w:p>
          <w:p w14:paraId="3749222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3、内脏病变期</w:t>
            </w:r>
          </w:p>
          <w:p w14:paraId="5329E20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（1）心脏</w:t>
            </w:r>
          </w:p>
          <w:p w14:paraId="0E0A6E0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①代偿期 外周阻力 增大，左室肥大 心肌收缩力增强。</w:t>
            </w:r>
          </w:p>
          <w:p w14:paraId="7C3CE16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大体：左室肥厚 1.5～2 cm,心腔不扩张,乳头肌和肉柱增粗，称为向心性肥大。心脏重量增加,400 克以上。</w:t>
            </w:r>
          </w:p>
          <w:p w14:paraId="7421F94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镜下：心肌纤维增粗, 分支，核大深染</w:t>
            </w:r>
          </w:p>
          <w:p w14:paraId="7E2BD0B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②失代偿期：长期外周阻力增大 +心肌供血不足 收缩力降低心腔扩 张称为 离心性肥大，严重时可发生心衰。</w:t>
            </w:r>
          </w:p>
          <w:p w14:paraId="405ED16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（2）肾脏：原发性颗粒性固缩肾（primary              granulo-contracted kidney）</w:t>
            </w:r>
          </w:p>
          <w:p w14:paraId="64BC94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细动脉性肾硬化（arteriolar nephrosclerosis  ）双侧对称。</w:t>
            </w:r>
          </w:p>
          <w:p w14:paraId="519179D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大体：双肾体积缩小,质地变硬,重量减轻(100gm 以下)，表面细颗粒 状,切面皮质变薄，皮髓质界限不清。</w:t>
            </w:r>
          </w:p>
          <w:p w14:paraId="3E63384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镜下：①入球动脉,出球动脉，小叶间及弓形动脉硬化； ②肾小球萎 缩, 纤维化玻变； 代偿性肥大； ③肾小管萎缩，纤维化，代偿性扩张；</w:t>
            </w:r>
          </w:p>
          <w:p w14:paraId="658CEE8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④肾间质纤维化，少量炎症细胞浸润。</w:t>
            </w:r>
          </w:p>
          <w:p w14:paraId="1E93C04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（3）脑</w:t>
            </w:r>
          </w:p>
          <w:p w14:paraId="5690037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①脑水肿</w:t>
            </w:r>
          </w:p>
          <w:p w14:paraId="0D26C74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②高血压脑病，高血压危象</w:t>
            </w:r>
          </w:p>
          <w:p w14:paraId="45156A4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③脑软化</w:t>
            </w:r>
          </w:p>
          <w:p w14:paraId="2CCD108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④脑出血：是高血压病最严重的并发症。脑出血的特点，机制，好 发部位，临床表现。</w:t>
            </w:r>
          </w:p>
          <w:p w14:paraId="0FF07CC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（4）视网膜</w:t>
            </w:r>
          </w:p>
          <w:p w14:paraId="1F25432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视网膜中央动脉发生细动脉硬化</w:t>
            </w:r>
          </w:p>
          <w:p w14:paraId="493FEFE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（二）恶性高血压或急进型高血压</w:t>
            </w:r>
          </w:p>
          <w:p w14:paraId="38CB652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概念，病变特点。</w:t>
            </w:r>
          </w:p>
          <w:p w14:paraId="0921B121">
            <w:pPr>
              <w:pStyle w:val="32"/>
              <w:keepNext w:val="0"/>
              <w:keepLines w:val="0"/>
              <w:suppressLineNumbers w:val="0"/>
              <w:spacing w:before="0" w:beforeAutospacing="0" w:after="0" w:afterAutospacing="0" w:line="171" w:lineRule="auto"/>
              <w:ind w:left="0" w:right="0"/>
              <w:rPr>
                <w:rFonts w:hint="default" w:ascii="宋体" w:hAnsi="宋体" w:eastAsia="宋体" w:cs="宋体"/>
                <w:color w:val="538135"/>
                <w:kern w:val="2"/>
                <w:sz w:val="24"/>
                <w:szCs w:val="24"/>
                <w:lang w:val="en-US" w:eastAsia="zh-CN" w:bidi="ar"/>
              </w:rPr>
            </w:pPr>
          </w:p>
        </w:tc>
        <w:tc>
          <w:tcPr>
            <w:tcW w:w="1696" w:type="dxa"/>
            <w:tcBorders>
              <w:tl2br w:val="nil"/>
              <w:tr2bl w:val="nil"/>
            </w:tcBorders>
            <w:vAlign w:val="center"/>
          </w:tcPr>
          <w:p w14:paraId="47272CB0">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原发性高血压的基本理论知</w:t>
            </w:r>
            <w:r>
              <w:rPr>
                <w:rFonts w:hint="eastAsia" w:ascii="Times New Roman" w:hAnsi="Times New Roman"/>
                <w:b/>
                <w:sz w:val="24"/>
                <w:szCs w:val="24"/>
              </w:rPr>
              <w:t>识。</w:t>
            </w:r>
          </w:p>
        </w:tc>
      </w:tr>
      <w:tr w14:paraId="3F5E4D7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79341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58AE1F5">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3321DC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2446278">
            <w:pPr>
              <w:keepNext w:val="0"/>
              <w:keepLines w:val="0"/>
              <w:widowControl w:val="0"/>
              <w:suppressLineNumbers w:val="0"/>
              <w:spacing w:before="0" w:beforeAutospacing="0" w:after="0" w:afterAutospacing="0" w:line="360" w:lineRule="auto"/>
              <w:ind w:left="0" w:right="0" w:rightChars="0"/>
              <w:jc w:val="both"/>
              <w:rPr>
                <w:rFonts w:hint="default" w:ascii="宋体" w:hAnsi="宋体" w:cs="宋体"/>
                <w:b/>
                <w:bCs w:val="0"/>
                <w:kern w:val="0"/>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高血压病的病因、发病机制、病理变化</w:t>
            </w:r>
          </w:p>
        </w:tc>
        <w:tc>
          <w:tcPr>
            <w:tcW w:w="1696" w:type="dxa"/>
            <w:tcBorders>
              <w:tl2br w:val="nil"/>
              <w:tr2bl w:val="nil"/>
            </w:tcBorders>
            <w:vAlign w:val="center"/>
          </w:tcPr>
          <w:p w14:paraId="1AE43C8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7E7977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2FCAD3">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3D6ED41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785D9E2">
            <w:pPr>
              <w:keepNext w:val="0"/>
              <w:keepLines w:val="0"/>
              <w:widowControl w:val="0"/>
              <w:suppressLineNumbers w:val="0"/>
              <w:spacing w:before="0" w:beforeAutospacing="0" w:after="0" w:afterAutospacing="0" w:line="360" w:lineRule="auto"/>
              <w:ind w:left="0" w:leftChars="0" w:right="0" w:rightChars="0" w:firstLine="384" w:firstLineChars="200"/>
              <w:jc w:val="both"/>
              <w:rPr>
                <w:rFonts w:hint="eastAsia" w:ascii="Calibri" w:hAnsi="宋体" w:eastAsia="宋体" w:cs="Times New Roman"/>
                <w:bCs/>
                <w:kern w:val="2"/>
                <w:sz w:val="24"/>
                <w:szCs w:val="24"/>
                <w:lang w:val="en-US" w:eastAsia="zh-CN" w:bidi="ar-SA"/>
              </w:rPr>
            </w:pPr>
            <w:r>
              <w:rPr>
                <w:rFonts w:hint="default"/>
                <w:spacing w:val="-9"/>
                <w:position w:val="-1"/>
              </w:rPr>
              <w:t>试述高血压病的病变及临床病理联系</w:t>
            </w:r>
          </w:p>
        </w:tc>
        <w:tc>
          <w:tcPr>
            <w:tcW w:w="1696" w:type="dxa"/>
            <w:tcBorders>
              <w:tl2br w:val="nil"/>
              <w:tr2bl w:val="nil"/>
            </w:tcBorders>
            <w:vAlign w:val="center"/>
          </w:tcPr>
          <w:p w14:paraId="20C6A105">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538CDDE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3128F3">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5CF82A68">
            <w:pPr>
              <w:keepNext w:val="0"/>
              <w:keepLines w:val="0"/>
              <w:widowControl/>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展示监护内容及监护分级</w:t>
            </w:r>
          </w:p>
          <w:p w14:paraId="27AA5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49887C9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第三节 风 湿 病(rheumatism)</w:t>
            </w:r>
          </w:p>
          <w:p w14:paraId="0C03D9E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一、病因 ,发病机理 </w:t>
            </w:r>
          </w:p>
          <w:p w14:paraId="0BCD73E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1、A 组乙型溶血性链球菌感染</w:t>
            </w:r>
          </w:p>
          <w:p w14:paraId="34CE372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2、交叉免疫损伤：主要抗原，M 蛋白，C 多糖等。</w:t>
            </w:r>
          </w:p>
          <w:p w14:paraId="477CD2C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二、病变</w:t>
            </w:r>
          </w:p>
          <w:p w14:paraId="60203B2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 基本病变</w:t>
            </w:r>
          </w:p>
          <w:p w14:paraId="757A8CC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1、变质渗出期  1 月，结缔组织粘液变性，纤维素样坏死，少许炎症 细胞浸润。</w:t>
            </w:r>
          </w:p>
          <w:p w14:paraId="0CF4D1A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2、增生期 2～3 月，风湿性肉芽肿形成，Ashoff body。</w:t>
            </w:r>
          </w:p>
          <w:p w14:paraId="5C6F616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（1）部位</w:t>
            </w:r>
          </w:p>
          <w:p w14:paraId="4A6B8CE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（2）形态</w:t>
            </w:r>
          </w:p>
          <w:p w14:paraId="2E5AFBE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（3）组成：风湿细胞的形态特点</w:t>
            </w:r>
          </w:p>
          <w:p w14:paraId="35BF766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3、疤痕期(愈合期) 2～3 月</w:t>
            </w:r>
          </w:p>
          <w:p w14:paraId="2FA342A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上述病变后果 反复发作,新老病变并存，变形。</w:t>
            </w:r>
          </w:p>
          <w:p w14:paraId="741C09E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 各器官病变</w:t>
            </w:r>
          </w:p>
          <w:p w14:paraId="2C4AAEA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1、风湿性心脏病(rheumatic pancarditis)</w:t>
            </w:r>
          </w:p>
          <w:p w14:paraId="03D4E32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风湿性心内膜炎</w:t>
            </w:r>
          </w:p>
          <w:p w14:paraId="2B99F52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受累瓣膜：二尖瓣；二尖瓣+主动脉瓣。</w:t>
            </w:r>
          </w:p>
          <w:p w14:paraId="5B0D615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病变：早期 浆液性心内膜炎，发展为疣状心内膜炎 :  (verrucous endocarditis)。瓣膜闭锁缘单行排列疣状赘生物(1~2mm)，赘生物早期为白色血栓， 机化为纤维瘢痕。</w:t>
            </w:r>
          </w:p>
          <w:p w14:paraId="1BAAB66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后果：慢性心瓣膜病 瓣膜增厚,变形,卷曲,缩短, 瓣膜间粘连,腱索 变粗短。</w:t>
            </w:r>
          </w:p>
          <w:p w14:paraId="151D55A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风湿性心肌炎(rheumatic myocarditis)</w:t>
            </w:r>
          </w:p>
          <w:p w14:paraId="18A8977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病变 风湿性肉芽肿(风湿小体) 在心肌间质, 小动脉旁。成人：灶 性间质性心肌炎。儿童：弥漫性间质性心肌炎。</w:t>
            </w:r>
          </w:p>
          <w:p w14:paraId="0D125ED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风湿性心包炎(rheumatic pericarditis)</w:t>
            </w:r>
          </w:p>
          <w:p w14:paraId="46022B5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心包脏层 浆液纤维素性炎症 绒毛心  (cor villosum) 缩窄性心包 炎。</w:t>
            </w:r>
          </w:p>
          <w:p w14:paraId="4223787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2、风湿性关节炎(rheumatic arthritis)</w:t>
            </w:r>
          </w:p>
          <w:p w14:paraId="5375E5E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部位：大关节</w:t>
            </w:r>
          </w:p>
          <w:p w14:paraId="1C0F76C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病变：浆液性炎症，少量纤维素，可复性。</w:t>
            </w:r>
          </w:p>
          <w:p w14:paraId="3C134AE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3、皮肤</w:t>
            </w:r>
          </w:p>
          <w:p w14:paraId="1919F2C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（1）环形红斑(erythema annullare)</w:t>
            </w:r>
          </w:p>
          <w:p w14:paraId="100841C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（2）皮下结节(subcutaneous nodules)</w:t>
            </w:r>
          </w:p>
          <w:p w14:paraId="23D5819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4、风湿性动脉炎(rheumatic arteritis)</w:t>
            </w:r>
          </w:p>
          <w:p w14:paraId="74F199F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5、风湿性脑病：小舞蹈症（chorea minor）</w:t>
            </w:r>
          </w:p>
          <w:p w14:paraId="294D6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p>
        </w:tc>
        <w:tc>
          <w:tcPr>
            <w:tcW w:w="1696" w:type="dxa"/>
            <w:tcBorders>
              <w:tl2br w:val="nil"/>
              <w:tr2bl w:val="nil"/>
            </w:tcBorders>
            <w:vAlign w:val="center"/>
          </w:tcPr>
          <w:p w14:paraId="03F75935">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风湿病</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监</w:t>
            </w:r>
            <w:r>
              <w:rPr>
                <w:rFonts w:hint="eastAsia" w:ascii="Times New Roman" w:hAnsi="Times New Roman"/>
                <w:b/>
                <w:sz w:val="24"/>
                <w:szCs w:val="24"/>
                <w:lang w:val="en-US" w:eastAsia="zh-CN"/>
              </w:rPr>
              <w:t>风湿病</w:t>
            </w:r>
            <w:r>
              <w:rPr>
                <w:rFonts w:hint="eastAsia" w:ascii="Times New Roman" w:hAnsi="Times New Roman"/>
                <w:b/>
                <w:sz w:val="24"/>
                <w:szCs w:val="24"/>
              </w:rPr>
              <w:t>基本理论知识。</w:t>
            </w:r>
          </w:p>
        </w:tc>
      </w:tr>
      <w:tr w14:paraId="443C251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35FFC0">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D8FFF4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0AE385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360537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2"/>
                <w:sz w:val="24"/>
                <w:szCs w:val="24"/>
                <w:lang w:val="en-US" w:eastAsia="zh-CN" w:bidi="ar"/>
              </w:rPr>
              <w:t>风湿病病因、发病机制和病变</w:t>
            </w:r>
          </w:p>
        </w:tc>
        <w:tc>
          <w:tcPr>
            <w:tcW w:w="1696" w:type="dxa"/>
            <w:tcBorders>
              <w:tl2br w:val="nil"/>
              <w:tr2bl w:val="nil"/>
            </w:tcBorders>
            <w:vAlign w:val="center"/>
          </w:tcPr>
          <w:p w14:paraId="52FC206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773960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4141268">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8E0EFF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E89A828">
            <w:pPr>
              <w:keepNext w:val="0"/>
              <w:keepLines w:val="0"/>
              <w:widowControl w:val="0"/>
              <w:suppressLineNumbers w:val="0"/>
              <w:spacing w:before="0" w:beforeAutospacing="0" w:after="0" w:afterAutospacing="0" w:line="360" w:lineRule="auto"/>
              <w:ind w:left="0" w:leftChars="0" w:right="0" w:rightChars="0" w:firstLine="376" w:firstLineChars="200"/>
              <w:jc w:val="both"/>
              <w:rPr>
                <w:rFonts w:hint="eastAsia" w:ascii="Times New Roman" w:hAnsi="Times New Roman" w:eastAsia="宋体" w:cs="Times New Roman"/>
                <w:b/>
                <w:bCs w:val="0"/>
                <w:kern w:val="2"/>
                <w:sz w:val="24"/>
                <w:szCs w:val="24"/>
                <w:lang w:val="en-US" w:eastAsia="zh-CN" w:bidi="ar-SA"/>
              </w:rPr>
            </w:pPr>
            <w:r>
              <w:rPr>
                <w:rFonts w:hint="default"/>
                <w:spacing w:val="-11"/>
              </w:rPr>
              <w:t>试述风湿病的病变及其后果</w:t>
            </w:r>
          </w:p>
        </w:tc>
        <w:tc>
          <w:tcPr>
            <w:tcW w:w="1696" w:type="dxa"/>
            <w:tcBorders>
              <w:tl2br w:val="nil"/>
              <w:tr2bl w:val="nil"/>
            </w:tcBorders>
            <w:vAlign w:val="center"/>
          </w:tcPr>
          <w:p w14:paraId="7B9056B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609A451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224373B">
            <w:pPr>
              <w:keepNext w:val="0"/>
              <w:keepLines w:val="0"/>
              <w:suppressLineNumbers w:val="0"/>
              <w:spacing w:before="0" w:beforeAutospacing="0" w:after="0" w:afterAutospacing="0" w:line="360" w:lineRule="auto"/>
              <w:ind w:left="0" w:leftChars="0" w:right="0" w:rightChars="0"/>
              <w:jc w:val="center"/>
              <w:rPr>
                <w:rFonts w:hint="eastAsia" w:ascii="微软雅黑" w:hAnsi="微软雅黑" w:eastAsia="微软雅黑" w:cs="微软雅黑"/>
                <w:b/>
                <w:bCs w:val="0"/>
                <w:kern w:val="2"/>
                <w:sz w:val="24"/>
                <w:szCs w:val="24"/>
                <w:lang w:val="en-US" w:eastAsia="zh-CN" w:bidi="ar"/>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5B548B6C">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展示心力衰竭</w:t>
            </w:r>
          </w:p>
          <w:p w14:paraId="6ADDD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82DAF5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心力衰竭（ heart failure）是指在多种致病因素作用下 ，心脏的收缩和 / 或舒张功能发生障碍时 ，导致心输出量绝对减少或相对不足 ， 以致不能 满足机体组织细胞代谢需要的病理过程。心功能不全包括代偿阶段和失代 偿阶段 ，心力衰竭一般是指心功能不全的晚期 ，属于失代偿阶段 ，患者已 经表现有明显的心力衰竭症状和体征 ，但两个阶段在发病学上的本质是相 同的。</w:t>
            </w:r>
          </w:p>
          <w:p w14:paraId="1D9AF57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一、原因和分类</w:t>
            </w:r>
          </w:p>
          <w:p w14:paraId="0F443C3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（一）原因</w:t>
            </w:r>
          </w:p>
          <w:p w14:paraId="0F26FB4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凡是能够减弱心肌收缩性 ，使心脏负荷过度和引起心率显著加快的因 素都可能导致心力衰竭的发生</w:t>
            </w:r>
          </w:p>
          <w:p w14:paraId="3880F6D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（二）诱因</w:t>
            </w:r>
          </w:p>
          <w:p w14:paraId="497A246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许多慢性心功能不全的患者通过机体的多种代偿措施 ，心功能维持在 相对正常状态而不表现出明显的心力衰竭症状和体征。某些因素能够增强 基本病因的作用 ，使心脏负荷加重 ，而发生心力衰竭 ，称为诱因。 常见的 诱因有：</w:t>
            </w:r>
          </w:p>
          <w:p w14:paraId="29A2148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感染</w:t>
            </w:r>
          </w:p>
          <w:p w14:paraId="32A3754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①发热时 ，代谢增加 ，加重心脏负荷 ；②心率加快 ，既加剧心肌耗氧， 又通过缩短舒张期降低冠脉血液灌流量而减少心肌供血供氧 ；③内毒素直  接损伤心肌细胞 ；④若发生呼吸道感染 ，则进一步减少心肌供氧 ，加重右  心负荷。</w:t>
            </w:r>
          </w:p>
          <w:p w14:paraId="66209DE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酸碱平衡及电解质代谢紊乱   酸中毒和高钾血症可直接或间接影响 心肌舒缩功能 ，同时造成心律失常，诱发心力衰竭。</w:t>
            </w:r>
          </w:p>
          <w:p w14:paraId="1799A45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心律失常</w:t>
            </w:r>
          </w:p>
          <w:p w14:paraId="06CEF61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1 ）快速型心律失常 ：心率增快可使心肌耗氧量增加 ，也可使舒张期 缩短。一方面减少冠脉供血 ，另一方面引起心室充盈不足 ，心排出量降低。</w:t>
            </w:r>
          </w:p>
          <w:p w14:paraId="06E30FE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2 ）缓慢型心律失常： 当每搏心输出量的增加不能弥补心率减少造成 的心排出量降低时 ，可诱发心力衰竭。</w:t>
            </w:r>
          </w:p>
          <w:p w14:paraId="08804C9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 妊娠与分娩</w:t>
            </w:r>
          </w:p>
          <w:p w14:paraId="0B3F87D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①妊娠期血容量增加 ，至临产期可比妊娠前增加 20% 以上 ，且血浆容  量增加超过红细胞数量的增加 ， 因此易出现稀释性贫血及心脏负荷加重；</w:t>
            </w:r>
          </w:p>
          <w:p w14:paraId="3BC9655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②分娩时 ，精神紧张等因素兴奋交感－ 肾上腺髓质系统 ，除增加静脉回流 血量、加剧心脏前负荷 ，尚可通过收缩外周阻力血管 ，加剧心脏的后负荷。</w:t>
            </w:r>
          </w:p>
          <w:p w14:paraId="7FA14B9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除上述常见的心力衰竭诱因外 ，劳累、气温变化、情绪波动、洋地黄 中毒、外伤与手术等均可加重心脏负荷，诱发心力衰竭。</w:t>
            </w:r>
          </w:p>
          <w:p w14:paraId="16275C2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（三）分类</w:t>
            </w:r>
          </w:p>
          <w:p w14:paraId="091D1FD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根据心力衰竭的发病部位分为左心衰竭、右心衰竭、全心衰竭   左 心衰竭常见于高血压、冠心病、心肌病、二尖瓣关闭不全等。右心衰竭常 见于肺动脉高压、肺心病等。风湿性心脏病、重度贫血等疾病发生时 ，常 同时累及左右心而引起全心衰竭。但全心衰竭也可继发于一侧心力衰竭。</w:t>
            </w:r>
          </w:p>
          <w:p w14:paraId="6A92123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根据心力衰竭的发生速度分为急性心力衰竭、慢性心力衰竭   急性 心衰的特点为发病急 ，发展迅速 ，机体代偿常来不及动员 ；慢性心衰的特 点为发病缓慢 ，病程较长 ，临床常表现为充血性心力衰竭。</w:t>
            </w:r>
          </w:p>
          <w:p w14:paraId="5EF7230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根据心输出量的高低分为低心输出量性心力衰竭和高心输出量性心 力衰竭   低心输出量性心力衰竭常见于冠心病、高血压病、心肌病等。此 种患者的心输出量绝对减少 ，在基础状态下明显低于正常水平。高心输出 量性心力衰竭常见于甲状腺功能亢进、严重贫血、维生素 B1 缺乏等 ，虽然 其心输出量可稍高于正常水平 ，但比心力衰竭发生前有所降低 ，对于患者 本身而言其心输出量是相对减少的。</w:t>
            </w:r>
          </w:p>
          <w:p w14:paraId="48D92C5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 根据心力衰竭的严重程度可分为轻度心力衰竭、中度心力衰竭和重  度心力衰竭   ①轻度心力衰竭 ：心功能代偿完全 ，一般无明显的心力衰竭  的症状、体征 ，心功能一级或二级。②中度心力衰竭 ：心功能体力活动时， 心力衰竭的症状、体征明显 ，休息后好转 ，心功能三级。③重度心力衰竭： 心功能完全失代偿 ，患者在静息状态下既表现出明显的心力衰竭症状和体  征 ，心功能四级。</w:t>
            </w:r>
          </w:p>
          <w:p w14:paraId="4737ED1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p>
          <w:p w14:paraId="5B07656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p>
          <w:p w14:paraId="144C623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p>
        </w:tc>
        <w:tc>
          <w:tcPr>
            <w:tcW w:w="1696" w:type="dxa"/>
            <w:tcBorders>
              <w:tl2br w:val="nil"/>
              <w:tr2bl w:val="nil"/>
            </w:tcBorders>
            <w:vAlign w:val="center"/>
          </w:tcPr>
          <w:p w14:paraId="61E14C78">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kern w:val="2"/>
                <w:sz w:val="24"/>
                <w:szCs w:val="24"/>
                <w:lang w:val="en-US" w:eastAsia="zh-CN" w:bidi="ar"/>
              </w:rPr>
            </w:pPr>
            <w:r>
              <w:rPr>
                <w:rFonts w:hint="eastAsia" w:ascii="Times New Roman" w:hAnsi="Times New Roman"/>
                <w:b/>
                <w:sz w:val="24"/>
                <w:szCs w:val="24"/>
              </w:rPr>
              <w:t>教师通过</w:t>
            </w:r>
            <w:r>
              <w:rPr>
                <w:rFonts w:hint="eastAsia" w:ascii="Times New Roman" w:hAnsi="Times New Roman"/>
                <w:b/>
                <w:sz w:val="24"/>
                <w:szCs w:val="24"/>
                <w:lang w:val="en-US" w:eastAsia="zh-CN"/>
              </w:rPr>
              <w:t>心力衰竭的概念病因和分类</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心力衰竭</w:t>
            </w:r>
            <w:r>
              <w:rPr>
                <w:rFonts w:hint="eastAsia" w:ascii="Times New Roman" w:hAnsi="Times New Roman"/>
                <w:b/>
                <w:sz w:val="24"/>
                <w:szCs w:val="24"/>
              </w:rPr>
              <w:t>基本理论知识。</w:t>
            </w:r>
          </w:p>
        </w:tc>
      </w:tr>
      <w:tr w14:paraId="65FCDF6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13A362">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B030396">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cs="微软雅黑"/>
                <w:b/>
                <w:bCs w:val="0"/>
                <w:kern w:val="2"/>
                <w:sz w:val="24"/>
                <w:szCs w:val="24"/>
                <w:lang w:val="en-US" w:eastAsia="zh-CN" w:bidi="ar"/>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E919EF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395F4D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这节课我们一起学习心力衰竭的概念原因和分类</w:t>
            </w:r>
          </w:p>
        </w:tc>
        <w:tc>
          <w:tcPr>
            <w:tcW w:w="1696" w:type="dxa"/>
            <w:tcBorders>
              <w:tl2br w:val="nil"/>
              <w:tr2bl w:val="nil"/>
            </w:tcBorders>
            <w:vAlign w:val="center"/>
          </w:tcPr>
          <w:p w14:paraId="12887E7E">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通过对所学知识的回顾，培养学生的归纳总结能力</w:t>
            </w:r>
          </w:p>
        </w:tc>
      </w:tr>
      <w:tr w14:paraId="48350BF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BD4636">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cs="微软雅黑"/>
                <w:b/>
                <w:bCs w:val="0"/>
                <w:kern w:val="2"/>
                <w:sz w:val="24"/>
                <w:szCs w:val="24"/>
                <w:lang w:val="en-US" w:eastAsia="zh-CN" w:bidi="ar"/>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2EBB6C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525590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 xml:space="preserve"> 心力衰竭的病因和诱因</w:t>
            </w:r>
          </w:p>
        </w:tc>
        <w:tc>
          <w:tcPr>
            <w:tcW w:w="1696" w:type="dxa"/>
            <w:tcBorders>
              <w:tl2br w:val="nil"/>
              <w:tr2bl w:val="nil"/>
            </w:tcBorders>
            <w:vAlign w:val="center"/>
          </w:tcPr>
          <w:p w14:paraId="003A8475">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通过课后练习，使学生巩固所学新知识</w:t>
            </w:r>
          </w:p>
        </w:tc>
      </w:tr>
      <w:tr w14:paraId="4C65B30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EB4083">
            <w:pPr>
              <w:keepNext w:val="0"/>
              <w:keepLines w:val="0"/>
              <w:suppressLineNumbers w:val="0"/>
              <w:spacing w:before="0" w:beforeAutospacing="0" w:after="0" w:afterAutospacing="0" w:line="360" w:lineRule="auto"/>
              <w:ind w:left="0" w:leftChars="0" w:right="0" w:rightChars="0"/>
              <w:jc w:val="center"/>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shd w:val="clear" w:color="auto" w:fill="auto"/>
            <w:vAlign w:val="center"/>
          </w:tcPr>
          <w:p w14:paraId="72F0A14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展示心力衰竭的病理变化</w:t>
            </w:r>
          </w:p>
          <w:p w14:paraId="077EF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CA6652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 </w:t>
            </w:r>
          </w:p>
          <w:p w14:paraId="0680EAF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四、机体的主要变化和病理临床联系</w:t>
            </w:r>
          </w:p>
          <w:p w14:paraId="39AC8B2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（一）心输出量减少</w:t>
            </w:r>
          </w:p>
          <w:p w14:paraId="0BCCDC9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心力衰竭时最具特征性的血流动力学变化是心输出量绝对或相对减少， 由此出现一系列外周血液灌流不足的症状和体征。</w:t>
            </w:r>
          </w:p>
          <w:p w14:paraId="3919579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皮肤苍白或发绀   由于心排血量不足 ，加上交感神经兴奋、皮肤血  管收缩 ，皮肤血液灌流减少 ，患者皮肤苍白 ，皮温降低、 出冷汗等。肢端  皮肤呈现斑片或网状青紫。这是血流速度下降 ，循环时长 ，组织摄氧过多，还原血红蛋白浓度超过 50g/L 所致。</w:t>
            </w:r>
          </w:p>
          <w:p w14:paraId="170889A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疲乏无力、失眠、 嗜睡   身体肌肉供血量减少 ，不能为肌肉活动提 供充足的能量。脑血流下降 ，脑缺血可出现头痛、 眩晕、失眠、烦躁不安 等症状。严重的患者可能意识模糊、嗜睡甚至昏迷。</w:t>
            </w:r>
          </w:p>
          <w:p w14:paraId="3D21A64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尿量减少   心衰时 ，心输出量下降 ，加上交感神经兴奋 ，使肾动脉 收缩、 肾血流减少、 肾小球滤过率下降和肾小管重吸收增强 ，尿量减少。</w:t>
            </w:r>
          </w:p>
          <w:p w14:paraId="78517ED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 心源性休克   急性严重的心力衰竭（如急性心肌梗死、心肌炎等）， 心输出量急剧下降 ，动脉血压随之下降 ，组织灌流量急剧减少 ，引发休克。</w:t>
            </w:r>
          </w:p>
          <w:p w14:paraId="59AF2EF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（二）静脉淤血</w:t>
            </w:r>
          </w:p>
          <w:p w14:paraId="16CA571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体循环淤血   见于右心衰竭及全心衰竭 ，表现有颈静脉怒张、 内脏 充血和水肿等。</w:t>
            </w:r>
          </w:p>
          <w:p w14:paraId="13E35F6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1 ）静脉淤血和静脉压增高 ：右心衰时 ，上下腔静脉回流受阻 ，静脉 异常充盈 ，明显时出现颈静脉怒张。按压肝脏后颈静脉充盈更加明显 ，称 为肝颈静脉返流征阳性。</w:t>
            </w:r>
          </w:p>
          <w:p w14:paraId="35D23A6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2 ）心性水肿 ：可表现为皮下水肿、腹水以及胸水。 由于重力的关系， 水肿首先出现在身体的下垂部位。</w:t>
            </w:r>
          </w:p>
          <w:p w14:paraId="0DD76D4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3 ）肝肿大及肝功能障碍 ：肝淤血体积增大 ，淤血缺氧导致肝细胞变 性坏死 ，以及淤血性肝硬化。</w:t>
            </w:r>
          </w:p>
          <w:p w14:paraId="7B6B478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4 ）胃肠功能障碍： 胃肠道长期淤血表现为消化不良、食欲不振、恶 心、呕吐、腹泻等。</w:t>
            </w:r>
          </w:p>
          <w:p w14:paraId="4C66DED5">
            <w:pPr>
              <w:pStyle w:val="32"/>
              <w:keepNext w:val="0"/>
              <w:keepLines w:val="0"/>
              <w:suppressLineNumbers w:val="0"/>
              <w:spacing w:before="0" w:beforeAutospacing="0" w:after="0" w:afterAutospacing="0" w:line="171" w:lineRule="auto"/>
              <w:ind w:left="0" w:right="0"/>
              <w:rPr>
                <w:rFonts w:hint="eastAsia"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2. 肺循环淤血   左心衰可引起肺淤血 ，肺淤血严重时可引起肺水 肿。肺淤血、肺水肿的共同表现是呼吸困难。</w:t>
            </w:r>
          </w:p>
        </w:tc>
        <w:tc>
          <w:tcPr>
            <w:tcW w:w="1696" w:type="dxa"/>
            <w:tcBorders>
              <w:tl2br w:val="nil"/>
              <w:tr2bl w:val="nil"/>
            </w:tcBorders>
            <w:shd w:val="clear" w:color="auto" w:fill="auto"/>
            <w:vAlign w:val="center"/>
          </w:tcPr>
          <w:p w14:paraId="32E21FA2">
            <w:pPr>
              <w:keepNext w:val="0"/>
              <w:keepLines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b/>
                <w:sz w:val="24"/>
                <w:szCs w:val="24"/>
              </w:rPr>
              <w:t>教师通过</w:t>
            </w:r>
            <w:r>
              <w:rPr>
                <w:rFonts w:hint="eastAsia" w:ascii="Times New Roman" w:hAnsi="Times New Roman"/>
                <w:b/>
                <w:sz w:val="24"/>
                <w:szCs w:val="24"/>
                <w:lang w:val="en-US" w:eastAsia="zh-CN"/>
              </w:rPr>
              <w:t>心衰病理变化的病理临床联系的</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心力衰竭</w:t>
            </w:r>
            <w:r>
              <w:rPr>
                <w:rFonts w:hint="eastAsia" w:ascii="Times New Roman" w:hAnsi="Times New Roman"/>
                <w:b/>
                <w:sz w:val="24"/>
                <w:szCs w:val="24"/>
              </w:rPr>
              <w:t>基本理论知识。</w:t>
            </w:r>
          </w:p>
        </w:tc>
      </w:tr>
      <w:tr w14:paraId="54B8F2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17C75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7AC901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62F1FDC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C4161F6">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监护内容及监护分级，掌握各个系统疾病的临床护理观察要点。</w:t>
            </w:r>
          </w:p>
        </w:tc>
        <w:tc>
          <w:tcPr>
            <w:tcW w:w="1696" w:type="dxa"/>
            <w:tcBorders>
              <w:tl2br w:val="nil"/>
              <w:tr2bl w:val="nil"/>
            </w:tcBorders>
            <w:shd w:val="clear" w:color="auto" w:fill="auto"/>
            <w:vAlign w:val="center"/>
          </w:tcPr>
          <w:p w14:paraId="7B7E637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BB7C84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15F964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shd w:val="clear" w:color="auto" w:fill="auto"/>
            <w:vAlign w:val="center"/>
          </w:tcPr>
          <w:p w14:paraId="02D5D97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34A51D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简述心力衰竭的主要病理变化和临床联系</w:t>
            </w:r>
          </w:p>
        </w:tc>
        <w:tc>
          <w:tcPr>
            <w:tcW w:w="1696" w:type="dxa"/>
            <w:tcBorders>
              <w:tl2br w:val="nil"/>
              <w:tr2bl w:val="nil"/>
            </w:tcBorders>
            <w:shd w:val="clear" w:color="auto" w:fill="auto"/>
            <w:vAlign w:val="center"/>
          </w:tcPr>
          <w:p w14:paraId="2305BDA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758AE67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29C00D8">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0CF5F313">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展示常用重症监护技术</w:t>
            </w:r>
          </w:p>
          <w:p w14:paraId="65127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40FB51B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二、机体的代偿反应</w:t>
            </w:r>
          </w:p>
          <w:p w14:paraId="266BE9C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机体的代偿反应是机体在心肌受损或心肌负荷过重时 ，防止心输出量 进一步减少的必要措施 ，且代偿反应的强度与心力衰竭是否发生、发生速度以及严重程度密切相关。从心功能不全的早期代偿到晚期的心力衰竭， 是机体从完全代偿、不完全代偿到失代偿的连续的动态发展过程。机体的  代偿包括心脏自身的代偿和心脏以外的代偿。</w:t>
            </w:r>
          </w:p>
          <w:p w14:paraId="3DD25B1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（一）心脏本身的代偿反应</w:t>
            </w:r>
          </w:p>
          <w:p w14:paraId="497B42B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心脏本身的代偿方式包括功能代偿（心率加快、心脏紧张源性扩张 ） 以及结构代偿（心肌肥大）。功能代偿可以在短时间内被迅速动员 ，而结构  代偿则是心脏长期负荷过度时的主要代偿方式。</w:t>
            </w:r>
          </w:p>
          <w:p w14:paraId="7F9DC7C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心率加快   主要机制：①心排血量减少 ，动脉血压下降 ，颈动脉窦和  主动脉弓压力感受器传入冲动减少 ，心迷走神经兴奋性减弱 ，心交感神经  兴奋性增强 ，心率加快 ；②心室舒张末期容积增大 ，刺激 “容量感受器”， 使交感神经兴奋 ，心率加快。心率加快在一定范围内可提高心排血量 ，但  如果心率过快（成人 &gt;180 次 / 分），可使心排血量减少 ，反而会促使心衰  的发生。</w:t>
            </w:r>
          </w:p>
          <w:p w14:paraId="4F23D41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心脏紧张源性扩张   伴有心肌收缩力增强的心腔扩张称为紧张源性  扩张。机制 ：在一定范围内 ，心肌收缩力与心肌纤维初长度成正比。正常  肌节的长度为 1. 7～2.1 μm，心肌肌节的初长度等于 2.2μm 时收缩力最大。 当心功能不全时 ，心输出量降低 ，心室射血少 ，导致心室舒张末期容积增  加 ；心力衰竭时 ，水钠潴留致使心室的前负荷增加 ，导致心肌纤维初长度  增大（肌节长度不超过 2.2μm ），心肌收缩力增强 ，心输出量增加。心室扩  张在一定限度内可增加心肌收缩力 ，但肌节过度拉长 ，心腔明显扩大 ，心  肌收缩力会逐渐下降 ，并且增加心肌耗氧量 ，加重心肌损伤 ，失去代偿意  义。这种伴有心肌收缩力减弱的心腔扩大称为肌源性扩张。</w:t>
            </w:r>
          </w:p>
          <w:p w14:paraId="7AA24A6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心肌肥大   一种较为持久而有效的代偿方式。分为两种形式 ：①向  心性肥大 ，心脏在长期过度的压力负荷作用下 ，收缩期室壁张力持续增加， 心肌肌节呈并联性增生 ，心肌细胞增粗。②离心性肥大 ，心脏在长期过度  的容量负荷作用下 ，舒张期室壁张力持续增加 ，心肌肌节呈串联性增生， 心肌细胞增长 ，心腔容积增大。心肌肥大的代偿作用也是有一定限度的， 过度肥大心肌可发生不同程度的缺血、缺氧、能量代谢障碍和心肌舒缩能  力减弱等 ，使心功能由代偿转变为失代偿。</w:t>
            </w:r>
          </w:p>
          <w:p w14:paraId="53AACEF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（二）心脏以外的代偿</w:t>
            </w:r>
          </w:p>
          <w:p w14:paraId="33AA066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1. 增加血容量   2. 血流重分布   3. 红细胞增多  4. 组织细胞摄取和利用氧的能力增强  </w:t>
            </w:r>
          </w:p>
          <w:p w14:paraId="7AED12C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三、心力衰竭的发生机制</w:t>
            </w:r>
          </w:p>
          <w:p w14:paraId="42A3B94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心力衰竭的发生机制较复杂，迄今尚未完全阐明。心力衰竭的本质是 心肌舒缩障碍 ，引起心肌舒缩障碍的机制包括心肌收缩性减弱、心室舒张 障碍和顺应性降低、心室各部舒缩活动不协调。</w:t>
            </w:r>
          </w:p>
          <w:p w14:paraId="1522B532">
            <w:pPr>
              <w:pStyle w:val="32"/>
              <w:keepNext w:val="0"/>
              <w:keepLines w:val="0"/>
              <w:numPr>
                <w:ilvl w:val="0"/>
                <w:numId w:val="5"/>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心肌收缩性减弱</w:t>
            </w:r>
          </w:p>
          <w:p w14:paraId="484109C5">
            <w:pPr>
              <w:pStyle w:val="32"/>
              <w:keepNext w:val="0"/>
              <w:keepLines w:val="0"/>
              <w:numPr>
                <w:ilvl w:val="0"/>
                <w:numId w:val="5"/>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心室舒张障碍和顺应性降低</w:t>
            </w:r>
          </w:p>
          <w:p w14:paraId="0759F8C9">
            <w:pPr>
              <w:pStyle w:val="32"/>
              <w:keepNext w:val="0"/>
              <w:keepLines w:val="0"/>
              <w:numPr>
                <w:ilvl w:val="0"/>
                <w:numId w:val="5"/>
              </w:numPr>
              <w:suppressLineNumbers w:val="0"/>
              <w:spacing w:before="0" w:beforeAutospacing="0" w:after="0" w:afterAutospacing="0" w:line="171" w:lineRule="auto"/>
              <w:ind w:left="0" w:right="0"/>
              <w:rPr>
                <w:rFonts w:hint="eastAsia"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心室各部舒缩活动不协调</w:t>
            </w:r>
          </w:p>
        </w:tc>
        <w:tc>
          <w:tcPr>
            <w:tcW w:w="1696" w:type="dxa"/>
            <w:tcBorders>
              <w:tl2br w:val="nil"/>
              <w:tr2bl w:val="nil"/>
            </w:tcBorders>
            <w:vAlign w:val="center"/>
          </w:tcPr>
          <w:p w14:paraId="05E3F66F">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心力衰竭</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w:t>
            </w:r>
            <w:r>
              <w:rPr>
                <w:rFonts w:hint="eastAsia" w:ascii="Times New Roman" w:hAnsi="Times New Roman"/>
                <w:b/>
                <w:sz w:val="24"/>
                <w:szCs w:val="24"/>
                <w:lang w:val="en-US" w:eastAsia="zh-CN"/>
              </w:rPr>
              <w:t>心衰的病理</w:t>
            </w:r>
            <w:r>
              <w:rPr>
                <w:rFonts w:hint="eastAsia" w:ascii="Times New Roman" w:hAnsi="Times New Roman"/>
                <w:b/>
                <w:sz w:val="24"/>
                <w:szCs w:val="24"/>
              </w:rPr>
              <w:t>基本理论知识。</w:t>
            </w:r>
          </w:p>
        </w:tc>
      </w:tr>
      <w:tr w14:paraId="4FA5685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3BEDBC1">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5B16D18">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C1EED8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13E885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心力衰竭的临床病理变化</w:t>
            </w:r>
          </w:p>
        </w:tc>
        <w:tc>
          <w:tcPr>
            <w:tcW w:w="1696" w:type="dxa"/>
            <w:tcBorders>
              <w:tl2br w:val="nil"/>
              <w:tr2bl w:val="nil"/>
            </w:tcBorders>
            <w:vAlign w:val="center"/>
          </w:tcPr>
          <w:p w14:paraId="6AD80FA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74BF1C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EF0A4A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0DDC27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3FCF82B">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简述围术期肾功能监护治疗</w:t>
            </w:r>
            <w:r>
              <w:rPr>
                <w:rFonts w:hint="eastAsia" w:ascii="宋体" w:hAnsi="宋体" w:eastAsia="宋体" w:cs="宋体"/>
                <w:b/>
                <w:bCs w:val="0"/>
                <w:kern w:val="2"/>
                <w:sz w:val="24"/>
                <w:szCs w:val="24"/>
                <w:lang w:val="en-US" w:eastAsia="zh-CN" w:bidi="ar"/>
              </w:rPr>
              <w:t>。</w:t>
            </w:r>
          </w:p>
        </w:tc>
        <w:tc>
          <w:tcPr>
            <w:tcW w:w="1696" w:type="dxa"/>
            <w:tcBorders>
              <w:tl2br w:val="nil"/>
              <w:tr2bl w:val="nil"/>
            </w:tcBorders>
            <w:vAlign w:val="center"/>
          </w:tcPr>
          <w:p w14:paraId="27FBE00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3B1BB4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0AE44F">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956C331">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4AD98FD">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七章 呼吸系统疾病</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1EB3D7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8FCA67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7173" w:type="dxa"/>
            <w:gridSpan w:val="2"/>
            <w:tcBorders>
              <w:tl2br w:val="nil"/>
              <w:tr2bl w:val="nil"/>
            </w:tcBorders>
            <w:vAlign w:val="center"/>
          </w:tcPr>
          <w:p w14:paraId="3B42888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呼吸系统疾病</w:t>
            </w:r>
          </w:p>
        </w:tc>
      </w:tr>
      <w:tr w14:paraId="0314B0B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A41891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7173" w:type="dxa"/>
            <w:gridSpan w:val="2"/>
            <w:tcBorders>
              <w:tl2br w:val="nil"/>
              <w:tr2bl w:val="nil"/>
            </w:tcBorders>
            <w:vAlign w:val="center"/>
          </w:tcPr>
          <w:p w14:paraId="23EA526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3C26C9D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33FB71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7173" w:type="dxa"/>
            <w:gridSpan w:val="2"/>
            <w:tcBorders>
              <w:tl2br w:val="nil"/>
              <w:tr2bl w:val="nil"/>
            </w:tcBorders>
            <w:vAlign w:val="center"/>
          </w:tcPr>
          <w:p w14:paraId="233CB18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default" w:ascii="宋体" w:hAnsi="宋体" w:eastAsia="宋体" w:cs="宋体"/>
                <w:b w:val="0"/>
                <w:bCs/>
                <w:kern w:val="0"/>
                <w:sz w:val="24"/>
                <w:szCs w:val="24"/>
                <w:lang w:val="en-US" w:eastAsia="zh-CN" w:bidi="ar"/>
              </w:rPr>
              <w:t>：</w:t>
            </w:r>
          </w:p>
          <w:p w14:paraId="58E64A3C">
            <w:pPr>
              <w:pStyle w:val="32"/>
              <w:keepNext w:val="0"/>
              <w:keepLines w:val="0"/>
              <w:numPr>
                <w:ilvl w:val="0"/>
                <w:numId w:val="6"/>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掌握慢性支气管炎的概念、病因、发病机制、病理变化和临床病理联系。</w:t>
            </w:r>
          </w:p>
          <w:p w14:paraId="1C6C6B87">
            <w:pPr>
              <w:pStyle w:val="32"/>
              <w:keepNext w:val="0"/>
              <w:keepLines w:val="0"/>
              <w:numPr>
                <w:ilvl w:val="0"/>
                <w:numId w:val="6"/>
              </w:numPr>
              <w:suppressLineNumbers w:val="0"/>
              <w:spacing w:before="0" w:beforeAutospacing="0" w:after="0" w:afterAutospacing="0" w:line="171" w:lineRule="auto"/>
              <w:ind w:left="0" w:leftChars="0" w:right="0" w:firstLine="0" w:firstLineChars="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掌握大叶性肺炎、小叶性肺炎的病因、发病机制、各期变化、并发症 及临床病理联系。</w:t>
            </w:r>
          </w:p>
          <w:p w14:paraId="5B0A16DA">
            <w:pPr>
              <w:pStyle w:val="32"/>
              <w:keepNext w:val="0"/>
              <w:keepLines w:val="0"/>
              <w:numPr>
                <w:ilvl w:val="0"/>
                <w:numId w:val="0"/>
              </w:numPr>
              <w:suppressLineNumbers w:val="0"/>
              <w:spacing w:before="0" w:beforeAutospacing="0" w:after="0" w:afterAutospacing="0" w:line="171" w:lineRule="auto"/>
              <w:ind w:left="0" w:leftChars="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掌握 . 呼吸衰竭的概念。Ⅰ型呼吸衰竭和Ⅱ型呼吸衰竭的血气特点。 呼吸衰竭的发生机制和防治原则。运用呼吸系统疾病的病理知识， 区分大叶性肺炎分期与影像学的关系。； 具备诊断呼吸衰竭的能力，理解肺通气、肺换气障碍的机理与吸氧方法的 区别。</w:t>
            </w:r>
          </w:p>
          <w:p w14:paraId="0A8A9B5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default" w:hAnsi="宋体"/>
                <w:b/>
                <w:color w:val="00B0F0"/>
                <w:sz w:val="24"/>
                <w:szCs w:val="24"/>
                <w:lang w:val="en-US" w:eastAsia="zh-CN"/>
              </w:rPr>
              <w:t>思政育人目标</w:t>
            </w:r>
            <w:r>
              <w:rPr>
                <w:rFonts w:hint="eastAsia" w:ascii="宋体" w:hAnsi="宋体" w:eastAsia="宋体" w:cs="宋体"/>
                <w:b w:val="0"/>
                <w:bCs/>
                <w:kern w:val="0"/>
                <w:sz w:val="24"/>
                <w:szCs w:val="24"/>
                <w:lang w:val="en-US" w:eastAsia="zh-CN" w:bidi="ar"/>
              </w:rPr>
              <w:t>：</w:t>
            </w:r>
          </w:p>
          <w:p w14:paraId="5D1276C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增强环保意识：爱护环境人人有责。</w:t>
            </w:r>
          </w:p>
          <w:p w14:paraId="468DE7E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激发学生为祖国医学事业贡献力量的使命感与责任感。</w:t>
            </w:r>
          </w:p>
          <w:p w14:paraId="0923B54C">
            <w:pPr>
              <w:pStyle w:val="32"/>
              <w:keepNext w:val="0"/>
              <w:keepLines w:val="0"/>
              <w:suppressLineNumbers w:val="0"/>
              <w:spacing w:before="0" w:beforeAutospacing="0" w:after="0" w:afterAutospacing="0" w:line="171" w:lineRule="auto"/>
              <w:ind w:left="0" w:right="0"/>
              <w:rPr>
                <w:rFonts w:hint="eastAsia" w:ascii="Times New Roman" w:hAnsi="Times New Roman" w:eastAsia="宋体"/>
                <w:sz w:val="24"/>
                <w:szCs w:val="24"/>
                <w:lang w:eastAsia="zh-CN"/>
              </w:rPr>
            </w:pPr>
            <w:r>
              <w:rPr>
                <w:rFonts w:hint="eastAsia" w:ascii="宋体" w:hAnsi="宋体" w:eastAsia="宋体" w:cs="宋体"/>
                <w:b w:val="0"/>
                <w:bCs/>
                <w:kern w:val="0"/>
                <w:sz w:val="24"/>
                <w:szCs w:val="24"/>
                <w:lang w:val="en-US" w:eastAsia="zh-CN" w:bidi="ar"/>
              </w:rPr>
              <w:t>2. 提高学生民族自豪感，民族自信。激发爱国热情。</w:t>
            </w:r>
            <w:r>
              <w:rPr>
                <w:rFonts w:hint="eastAsia" w:ascii="Times New Roman" w:hAnsi="宋体"/>
                <w:bCs/>
                <w:sz w:val="24"/>
                <w:szCs w:val="24"/>
                <w:lang w:val="en-US" w:eastAsia="zh-CN"/>
              </w:rPr>
              <w:t xml:space="preserve"> </w:t>
            </w:r>
          </w:p>
        </w:tc>
      </w:tr>
      <w:tr w14:paraId="7C9E21E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D34ADA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7173" w:type="dxa"/>
            <w:gridSpan w:val="2"/>
            <w:tcBorders>
              <w:tl2br w:val="nil"/>
              <w:tr2bl w:val="nil"/>
            </w:tcBorders>
            <w:vAlign w:val="center"/>
          </w:tcPr>
          <w:p w14:paraId="4152FAD4">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Times New Roman" w:hAnsi="Times New Roman"/>
                <w:b/>
                <w:color w:val="00B0F0"/>
                <w:sz w:val="24"/>
                <w:szCs w:val="24"/>
              </w:rPr>
              <w:t>教学重点：</w:t>
            </w:r>
            <w:r>
              <w:rPr>
                <w:rFonts w:hint="eastAsia" w:ascii="宋体" w:hAnsi="宋体" w:cs="宋体"/>
                <w:kern w:val="0"/>
                <w:sz w:val="24"/>
                <w:szCs w:val="24"/>
                <w:lang w:val="en-US" w:eastAsia="zh-CN"/>
              </w:rPr>
              <w:t xml:space="preserve"> 1、慢性支气管炎、肺气肿及肺心病的病变及发展。</w:t>
            </w:r>
          </w:p>
          <w:p w14:paraId="3CE8C759">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2、大、小叶性肺炎的病变特点及两者之间的区别。</w:t>
            </w:r>
          </w:p>
          <w:p w14:paraId="0D775CD0">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1、慢性支气管炎的发展和结局，慢性支气管炎与慢性阻塞性肺气肿、 肺心病的关系。</w:t>
            </w:r>
          </w:p>
          <w:p w14:paraId="166DA4C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p>
        </w:tc>
      </w:tr>
      <w:tr w14:paraId="6FB516B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CBE7B0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7173" w:type="dxa"/>
            <w:gridSpan w:val="2"/>
            <w:tcBorders>
              <w:tl2br w:val="nil"/>
              <w:tr2bl w:val="nil"/>
            </w:tcBorders>
            <w:vAlign w:val="center"/>
          </w:tcPr>
          <w:p w14:paraId="0FB7759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3DE13F9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A30226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7173" w:type="dxa"/>
            <w:gridSpan w:val="2"/>
            <w:tcBorders>
              <w:tl2br w:val="nil"/>
              <w:tr2bl w:val="nil"/>
            </w:tcBorders>
            <w:vAlign w:val="center"/>
          </w:tcPr>
          <w:p w14:paraId="27446CA8">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6E4CACD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bottom w:val="double" w:color="4472C4" w:themeColor="accent5" w:sz="4" w:space="0"/>
              <w:tl2br w:val="nil"/>
              <w:tr2bl w:val="nil"/>
            </w:tcBorders>
            <w:shd w:val="clear" w:color="auto" w:fill="B7F1FF"/>
            <w:vAlign w:val="center"/>
          </w:tcPr>
          <w:p w14:paraId="6D130A6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7173" w:type="dxa"/>
            <w:gridSpan w:val="2"/>
            <w:tcBorders>
              <w:bottom w:val="double" w:color="4472C4" w:themeColor="accent5" w:sz="4" w:space="0"/>
              <w:tl2br w:val="nil"/>
              <w:tr2bl w:val="nil"/>
            </w:tcBorders>
            <w:vAlign w:val="center"/>
          </w:tcPr>
          <w:p w14:paraId="2D4BB894">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610996BE">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140AD972">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3F341BA6">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6AC8736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bottom w:val="double" w:color="4472C4" w:themeColor="accent5" w:sz="4" w:space="0"/>
            </w:tcBorders>
            <w:shd w:val="clear" w:color="auto" w:fill="00B0F0"/>
            <w:vAlign w:val="center"/>
          </w:tcPr>
          <w:p w14:paraId="78F885EE">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5807" w:type="dxa"/>
            <w:tcBorders>
              <w:top w:val="double" w:color="4472C4" w:themeColor="accent5" w:sz="4" w:space="0"/>
              <w:bottom w:val="double" w:color="4472C4" w:themeColor="accent5" w:sz="4" w:space="0"/>
            </w:tcBorders>
            <w:shd w:val="clear" w:color="auto" w:fill="00B0F0"/>
            <w:vAlign w:val="center"/>
          </w:tcPr>
          <w:p w14:paraId="148F6072">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366" w:type="dxa"/>
            <w:tcBorders>
              <w:top w:val="double" w:color="4472C4" w:themeColor="accent5" w:sz="4" w:space="0"/>
              <w:bottom w:val="double" w:color="4472C4" w:themeColor="accent5" w:sz="4" w:space="0"/>
            </w:tcBorders>
            <w:shd w:val="clear" w:color="auto" w:fill="00B0F0"/>
            <w:vAlign w:val="center"/>
          </w:tcPr>
          <w:p w14:paraId="60B466F6">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84AEC0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tl2br w:val="nil"/>
              <w:tr2bl w:val="nil"/>
            </w:tcBorders>
            <w:shd w:val="clear" w:color="auto" w:fill="B7F1FF"/>
            <w:vAlign w:val="center"/>
          </w:tcPr>
          <w:p w14:paraId="1185601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447F6A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5807" w:type="dxa"/>
            <w:tcBorders>
              <w:top w:val="double" w:color="4472C4" w:themeColor="accent5" w:sz="4" w:space="0"/>
              <w:tl2br w:val="nil"/>
              <w:tr2bl w:val="nil"/>
            </w:tcBorders>
            <w:vAlign w:val="center"/>
          </w:tcPr>
          <w:p w14:paraId="721CB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1AAC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366" w:type="dxa"/>
            <w:tcBorders>
              <w:top w:val="double" w:color="4472C4" w:themeColor="accent5" w:sz="4" w:space="0"/>
              <w:tl2br w:val="nil"/>
              <w:tr2bl w:val="nil"/>
            </w:tcBorders>
            <w:vAlign w:val="center"/>
          </w:tcPr>
          <w:p w14:paraId="1BC919DB">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40A4D8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DE71603">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018308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4D3E82C4">
            <w:pPr>
              <w:keepNext w:val="0"/>
              <w:keepLines w:val="0"/>
              <w:widowControl/>
              <w:suppressLineNumbers w:val="0"/>
              <w:spacing w:before="0" w:beforeAutospacing="0" w:after="0" w:afterAutospacing="0" w:line="360" w:lineRule="auto"/>
              <w:ind w:left="0" w:right="0"/>
              <w:jc w:val="both"/>
              <w:rPr>
                <w:rFonts w:hint="eastAsia"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展示重症监护病房（ICU）的组织与管理</w:t>
            </w:r>
          </w:p>
          <w:p w14:paraId="0C32679C">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1AEA589">
            <w:pPr>
              <w:pStyle w:val="32"/>
              <w:keepNext w:val="0"/>
              <w:keepLines w:val="0"/>
              <w:numPr>
                <w:ilvl w:val="0"/>
                <w:numId w:val="7"/>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慢性支气管炎(chronic bronchitis)  </w:t>
            </w:r>
          </w:p>
          <w:p w14:paraId="556D8440">
            <w:pPr>
              <w:pStyle w:val="32"/>
              <w:keepNext w:val="0"/>
              <w:keepLines w:val="0"/>
              <w:numPr>
                <w:ilvl w:val="0"/>
                <w:numId w:val="0"/>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1、病因及发病机制</w:t>
            </w:r>
          </w:p>
          <w:p w14:paraId="09385FE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多种因素长期综合作用,呼吸道反复病毒感染和继发性细菌感染是引</w:t>
            </w:r>
          </w:p>
          <w:p w14:paraId="2BC520D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起本病发生、发展的重要因素。吸烟、空气污染等可加重慢支炎的进展。</w:t>
            </w:r>
          </w:p>
          <w:p w14:paraId="0EC885F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外因(感染 ;吸烟:吸烟者比不吸烟者患病率高 2-8 倍；环境：大气污</w:t>
            </w:r>
          </w:p>
          <w:p w14:paraId="0AA0A12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染、工业粉尘、过敏物)。</w:t>
            </w:r>
          </w:p>
          <w:p w14:paraId="2349FC9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内因：机体抵抗力降低，呼吸系统防御功能受损。</w:t>
            </w:r>
          </w:p>
          <w:p w14:paraId="3F811CC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2、病理变化</w:t>
            </w:r>
          </w:p>
          <w:p w14:paraId="44DFFE5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(1)呼吸道粘膜上皮的损伤与修复:炎性渗出及粘液分泌 →纤毛粘</w:t>
            </w:r>
          </w:p>
          <w:p w14:paraId="11F3B9F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连倒伏、脱落,上皮细胞变性、坏死 →上皮细胞再生修复:鳞化,杯状细胞</w:t>
            </w:r>
          </w:p>
          <w:p w14:paraId="4250262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→粘液纤毛排送系统功能 </w:t>
            </w:r>
          </w:p>
          <w:p w14:paraId="4EA08D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(2)呼吸道腺体的变化：粘液腺大量增生和肥大,分泌亢进 ;浆液腺化</w:t>
            </w:r>
          </w:p>
          <w:p w14:paraId="27B020F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生为粘液腺 ;粘液上皮杯状细胞增多。</w:t>
            </w:r>
          </w:p>
          <w:p w14:paraId="15FFF18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分泌功能亢进 → 咳嗽、咳痰症状：粘液栓 →气道完全或不完全阻塞</w:t>
            </w:r>
          </w:p>
          <w:p w14:paraId="2505A90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呼气困难 ↓ 亢进细胞渐衰竭 →粘膜变薄，腺体萎缩(萎缩性慢支炎) →</w:t>
            </w:r>
          </w:p>
          <w:p w14:paraId="2252A23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分泌物，,痰少或无痰，干咳</w:t>
            </w:r>
          </w:p>
          <w:p w14:paraId="49A5A58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(3)平滑肌、弹力纤维及软骨受损(导致支扩)：管壁平滑肌束断裂、</w:t>
            </w:r>
          </w:p>
          <w:p w14:paraId="330293C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萎缩,软骨变性、萎缩、钙化或骨化。喘息型患者,平滑肌束可增生、肥 大、管腔变窄。</w:t>
            </w:r>
          </w:p>
          <w:p w14:paraId="47BDC0E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(4)管壁充血，慢性炎细胞浸润</w:t>
            </w:r>
          </w:p>
          <w:p w14:paraId="3F07745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3、病理与临床联系</w:t>
            </w:r>
          </w:p>
          <w:p w14:paraId="507EDA3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(1)咳、痰(炎症刺激及分泌物增多)、喘(支气管痉挛或支气管狭窄 及粘液栓阻塞)。</w:t>
            </w:r>
          </w:p>
          <w:p w14:paraId="05DA031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(2)肺部可闻及干、湿性罗音</w:t>
            </w:r>
          </w:p>
          <w:p w14:paraId="1C5A4A0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(3)并发症：支气管扩张、支气管肺炎、肺气肿(慢支反复发作纵深 发展，累及许多细支气管及肺泡，导致细支气周围炎闭塞性细支气管炎 阻塞性肺气肿)、肺心病。</w:t>
            </w:r>
          </w:p>
          <w:p w14:paraId="79B9DC5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4、慢性阻塞性肺气肿（15 分钟）</w:t>
            </w:r>
          </w:p>
          <w:p w14:paraId="0E036B8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(1)概念</w:t>
            </w:r>
          </w:p>
          <w:p w14:paraId="75DD779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(2)发生发展过程及发生机制。</w:t>
            </w:r>
          </w:p>
          <w:p w14:paraId="03BCA8A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(3)病变特点</w:t>
            </w:r>
          </w:p>
          <w:p w14:paraId="582FAFB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5、肺源性心脏病（25 分钟）</w:t>
            </w:r>
          </w:p>
          <w:p w14:paraId="5719717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(1)肺源性心脏病的概念（2）病变特点</w:t>
            </w:r>
          </w:p>
        </w:tc>
        <w:tc>
          <w:tcPr>
            <w:tcW w:w="1366" w:type="dxa"/>
            <w:tcBorders>
              <w:tl2br w:val="nil"/>
              <w:tr2bl w:val="nil"/>
            </w:tcBorders>
            <w:vAlign w:val="center"/>
          </w:tcPr>
          <w:p w14:paraId="07F456A1">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展示慢性支气管炎</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1E2EEE6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0B29B43">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5807" w:type="dxa"/>
            <w:tcBorders>
              <w:tl2br w:val="nil"/>
              <w:tr2bl w:val="nil"/>
            </w:tcBorders>
            <w:vAlign w:val="center"/>
          </w:tcPr>
          <w:p w14:paraId="4D267609">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C241A42">
            <w:pPr>
              <w:keepNext w:val="0"/>
              <w:keepLines w:val="0"/>
              <w:suppressLineNumbers w:val="0"/>
              <w:spacing w:before="0" w:beforeAutospacing="0" w:after="0" w:afterAutospacing="0" w:line="360" w:lineRule="auto"/>
              <w:ind w:left="0" w:right="0" w:firstLine="480" w:firstLineChars="200"/>
              <w:rPr>
                <w:rFonts w:hint="eastAsia" w:hAnsi="宋体"/>
                <w:bCs/>
                <w:sz w:val="24"/>
                <w:szCs w:val="24"/>
                <w:lang w:val="en-US" w:eastAsia="zh-CN"/>
              </w:rPr>
            </w:pPr>
            <w:r>
              <w:rPr>
                <w:rFonts w:hint="eastAsia" w:hAnsi="宋体"/>
                <w:bCs/>
                <w:sz w:val="24"/>
                <w:szCs w:val="24"/>
                <w:lang w:val="en-US" w:eastAsia="zh-CN"/>
              </w:rPr>
              <w:t>简述支气管炎的上皮化生类型</w:t>
            </w:r>
          </w:p>
          <w:p w14:paraId="20D66838">
            <w:pPr>
              <w:keepNext w:val="0"/>
              <w:keepLines w:val="0"/>
              <w:suppressLineNumbers w:val="0"/>
              <w:spacing w:before="0" w:beforeAutospacing="0" w:after="0" w:afterAutospacing="0" w:line="360" w:lineRule="auto"/>
              <w:ind w:left="0" w:right="0" w:firstLine="480" w:firstLineChars="200"/>
              <w:rPr>
                <w:rFonts w:hint="default" w:hAnsi="宋体"/>
                <w:bCs/>
                <w:sz w:val="24"/>
                <w:szCs w:val="24"/>
                <w:lang w:val="en-US" w:eastAsia="zh-CN"/>
              </w:rPr>
            </w:pPr>
            <w:r>
              <w:rPr>
                <w:rFonts w:hint="eastAsia" w:hAnsi="宋体"/>
                <w:bCs/>
                <w:sz w:val="24"/>
                <w:szCs w:val="24"/>
                <w:lang w:val="en-US" w:eastAsia="zh-CN"/>
              </w:rPr>
              <w:t>慢性支气管炎的基本病理变化</w:t>
            </w:r>
          </w:p>
        </w:tc>
        <w:tc>
          <w:tcPr>
            <w:tcW w:w="1366" w:type="dxa"/>
            <w:tcBorders>
              <w:tl2br w:val="nil"/>
              <w:tr2bl w:val="nil"/>
            </w:tcBorders>
            <w:vAlign w:val="center"/>
          </w:tcPr>
          <w:p w14:paraId="16C6EDF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293E902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2DB1E88">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18BAC91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5807" w:type="dxa"/>
            <w:tcBorders>
              <w:tl2br w:val="nil"/>
              <w:tr2bl w:val="nil"/>
            </w:tcBorders>
            <w:vAlign w:val="top"/>
          </w:tcPr>
          <w:p w14:paraId="618F8D9E">
            <w:pPr>
              <w:keepNext w:val="0"/>
              <w:keepLines w:val="0"/>
              <w:widowControl w:val="0"/>
              <w:suppressLineNumbers w:val="0"/>
              <w:spacing w:before="0" w:beforeAutospacing="0" w:after="0" w:afterAutospacing="0" w:line="360" w:lineRule="auto"/>
              <w:ind w:left="0" w:right="0"/>
              <w:jc w:val="both"/>
              <w:rPr>
                <w:rFonts w:hint="default" w:ascii="宋体" w:hAnsi="宋体" w:cs="宋体"/>
                <w:b/>
                <w:bCs w:val="0"/>
                <w:color w:val="0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展示ICU 的收治程序、对象及治疗原则</w:t>
            </w:r>
          </w:p>
          <w:p w14:paraId="78955C6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B935F7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4"/>
                <w:szCs w:val="24"/>
                <w:lang w:val="en-US" w:eastAsia="zh-CN" w:bidi="ar"/>
              </w:rPr>
              <w:t>三</w:t>
            </w:r>
            <w:r>
              <w:rPr>
                <w:rFonts w:hint="eastAsia" w:ascii="宋体" w:hAnsi="宋体" w:eastAsia="宋体" w:cs="宋体"/>
                <w:b w:val="0"/>
                <w:bCs/>
                <w:kern w:val="0"/>
                <w:sz w:val="21"/>
                <w:szCs w:val="21"/>
                <w:lang w:val="en-US" w:eastAsia="zh-CN" w:bidi="ar"/>
              </w:rPr>
              <w:t>、肺炎（pneumonia）</w:t>
            </w:r>
          </w:p>
          <w:p w14:paraId="5206835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炎症性质:肺的急性渗出性炎症。</w:t>
            </w:r>
          </w:p>
          <w:p w14:paraId="20BA897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分类： a.病因 : b.发生部位 : c.病变范围:小叶性 ;节段性 ;大叶性。</w:t>
            </w:r>
          </w:p>
          <w:p w14:paraId="75BCE6B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d.病变性质 :</w:t>
            </w:r>
          </w:p>
          <w:p w14:paraId="677E9C7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(一)大叶性肺炎(lobar pneumonia) （45 分钟）</w:t>
            </w:r>
          </w:p>
          <w:p w14:paraId="48D9511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1、概念:主要由肺炎球菌引起的累及肺大叶的大部或全部，以肺泡 内弥漫性纤维素渗出为主的急性炎症。</w:t>
            </w:r>
          </w:p>
          <w:p w14:paraId="265F8E6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2、病因及发病机制</w:t>
            </w:r>
          </w:p>
          <w:p w14:paraId="15B41AF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吞噬细胞吞噬或纤毛粘液排送清除 →不引起肺炎。</w:t>
            </w:r>
          </w:p>
          <w:p w14:paraId="3F97609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1"/>
                <w:szCs w:val="21"/>
                <w:lang w:val="en-US" w:eastAsia="zh-CN" w:bidi="ar"/>
              </w:rPr>
            </w:pPr>
            <w:r>
              <w:rPr>
                <w:rFonts w:hint="eastAsia" w:ascii="宋体" w:hAnsi="宋体" w:eastAsia="宋体" w:cs="宋体"/>
                <w:b w:val="0"/>
                <w:bCs/>
                <w:kern w:val="0"/>
                <w:sz w:val="21"/>
                <w:szCs w:val="21"/>
                <w:lang w:val="en-US" w:eastAsia="zh-CN" w:bidi="ar"/>
              </w:rPr>
              <w:t>肺炎球菌(＞95%) →上、下呼吸道 →侵入肺泡内繁殖 →邻近肺组织蔓 延 →整个大叶 →另大叶。</w:t>
            </w:r>
          </w:p>
          <w:p w14:paraId="20869A3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1"/>
                <w:szCs w:val="21"/>
                <w:lang w:val="en-US" w:eastAsia="zh-CN" w:bidi="ar"/>
              </w:rPr>
              <w:t>肺组织对侵入肺泡内的细菌发生的炎症反应，一般认为变态反应因 素起着重要作用。毒性较弱的一些肺</w:t>
            </w:r>
            <w:r>
              <w:rPr>
                <w:rFonts w:hint="eastAsia" w:ascii="宋体" w:hAnsi="宋体" w:eastAsia="宋体" w:cs="宋体"/>
                <w:b w:val="0"/>
                <w:bCs/>
                <w:kern w:val="0"/>
                <w:sz w:val="24"/>
                <w:szCs w:val="24"/>
                <w:lang w:val="en-US" w:eastAsia="zh-CN" w:bidi="ar"/>
              </w:rPr>
              <w:t>炎球菌可长期存在于上呼吸道，使 机体对该菌处于致敏状态。</w:t>
            </w:r>
          </w:p>
          <w:p w14:paraId="32FB1C2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3、病变及临床病理联系</w:t>
            </w:r>
          </w:p>
          <w:p w14:paraId="0A579E9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(1)充血水肿期(1-2 天)</w:t>
            </w:r>
          </w:p>
          <w:p w14:paraId="6E24604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①镜下:肺泡壁充血、水肿、肺泡腔内大量浆液性渗出物。</w:t>
            </w:r>
          </w:p>
          <w:p w14:paraId="3A9BF3A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②肉眼：肺叶肿胀，重量 ↑ 暗红，切面可挤出带泡沫的血性浆液。</w:t>
            </w:r>
          </w:p>
          <w:p w14:paraId="76F3F82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③临床:全身中毒症状重；咳嗽、淡红泡沫痰 ;听诊；淡薄均匀阴影； 可检出肺炎球菌。</w:t>
            </w:r>
          </w:p>
          <w:p w14:paraId="150ADE0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(2)红色肝样变期(3-4 天)</w:t>
            </w:r>
          </w:p>
          <w:p w14:paraId="15B719F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①镜下：肺泡壁毛细血管显著扩张充血 ;肺泡腔内大量纤维素及大量 红细胞。</w:t>
            </w:r>
          </w:p>
          <w:p w14:paraId="49B1AEF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②肉眼：病变肺叶肿胀，重量 ↑ ,色暗红，质实如肝，切面呈粗糙 颗粒状。</w:t>
            </w:r>
          </w:p>
          <w:p w14:paraId="4310FBF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③临床：铁锈色痰，胸痛，呼吸困难及紫绀，肺实变体征，大片致 密阴影，可检出多量肺炎球菌。</w:t>
            </w:r>
          </w:p>
          <w:p w14:paraId="2071049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(3)灰色肝样变期(5-6 天)</w:t>
            </w:r>
          </w:p>
          <w:p w14:paraId="2C7317D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 镜下:肺泡壁毛细血管受压呈贫血状态；肺泡腔内大量纤维素及大 量中性粒细胞。</w:t>
            </w:r>
          </w:p>
          <w:p w14:paraId="5A328C2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②肉眼：质实如肝，灰白色，切面干燥，颗粒状。</w:t>
            </w:r>
          </w:p>
          <w:p w14:paraId="47E5B44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③临床:缺氧症状减轻，肺炎球菌不易检出(吞噬及患者对病原菌产生 抗体)，其余同上。</w:t>
            </w:r>
          </w:p>
          <w:p w14:paraId="07C14D0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(4)溶解消散期(7 天)</w:t>
            </w:r>
          </w:p>
          <w:p w14:paraId="180F5E0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①镜下：中性粒细胞变性崩解,肺泡巨噬细胞增多，纤维素被溶解， 肺泡内重新含气。</w:t>
            </w:r>
          </w:p>
          <w:p w14:paraId="66724D9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②肉眼：质地变软，切面颗粒状外观渐消失，可涌出脓样混浊液体。</w:t>
            </w:r>
          </w:p>
          <w:p w14:paraId="179AF72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③临床:体温下降，又可闻湿啰音，肺实变体征消失，病变区阴影密 度渐减低，透亮度渐增加。</w:t>
            </w:r>
          </w:p>
          <w:p w14:paraId="0B0AF86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4、并发症</w:t>
            </w:r>
          </w:p>
          <w:p w14:paraId="7CCCF667">
            <w:pPr>
              <w:pStyle w:val="32"/>
              <w:keepNext w:val="0"/>
              <w:keepLines w:val="0"/>
              <w:suppressLineNumbers w:val="0"/>
              <w:spacing w:before="0" w:beforeAutospacing="0" w:after="0" w:afterAutospacing="0" w:line="171" w:lineRule="auto"/>
              <w:ind w:left="0" w:right="0"/>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(1)肺肉质变(pulmonary carnification)：肺泡腔内纤维素多 , 中性粒细胞 渗出少，溶蛋白酶不足，致肺泡内纤维素渗出物不能被完全分解吸收清</w:t>
            </w:r>
          </w:p>
        </w:tc>
        <w:tc>
          <w:tcPr>
            <w:tcW w:w="1366" w:type="dxa"/>
            <w:tcBorders>
              <w:tl2br w:val="nil"/>
              <w:tr2bl w:val="nil"/>
            </w:tcBorders>
            <w:vAlign w:val="center"/>
          </w:tcPr>
          <w:p w14:paraId="696EC22F">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肺炎的基本理论知</w:t>
            </w:r>
            <w:r>
              <w:rPr>
                <w:rFonts w:hint="eastAsia" w:ascii="Times New Roman" w:hAnsi="Times New Roman"/>
                <w:b/>
                <w:sz w:val="24"/>
                <w:szCs w:val="24"/>
              </w:rPr>
              <w:t>识。</w:t>
            </w:r>
          </w:p>
        </w:tc>
      </w:tr>
      <w:tr w14:paraId="4039864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70D8853">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3868FD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6BA927B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6A5F211">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肺炎的病因发病机制和病理变化</w:t>
            </w:r>
          </w:p>
        </w:tc>
        <w:tc>
          <w:tcPr>
            <w:tcW w:w="1366" w:type="dxa"/>
            <w:tcBorders>
              <w:tl2br w:val="nil"/>
              <w:tr2bl w:val="nil"/>
            </w:tcBorders>
            <w:vAlign w:val="center"/>
          </w:tcPr>
          <w:p w14:paraId="702D01B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BC39B9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306CB1C">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5807" w:type="dxa"/>
            <w:tcBorders>
              <w:tl2br w:val="nil"/>
              <w:tr2bl w:val="nil"/>
            </w:tcBorders>
            <w:vAlign w:val="center"/>
          </w:tcPr>
          <w:p w14:paraId="4C24659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C3A4B3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简述大叶性肺炎的病因病理变化和并发症。</w:t>
            </w:r>
          </w:p>
        </w:tc>
        <w:tc>
          <w:tcPr>
            <w:tcW w:w="1366" w:type="dxa"/>
            <w:tcBorders>
              <w:tl2br w:val="nil"/>
              <w:tr2bl w:val="nil"/>
            </w:tcBorders>
            <w:vAlign w:val="center"/>
          </w:tcPr>
          <w:p w14:paraId="23ECFEE2">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207BC11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3663BEE">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5E60167B">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小叶性肺炎</w:t>
            </w:r>
          </w:p>
          <w:p w14:paraId="0DC66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B0D393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(二)小叶性肺炎(lobular pneumonia)（35 分钟）</w:t>
            </w:r>
          </w:p>
          <w:p w14:paraId="58F20B7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1、概念：</w:t>
            </w:r>
          </w:p>
          <w:p w14:paraId="4269D55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以肺小叶为单位的急性渗出性炎症，其中绝大多数为化脓性炎症。 小叶病变是支气管为中心向其周围时扩展，又称支气管肺炎</w:t>
            </w:r>
          </w:p>
          <w:p w14:paraId="129ED7A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(bronchopneumonia)。</w:t>
            </w:r>
          </w:p>
          <w:p w14:paraId="02AE2E6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2、病因及发病机制：</w:t>
            </w:r>
          </w:p>
          <w:p w14:paraId="3F42AEF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常见的致病菌是葡萄球菌、肺炎球菌等。绝大多数经气道侵入肺组 织。</w:t>
            </w:r>
          </w:p>
          <w:p w14:paraId="721D3FE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诱因:继发于其他疾病；长期卧床的衰弱病人，肺组织淤血水肿，侵  入的细菌易生长(坠积性肺炎，hypostatic  pneumonia)；全身麻醉及昏迷病 人(吸入性肺炎,inhalation pneumonia)。年老体弱者。</w:t>
            </w:r>
          </w:p>
          <w:p w14:paraId="3EBC74C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3、病理变化</w:t>
            </w:r>
          </w:p>
          <w:p w14:paraId="41AAE0F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(1)镜下：以细支气管为中心的急性化脓炎症，病灶周肺组织代偿性 肺气肿或肺萎陷。</w:t>
            </w:r>
          </w:p>
          <w:p w14:paraId="7B4741C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(2)肉眼：散在实变病灶，下叶后部明显，病灶大小不一，直径约 1cm，灰黄色，病灶可融合。</w:t>
            </w:r>
          </w:p>
          <w:p w14:paraId="7F593AC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融合性支气管肺炎(confluent bronchopneumonia):与大叶性不同处， 大叶内实变密度不一致；大叶边缘有较正常的，切面无干燥颗粒，色不     均一。</w:t>
            </w:r>
          </w:p>
          <w:p w14:paraId="7AF7897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4、病理与临床联系</w:t>
            </w:r>
          </w:p>
          <w:p w14:paraId="37E98AE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(1)发热、咳嗽、咳痰(感染中毒 ;支气管腔内有炎性渗出物并刺激支 气管粘膜)。</w:t>
            </w:r>
          </w:p>
          <w:p w14:paraId="54629C6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(2)呼吸困难及紫绀(病灶内细支气管及肺泡性内有多量渗出物，使 肺泡通气量减少及换气障碍)。</w:t>
            </w:r>
          </w:p>
          <w:p w14:paraId="3C90DD1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(3)实变体征不明显（病变大于 3-4cm 可出现实变体征）。</w:t>
            </w:r>
          </w:p>
          <w:p w14:paraId="43D5B16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(4)听诊可闻及湿性罗音(病变区细支气管及肺泡腔内含有渗出物)。</w:t>
            </w:r>
          </w:p>
          <w:p w14:paraId="687A43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(5)X 线照片可见双肺散在灶状阴影。</w:t>
            </w:r>
          </w:p>
          <w:p w14:paraId="72C9BAB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5、并发症</w:t>
            </w:r>
          </w:p>
          <w:p w14:paraId="7C11181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(1)呼吸衰竭：病变肺组织充血，使局部血流量增加，但病变的细支 气管及肺泡腔内又充满渗出物，因而影响肺泡通气和换气功能，如果病  变广泛可引起呼衰。</w:t>
            </w:r>
          </w:p>
          <w:p w14:paraId="0FC2A5A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(2)心力衰竭：①肺部炎性淤血、缺氧 →肺小动脉痉挛 ②严重缺氧 和毒血症 →心肌变性 →心肌收缩力 ↓</w:t>
            </w:r>
          </w:p>
          <w:p w14:paraId="4C9ECA51">
            <w:pPr>
              <w:pStyle w:val="32"/>
              <w:keepNext w:val="0"/>
              <w:keepLines w:val="0"/>
              <w:suppressLineNumbers w:val="0"/>
              <w:spacing w:before="0" w:beforeAutospacing="0" w:after="0" w:afterAutospacing="0" w:line="171" w:lineRule="auto"/>
              <w:ind w:left="0" w:right="0"/>
              <w:rPr>
                <w:rFonts w:hint="eastAsia"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(3)肺脓肿、脓胸、脓毒败血症</w:t>
            </w:r>
          </w:p>
        </w:tc>
        <w:tc>
          <w:tcPr>
            <w:tcW w:w="1366" w:type="dxa"/>
            <w:tcBorders>
              <w:tl2br w:val="nil"/>
              <w:tr2bl w:val="nil"/>
            </w:tcBorders>
            <w:vAlign w:val="center"/>
          </w:tcPr>
          <w:p w14:paraId="05F187C1">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慢性支气管炎的病理知识</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w:t>
            </w:r>
            <w:r>
              <w:rPr>
                <w:rFonts w:hint="eastAsia" w:ascii="Times New Roman" w:hAnsi="Times New Roman"/>
                <w:b/>
                <w:sz w:val="24"/>
                <w:szCs w:val="24"/>
                <w:lang w:val="en-US" w:eastAsia="zh-CN"/>
              </w:rPr>
              <w:t>了解慢性支气管炎的</w:t>
            </w:r>
            <w:r>
              <w:rPr>
                <w:rFonts w:hint="eastAsia" w:ascii="Times New Roman" w:hAnsi="Times New Roman"/>
                <w:b/>
                <w:sz w:val="24"/>
                <w:szCs w:val="24"/>
              </w:rPr>
              <w:t>的基本理论知识。</w:t>
            </w:r>
          </w:p>
        </w:tc>
      </w:tr>
      <w:tr w14:paraId="3053C70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02E3F9E">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0F2FBC1">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0740351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E5D896D">
            <w:pPr>
              <w:pStyle w:val="32"/>
              <w:keepNext w:val="0"/>
              <w:keepLines w:val="0"/>
              <w:suppressLineNumbers w:val="0"/>
              <w:spacing w:before="0" w:beforeAutospacing="0" w:after="0" w:afterAutospacing="0" w:line="171" w:lineRule="auto"/>
              <w:ind w:left="588" w:right="0"/>
              <w:rPr>
                <w:rFonts w:hint="default"/>
              </w:rPr>
            </w:pPr>
            <w:r>
              <w:rPr>
                <w:rFonts w:hint="eastAsia" w:ascii="宋体" w:hAnsi="宋体" w:cs="宋体"/>
                <w:b/>
                <w:bCs w:val="0"/>
                <w:kern w:val="2"/>
                <w:sz w:val="24"/>
                <w:szCs w:val="24"/>
                <w:lang w:val="en-US" w:eastAsia="zh-CN" w:bidi="ar"/>
              </w:rPr>
              <w:t xml:space="preserve"> </w:t>
            </w:r>
            <w:r>
              <w:rPr>
                <w:rFonts w:hint="default"/>
                <w:spacing w:val="-2"/>
              </w:rPr>
              <w:t>大叶性肺炎、小叶性肺炎。</w:t>
            </w:r>
          </w:p>
          <w:p w14:paraId="59E8E36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366" w:type="dxa"/>
            <w:tcBorders>
              <w:tl2br w:val="nil"/>
              <w:tr2bl w:val="nil"/>
            </w:tcBorders>
            <w:vAlign w:val="center"/>
          </w:tcPr>
          <w:p w14:paraId="7945E20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361E0B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CC2F2E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4AB33FD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6DA05D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小叶性肺炎的概念、病变特点和临床病理联系</w:t>
            </w:r>
          </w:p>
        </w:tc>
        <w:tc>
          <w:tcPr>
            <w:tcW w:w="1366" w:type="dxa"/>
            <w:tcBorders>
              <w:tl2br w:val="nil"/>
              <w:tr2bl w:val="nil"/>
            </w:tcBorders>
            <w:vAlign w:val="center"/>
          </w:tcPr>
          <w:p w14:paraId="1E12E65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0B1AC1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0D1B80B">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08D66D0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【教师】展示常用呼吸衰竭</w:t>
            </w:r>
          </w:p>
          <w:p w14:paraId="4B36DDF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【学生】思考、讨论。</w:t>
            </w:r>
          </w:p>
          <w:p w14:paraId="0E2A85A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第三节   呼吸衰竭</w:t>
            </w:r>
          </w:p>
          <w:p w14:paraId="21ED7E2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呼吸衰竭（respiratory failure），是指由于外呼吸功能严重障碍 ，导致动 脉血氧分压低于 8kPa（60mmHg），伴有或不伴有动脉血二氧化碳分压高于 6.67kPa（50mmHg）的病理过程。</w:t>
            </w:r>
          </w:p>
          <w:p w14:paraId="50B3EA2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根据 PaCO2  是否升高 ，可将呼吸衰竭分为Ⅰ型（低氧血症型） 和Ⅱ型 （低氧血症并伴高碳酸血症型）。根据发病机制不同 ，可分为通气性呼吸衰 竭和换气性呼吸衰竭。根据原发病变部位不同分为中枢性呼吸衰竭和外周 性呼吸衰竭。</w:t>
            </w:r>
          </w:p>
          <w:p w14:paraId="2839326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一、原因和发病机制</w:t>
            </w:r>
          </w:p>
          <w:p w14:paraId="03A4AAC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外呼吸包括肺通气和肺换气两个基本环节。肺通气是肺泡气与外界气 体交换的过程 ；肺换气是肺泡气与血液之间的气体交换过程。任何致病因 素使肺通气和（或）换气过程发生障碍 ，均可导致呼吸衰竭。</w:t>
            </w:r>
          </w:p>
          <w:p w14:paraId="204F29B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（一）肺通气功能障碍</w:t>
            </w:r>
          </w:p>
          <w:p w14:paraId="5E6DAC5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限制性通气不足</w:t>
            </w:r>
          </w:p>
          <w:p w14:paraId="5716D22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阻塞性通气不足</w:t>
            </w:r>
          </w:p>
          <w:p w14:paraId="6AC99A5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（二）肺换气功能障碍</w:t>
            </w:r>
          </w:p>
          <w:p w14:paraId="2146682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1、气体弥散障碍</w:t>
            </w:r>
          </w:p>
          <w:p w14:paraId="550CA87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2、肺泡通气与血流比失调</w:t>
            </w:r>
          </w:p>
          <w:p w14:paraId="250679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3、解剖分流增加</w:t>
            </w:r>
          </w:p>
          <w:p w14:paraId="6CE60773">
            <w:pPr>
              <w:keepNext w:val="0"/>
              <w:keepLines w:val="0"/>
              <w:suppressLineNumbers w:val="0"/>
              <w:spacing w:before="119" w:beforeAutospacing="0" w:after="0" w:afterAutospacing="0" w:line="188"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二、呼吸衰竭时机体的主要功能代谢变化</w:t>
            </w:r>
          </w:p>
          <w:p w14:paraId="21AFA668">
            <w:pPr>
              <w:keepNext w:val="0"/>
              <w:keepLines w:val="0"/>
              <w:suppressLineNumbers w:val="0"/>
              <w:spacing w:before="164" w:beforeAutospacing="0" w:after="0" w:afterAutospacing="0" w:line="205"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（一）酸碱平衡及电解质代谢紊乱</w:t>
            </w:r>
          </w:p>
          <w:p w14:paraId="66E712BF">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酸碱平衡紊乱</w:t>
            </w:r>
          </w:p>
          <w:p w14:paraId="74228389">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2.电解质代谢紊乱</w:t>
            </w:r>
          </w:p>
          <w:p w14:paraId="3BE8E3BC">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（二）呼吸系统变化</w:t>
            </w:r>
          </w:p>
          <w:p w14:paraId="4F0298C2">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（三）循环系统变化</w:t>
            </w:r>
          </w:p>
          <w:p w14:paraId="4F991643">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（四）中枢神经系统变化</w:t>
            </w:r>
          </w:p>
          <w:p w14:paraId="11779724">
            <w:pPr>
              <w:keepNext w:val="0"/>
              <w:keepLines w:val="0"/>
              <w:suppressLineNumbers w:val="0"/>
              <w:spacing w:before="103" w:beforeAutospacing="0" w:after="0" w:afterAutospacing="0" w:line="190"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（五）肾功能变化</w:t>
            </w:r>
          </w:p>
          <w:p w14:paraId="051C521F">
            <w:pPr>
              <w:keepNext w:val="0"/>
              <w:keepLines w:val="0"/>
              <w:suppressLineNumbers w:val="0"/>
              <w:spacing w:before="103" w:beforeAutospacing="0" w:after="0" w:afterAutospacing="0" w:line="190" w:lineRule="auto"/>
              <w:ind w:left="0" w:right="0"/>
              <w:rPr>
                <w:rFonts w:hint="default"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（六）胃肠道变化</w:t>
            </w:r>
          </w:p>
          <w:p w14:paraId="39E42DF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p>
          <w:p w14:paraId="6021DD5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p>
        </w:tc>
        <w:tc>
          <w:tcPr>
            <w:tcW w:w="1366" w:type="dxa"/>
            <w:tcBorders>
              <w:tl2br w:val="nil"/>
              <w:tr2bl w:val="nil"/>
            </w:tcBorders>
            <w:vAlign w:val="center"/>
          </w:tcPr>
          <w:p w14:paraId="1C44E524">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eastAsia="zh-CN"/>
              </w:rPr>
              <w:t>常用</w:t>
            </w:r>
            <w:r>
              <w:rPr>
                <w:rFonts w:hint="eastAsia" w:ascii="Times New Roman" w:hAnsi="Times New Roman"/>
                <w:b/>
                <w:sz w:val="24"/>
                <w:szCs w:val="24"/>
                <w:lang w:val="en-US" w:eastAsia="zh-CN"/>
              </w:rPr>
              <w:t>呼吸衰竭病理变化和特点</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w:t>
            </w:r>
            <w:r>
              <w:rPr>
                <w:rFonts w:hint="eastAsia" w:ascii="Times New Roman" w:hAnsi="Times New Roman"/>
                <w:b/>
                <w:sz w:val="24"/>
                <w:szCs w:val="24"/>
                <w:lang w:val="en-US" w:eastAsia="zh-CN"/>
              </w:rPr>
              <w:t>呼吸衰竭病理</w:t>
            </w:r>
            <w:r>
              <w:rPr>
                <w:rFonts w:hint="eastAsia" w:ascii="Times New Roman" w:hAnsi="Times New Roman"/>
                <w:b/>
                <w:sz w:val="24"/>
                <w:szCs w:val="24"/>
              </w:rPr>
              <w:t>的基本理论知识。</w:t>
            </w:r>
          </w:p>
        </w:tc>
      </w:tr>
      <w:tr w14:paraId="4EC709B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7DE267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A87E6F5">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7CC7B92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3563E5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w:t>
            </w:r>
            <w:r>
              <w:rPr>
                <w:rFonts w:hint="eastAsia" w:ascii="宋体" w:hAnsi="宋体" w:cs="宋体"/>
                <w:b/>
                <w:bCs w:val="0"/>
                <w:kern w:val="2"/>
                <w:sz w:val="24"/>
                <w:szCs w:val="24"/>
                <w:lang w:val="en-US" w:eastAsia="zh-CN" w:bidi="ar"/>
              </w:rPr>
              <w:t>呼吸衰竭</w:t>
            </w:r>
          </w:p>
        </w:tc>
        <w:tc>
          <w:tcPr>
            <w:tcW w:w="1366" w:type="dxa"/>
            <w:tcBorders>
              <w:tl2br w:val="nil"/>
              <w:tr2bl w:val="nil"/>
            </w:tcBorders>
            <w:vAlign w:val="center"/>
          </w:tcPr>
          <w:p w14:paraId="1E99A18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CAFC66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6DFBA5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44E6FDB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DBF110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 呼吸衰竭的概念及分类。</w:t>
            </w:r>
          </w:p>
          <w:p w14:paraId="5B11CFB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 肺通气功能障碍的原因及发生机制。</w:t>
            </w:r>
          </w:p>
          <w:p w14:paraId="00C8475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 肺弥散障碍原因及发生机制。</w:t>
            </w:r>
          </w:p>
          <w:p w14:paraId="788CE8B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 无效腔通气的概念及病因。</w:t>
            </w:r>
          </w:p>
          <w:p w14:paraId="2B2AA00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w:t>
            </w:r>
          </w:p>
        </w:tc>
        <w:tc>
          <w:tcPr>
            <w:tcW w:w="1366" w:type="dxa"/>
            <w:tcBorders>
              <w:tl2br w:val="nil"/>
              <w:tr2bl w:val="nil"/>
            </w:tcBorders>
            <w:vAlign w:val="center"/>
          </w:tcPr>
          <w:p w14:paraId="22D6361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5B79C9E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AE62E7F">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7173" w:type="dxa"/>
            <w:gridSpan w:val="2"/>
            <w:tcBorders>
              <w:tl2br w:val="nil"/>
              <w:tr2bl w:val="nil"/>
            </w:tcBorders>
            <w:vAlign w:val="center"/>
          </w:tcPr>
          <w:p w14:paraId="157B13CB">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3B51EC70">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八章 消化系统疾病</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506A807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5AC4E7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7173" w:type="dxa"/>
            <w:gridSpan w:val="2"/>
            <w:tcBorders>
              <w:tl2br w:val="nil"/>
              <w:tr2bl w:val="nil"/>
            </w:tcBorders>
            <w:vAlign w:val="center"/>
          </w:tcPr>
          <w:p w14:paraId="4978BC19">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消化系统疾病</w:t>
            </w:r>
          </w:p>
        </w:tc>
      </w:tr>
      <w:tr w14:paraId="38EF163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4CF3D9F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7173" w:type="dxa"/>
            <w:gridSpan w:val="2"/>
            <w:tcBorders>
              <w:tl2br w:val="nil"/>
              <w:tr2bl w:val="nil"/>
            </w:tcBorders>
            <w:vAlign w:val="center"/>
          </w:tcPr>
          <w:p w14:paraId="24DAE2FD">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17273BB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F69325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7173" w:type="dxa"/>
            <w:gridSpan w:val="2"/>
            <w:tcBorders>
              <w:tl2br w:val="nil"/>
              <w:tr2bl w:val="nil"/>
            </w:tcBorders>
            <w:vAlign w:val="center"/>
          </w:tcPr>
          <w:p w14:paraId="7B3ECE42">
            <w:pPr>
              <w:keepNext w:val="0"/>
              <w:keepLines w:val="0"/>
              <w:suppressLineNumbers w:val="0"/>
              <w:spacing w:before="75" w:beforeAutospacing="0" w:after="0" w:afterAutospacing="0" w:line="201" w:lineRule="auto"/>
              <w:ind w:left="0" w:right="0"/>
              <w:rPr>
                <w:rFonts w:hint="default" w:ascii="PingFang SC" w:hAnsi="PingFang SC" w:eastAsia="PingFang SC" w:cs="PingFang SC"/>
                <w:color w:val="231F20"/>
                <w:spacing w:val="-2"/>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default" w:ascii="Times New Roman" w:hAnsi="Times New Roman" w:eastAsia="Times New Roman" w:cs="Times New Roman"/>
                <w:color w:val="231F20"/>
                <w:spacing w:val="-4"/>
                <w:sz w:val="24"/>
                <w:szCs w:val="24"/>
              </w:rPr>
              <w:t>1.</w:t>
            </w:r>
            <w:r>
              <w:rPr>
                <w:rFonts w:hint="default" w:ascii="Times New Roman" w:hAnsi="Times New Roman" w:eastAsia="Times New Roman" w:cs="Times New Roman"/>
                <w:color w:val="231F20"/>
                <w:spacing w:val="26"/>
                <w:w w:val="101"/>
                <w:sz w:val="24"/>
                <w:szCs w:val="24"/>
              </w:rPr>
              <w:t xml:space="preserve"> </w:t>
            </w:r>
            <w:r>
              <w:rPr>
                <w:rFonts w:hint="default" w:ascii="PingFang SC" w:hAnsi="PingFang SC" w:eastAsia="PingFang SC" w:cs="PingFang SC"/>
                <w:color w:val="231F20"/>
                <w:spacing w:val="-4"/>
                <w:sz w:val="24"/>
                <w:szCs w:val="24"/>
              </w:rPr>
              <w:t>掌握溃疡病的病理变化、结局及合并症。</w:t>
            </w:r>
            <w:r>
              <w:rPr>
                <w:rFonts w:hint="default" w:ascii="Times New Roman" w:hAnsi="Times New Roman" w:eastAsia="Times New Roman" w:cs="Times New Roman"/>
                <w:color w:val="231F20"/>
                <w:spacing w:val="3"/>
                <w:sz w:val="24"/>
                <w:szCs w:val="24"/>
              </w:rPr>
              <w:t>2.</w:t>
            </w:r>
            <w:r>
              <w:rPr>
                <w:rFonts w:hint="default" w:ascii="Times New Roman" w:hAnsi="Times New Roman" w:eastAsia="Times New Roman" w:cs="Times New Roman"/>
                <w:color w:val="231F20"/>
                <w:spacing w:val="25"/>
                <w:w w:val="101"/>
                <w:sz w:val="24"/>
                <w:szCs w:val="24"/>
              </w:rPr>
              <w:t xml:space="preserve"> </w:t>
            </w:r>
            <w:r>
              <w:rPr>
                <w:rFonts w:hint="default" w:ascii="PingFang SC" w:hAnsi="PingFang SC" w:eastAsia="PingFang SC" w:cs="PingFang SC"/>
                <w:color w:val="231F20"/>
                <w:spacing w:val="3"/>
                <w:sz w:val="24"/>
                <w:szCs w:val="24"/>
              </w:rPr>
              <w:t>掌握病毒性肝炎的病因及传染途径、基本病理变化、临床病理类型及</w:t>
            </w:r>
            <w:r>
              <w:rPr>
                <w:rFonts w:hint="default" w:ascii="PingFang SC" w:hAnsi="PingFang SC" w:eastAsia="PingFang SC" w:cs="PingFang SC"/>
                <w:color w:val="231F20"/>
                <w:sz w:val="24"/>
                <w:szCs w:val="24"/>
              </w:rPr>
              <w:t xml:space="preserve"> </w:t>
            </w:r>
            <w:r>
              <w:rPr>
                <w:rFonts w:hint="default" w:ascii="PingFang SC" w:hAnsi="PingFang SC" w:eastAsia="PingFang SC" w:cs="PingFang SC"/>
                <w:color w:val="231F20"/>
                <w:spacing w:val="-6"/>
                <w:sz w:val="24"/>
                <w:szCs w:val="24"/>
              </w:rPr>
              <w:t>病变特点。</w:t>
            </w:r>
            <w:r>
              <w:rPr>
                <w:rFonts w:hint="default" w:ascii="Times New Roman" w:hAnsi="Times New Roman" w:eastAsia="Times New Roman" w:cs="Times New Roman"/>
                <w:color w:val="231F20"/>
                <w:spacing w:val="2"/>
                <w:sz w:val="24"/>
                <w:szCs w:val="24"/>
              </w:rPr>
              <w:t>3.</w:t>
            </w:r>
            <w:r>
              <w:rPr>
                <w:rFonts w:hint="default" w:ascii="Times New Roman" w:hAnsi="Times New Roman" w:eastAsia="Times New Roman" w:cs="Times New Roman"/>
                <w:color w:val="231F20"/>
                <w:spacing w:val="33"/>
                <w:sz w:val="24"/>
                <w:szCs w:val="24"/>
              </w:rPr>
              <w:t xml:space="preserve"> </w:t>
            </w:r>
            <w:r>
              <w:rPr>
                <w:rFonts w:hint="default" w:ascii="PingFang SC" w:hAnsi="PingFang SC" w:eastAsia="PingFang SC" w:cs="PingFang SC"/>
                <w:color w:val="231F20"/>
                <w:spacing w:val="2"/>
                <w:sz w:val="24"/>
                <w:szCs w:val="24"/>
              </w:rPr>
              <w:t>掌握肝硬化的概念及分类，门脉性肝硬化的病因、发病机制、病理变</w:t>
            </w:r>
            <w:r>
              <w:rPr>
                <w:rFonts w:hint="default" w:ascii="PingFang SC" w:hAnsi="PingFang SC" w:eastAsia="PingFang SC" w:cs="PingFang SC"/>
                <w:color w:val="231F20"/>
                <w:sz w:val="24"/>
                <w:szCs w:val="24"/>
              </w:rPr>
              <w:t xml:space="preserve"> </w:t>
            </w:r>
            <w:r>
              <w:rPr>
                <w:rFonts w:hint="default" w:ascii="PingFang SC" w:hAnsi="PingFang SC" w:eastAsia="PingFang SC" w:cs="PingFang SC"/>
                <w:color w:val="231F20"/>
                <w:spacing w:val="-4"/>
                <w:sz w:val="24"/>
                <w:szCs w:val="24"/>
              </w:rPr>
              <w:t>化及临床病理联系。</w:t>
            </w:r>
            <w:r>
              <w:rPr>
                <w:rFonts w:hint="default" w:ascii="Times New Roman" w:hAnsi="Times New Roman" w:eastAsia="Times New Roman" w:cs="Times New Roman"/>
                <w:color w:val="231F20"/>
                <w:spacing w:val="-2"/>
                <w:sz w:val="24"/>
                <w:szCs w:val="24"/>
              </w:rPr>
              <w:t>4.</w:t>
            </w:r>
            <w:r>
              <w:rPr>
                <w:rFonts w:hint="default" w:ascii="Times New Roman" w:hAnsi="Times New Roman" w:eastAsia="Times New Roman" w:cs="Times New Roman"/>
                <w:color w:val="231F20"/>
                <w:spacing w:val="23"/>
                <w:sz w:val="24"/>
                <w:szCs w:val="24"/>
              </w:rPr>
              <w:t xml:space="preserve"> </w:t>
            </w:r>
            <w:r>
              <w:rPr>
                <w:rFonts w:hint="default" w:ascii="PingFang SC" w:hAnsi="PingFang SC" w:eastAsia="PingFang SC" w:cs="PingFang SC"/>
                <w:color w:val="231F20"/>
                <w:spacing w:val="-2"/>
                <w:sz w:val="24"/>
                <w:szCs w:val="24"/>
              </w:rPr>
              <w:t>熟悉溃疡病的临床病理联系、肝功能障</w:t>
            </w:r>
            <w:r>
              <w:rPr>
                <w:rFonts w:hint="default" w:ascii="PingFang SC" w:hAnsi="PingFang SC" w:eastAsia="PingFang SC" w:cs="PingFang SC"/>
                <w:color w:val="231F20"/>
                <w:spacing w:val="-3"/>
                <w:sz w:val="24"/>
                <w:szCs w:val="24"/>
              </w:rPr>
              <w:t>碍的表现。</w:t>
            </w:r>
            <w:r>
              <w:rPr>
                <w:rFonts w:hint="default" w:ascii="Times New Roman" w:hAnsi="Times New Roman" w:eastAsia="Times New Roman" w:cs="Times New Roman"/>
                <w:color w:val="231F20"/>
                <w:spacing w:val="-5"/>
                <w:sz w:val="24"/>
                <w:szCs w:val="24"/>
              </w:rPr>
              <w:t>5.</w:t>
            </w:r>
            <w:r>
              <w:rPr>
                <w:rFonts w:hint="default" w:ascii="Times New Roman" w:hAnsi="Times New Roman" w:eastAsia="Times New Roman" w:cs="Times New Roman"/>
                <w:color w:val="231F20"/>
                <w:spacing w:val="45"/>
                <w:sz w:val="24"/>
                <w:szCs w:val="24"/>
              </w:rPr>
              <w:t xml:space="preserve"> </w:t>
            </w:r>
            <w:r>
              <w:rPr>
                <w:rFonts w:hint="default" w:ascii="PingFang SC" w:hAnsi="PingFang SC" w:eastAsia="PingFang SC" w:cs="PingFang SC"/>
                <w:color w:val="231F20"/>
                <w:spacing w:val="-5"/>
                <w:sz w:val="24"/>
                <w:szCs w:val="24"/>
              </w:rPr>
              <w:t>了解溃疡病的病因、发病机制。通过消化系统疾病病理知识学习，使学生具有运用胃溃疡与溃疡性胃癌、</w:t>
            </w:r>
            <w:r>
              <w:rPr>
                <w:rFonts w:hint="default" w:ascii="PingFang SC" w:hAnsi="PingFang SC" w:eastAsia="PingFang SC" w:cs="PingFang SC"/>
                <w:color w:val="231F20"/>
                <w:spacing w:val="10"/>
                <w:sz w:val="24"/>
                <w:szCs w:val="24"/>
              </w:rPr>
              <w:t xml:space="preserve"> </w:t>
            </w:r>
            <w:r>
              <w:rPr>
                <w:rFonts w:hint="default" w:ascii="PingFang SC" w:hAnsi="PingFang SC" w:eastAsia="PingFang SC" w:cs="PingFang SC"/>
                <w:color w:val="231F20"/>
                <w:spacing w:val="-8"/>
                <w:sz w:val="24"/>
                <w:szCs w:val="24"/>
              </w:rPr>
              <w:t>病毒性。</w:t>
            </w:r>
            <w:r>
              <w:rPr>
                <w:rFonts w:hint="default" w:ascii="PingFang SC" w:hAnsi="PingFang SC" w:eastAsia="PingFang SC" w:cs="PingFang SC"/>
                <w:color w:val="231F20"/>
                <w:spacing w:val="-1"/>
                <w:sz w:val="24"/>
                <w:szCs w:val="24"/>
              </w:rPr>
              <w:t>肝炎和肝硬化病理变化与临床病理联系诊断疾病</w:t>
            </w:r>
            <w:r>
              <w:rPr>
                <w:rFonts w:hint="default" w:ascii="PingFang SC" w:hAnsi="PingFang SC" w:eastAsia="PingFang SC" w:cs="PingFang SC"/>
                <w:color w:val="231F20"/>
                <w:spacing w:val="-2"/>
                <w:sz w:val="24"/>
                <w:szCs w:val="24"/>
              </w:rPr>
              <w:t>的诊断能力。</w:t>
            </w:r>
          </w:p>
          <w:p w14:paraId="2447A571">
            <w:pPr>
              <w:keepNext w:val="0"/>
              <w:keepLines w:val="0"/>
              <w:suppressLineNumbers w:val="0"/>
              <w:spacing w:before="75" w:beforeAutospacing="0" w:after="0" w:afterAutospacing="0" w:line="201" w:lineRule="auto"/>
              <w:ind w:left="0" w:right="0"/>
              <w:rPr>
                <w:rFonts w:hint="eastAsia" w:ascii="Times New Roman" w:hAnsi="Times New Roman" w:eastAsia="宋体"/>
                <w:sz w:val="24"/>
                <w:szCs w:val="24"/>
                <w:lang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eastAsia" w:ascii="PingFang SC" w:hAnsi="PingFang SC" w:eastAsia="PingFang SC" w:cs="PingFang SC"/>
                <w:color w:val="ED028C"/>
                <w:spacing w:val="-9"/>
                <w:sz w:val="25"/>
                <w:szCs w:val="25"/>
                <w:lang w:val="en-US" w:eastAsia="zh-CN"/>
              </w:rPr>
              <w:t xml:space="preserve"> </w:t>
            </w:r>
            <w:r>
              <w:rPr>
                <w:rFonts w:hint="default" w:ascii="Times New Roman" w:hAnsi="Times New Roman" w:eastAsia="Times New Roman" w:cs="Times New Roman"/>
                <w:color w:val="231F20"/>
                <w:spacing w:val="-2"/>
                <w:sz w:val="24"/>
                <w:szCs w:val="24"/>
              </w:rPr>
              <w:t xml:space="preserve">1. </w:t>
            </w:r>
            <w:r>
              <w:rPr>
                <w:rFonts w:hint="default" w:ascii="PingFang SC" w:hAnsi="PingFang SC" w:eastAsia="PingFang SC" w:cs="PingFang SC"/>
                <w:color w:val="231F20"/>
                <w:spacing w:val="-2"/>
                <w:sz w:val="24"/>
                <w:szCs w:val="24"/>
              </w:rPr>
              <w:t>增强疾病重在预防的意识，推广健康宣</w:t>
            </w:r>
            <w:r>
              <w:rPr>
                <w:rFonts w:hint="default" w:ascii="PingFang SC" w:hAnsi="PingFang SC" w:eastAsia="PingFang SC" w:cs="PingFang SC"/>
                <w:color w:val="231F20"/>
                <w:spacing w:val="-3"/>
                <w:sz w:val="24"/>
                <w:szCs w:val="24"/>
              </w:rPr>
              <w:t>讲的意义。</w:t>
            </w:r>
            <w:r>
              <w:rPr>
                <w:rFonts w:hint="default" w:ascii="Times New Roman" w:hAnsi="Times New Roman" w:eastAsia="Times New Roman" w:cs="Times New Roman"/>
                <w:color w:val="231F20"/>
                <w:spacing w:val="-1"/>
                <w:sz w:val="24"/>
                <w:szCs w:val="24"/>
              </w:rPr>
              <w:t xml:space="preserve">2 </w:t>
            </w:r>
            <w:r>
              <w:rPr>
                <w:rFonts w:hint="default" w:ascii="PingFang SC" w:hAnsi="PingFang SC" w:eastAsia="PingFang SC" w:cs="PingFang SC"/>
                <w:color w:val="231F20"/>
                <w:spacing w:val="-1"/>
                <w:sz w:val="24"/>
                <w:szCs w:val="24"/>
              </w:rPr>
              <w:t>提升对伟大科学前辈的敬仰精神，培养医学生的</w:t>
            </w:r>
            <w:r>
              <w:rPr>
                <w:rFonts w:hint="default" w:ascii="PingFang SC" w:hAnsi="PingFang SC" w:eastAsia="PingFang SC" w:cs="PingFang SC"/>
                <w:color w:val="231F20"/>
                <w:spacing w:val="-2"/>
                <w:sz w:val="24"/>
                <w:szCs w:val="24"/>
              </w:rPr>
              <w:t>科研意识。</w:t>
            </w:r>
            <w:r>
              <w:rPr>
                <w:rFonts w:hint="default" w:ascii="Times New Roman" w:hAnsi="Times New Roman" w:eastAsia="Times New Roman" w:cs="Times New Roman"/>
                <w:color w:val="231F20"/>
                <w:spacing w:val="-2"/>
                <w:sz w:val="24"/>
                <w:szCs w:val="24"/>
              </w:rPr>
              <w:t xml:space="preserve">3. </w:t>
            </w:r>
            <w:r>
              <w:rPr>
                <w:rFonts w:hint="default" w:ascii="PingFang SC" w:hAnsi="PingFang SC" w:eastAsia="PingFang SC" w:cs="PingFang SC"/>
                <w:color w:val="231F20"/>
                <w:spacing w:val="-2"/>
                <w:sz w:val="24"/>
                <w:szCs w:val="24"/>
              </w:rPr>
              <w:t>激发学生工匠精神和严谨求实，精益求精的工作作风</w:t>
            </w:r>
            <w:r>
              <w:rPr>
                <w:rFonts w:hint="eastAsia" w:ascii="Times New Roman" w:hAnsi="宋体"/>
                <w:bCs/>
                <w:sz w:val="24"/>
                <w:szCs w:val="24"/>
                <w:lang w:val="en-US" w:eastAsia="zh-CN"/>
              </w:rPr>
              <w:t xml:space="preserve"> </w:t>
            </w:r>
          </w:p>
        </w:tc>
      </w:tr>
      <w:tr w14:paraId="78F18D4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F1F4A7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7173" w:type="dxa"/>
            <w:gridSpan w:val="2"/>
            <w:tcBorders>
              <w:tl2br w:val="nil"/>
              <w:tr2bl w:val="nil"/>
            </w:tcBorders>
            <w:vAlign w:val="center"/>
          </w:tcPr>
          <w:p w14:paraId="143FAFD6">
            <w:pPr>
              <w:keepNext w:val="0"/>
              <w:keepLines w:val="0"/>
              <w:suppressLineNumbers w:val="0"/>
              <w:spacing w:before="75" w:beforeAutospacing="0" w:after="0" w:afterAutospacing="0" w:line="201" w:lineRule="auto"/>
              <w:ind w:left="0" w:right="0"/>
              <w:rPr>
                <w:rFonts w:hint="eastAsia" w:hAnsi="宋体" w:eastAsia="宋体"/>
                <w:b w:val="0"/>
                <w:bCs/>
                <w:color w:val="auto"/>
                <w:sz w:val="24"/>
                <w:szCs w:val="24"/>
                <w:lang w:val="en-US" w:eastAsia="zh-CN"/>
              </w:rPr>
            </w:pPr>
            <w:r>
              <w:rPr>
                <w:rFonts w:hint="eastAsia" w:ascii="Times New Roman" w:hAnsi="Times New Roman"/>
                <w:b/>
                <w:bCs w:val="0"/>
                <w:color w:val="auto"/>
                <w:sz w:val="24"/>
                <w:szCs w:val="24"/>
              </w:rPr>
              <w:t>教学重点：</w:t>
            </w:r>
            <w:r>
              <w:rPr>
                <w:rFonts w:hint="eastAsia" w:ascii="宋体" w:hAnsi="宋体" w:cs="宋体"/>
                <w:b w:val="0"/>
                <w:bCs/>
                <w:color w:val="auto"/>
                <w:kern w:val="0"/>
                <w:sz w:val="24"/>
                <w:szCs w:val="24"/>
                <w:lang w:val="en-US" w:eastAsia="zh-CN"/>
              </w:rPr>
              <w:t xml:space="preserve"> </w:t>
            </w:r>
            <w:r>
              <w:rPr>
                <w:rFonts w:hint="eastAsia" w:hAnsi="宋体" w:eastAsia="宋体"/>
                <w:b w:val="0"/>
                <w:bCs/>
                <w:color w:val="auto"/>
                <w:sz w:val="24"/>
                <w:szCs w:val="24"/>
                <w:lang w:val="en-US" w:eastAsia="zh-CN"/>
              </w:rPr>
              <w:t>1、胃溃疡病的基本病变、合并症及与恶性溃疡的区别。</w:t>
            </w:r>
          </w:p>
          <w:p w14:paraId="0168B871">
            <w:pPr>
              <w:keepNext w:val="0"/>
              <w:keepLines w:val="0"/>
              <w:suppressLineNumbers w:val="0"/>
              <w:spacing w:before="75" w:beforeAutospacing="0" w:after="0" w:afterAutospacing="0" w:line="201" w:lineRule="auto"/>
              <w:ind w:left="0" w:right="0"/>
              <w:rPr>
                <w:rFonts w:hint="eastAsia" w:hAnsi="宋体" w:eastAsia="宋体"/>
                <w:b w:val="0"/>
                <w:bCs/>
                <w:color w:val="auto"/>
                <w:sz w:val="24"/>
                <w:szCs w:val="24"/>
                <w:lang w:val="en-US" w:eastAsia="zh-CN"/>
              </w:rPr>
            </w:pPr>
            <w:r>
              <w:rPr>
                <w:rFonts w:hint="eastAsia" w:hAnsi="宋体" w:eastAsia="宋体"/>
                <w:b w:val="0"/>
                <w:bCs/>
                <w:color w:val="auto"/>
                <w:sz w:val="24"/>
                <w:szCs w:val="24"/>
                <w:lang w:val="en-US" w:eastAsia="zh-CN"/>
              </w:rPr>
              <w:t>2、病毒性肝炎的基本病变及各型病毒性肝炎的特点。</w:t>
            </w:r>
          </w:p>
          <w:p w14:paraId="55531079">
            <w:pPr>
              <w:keepNext w:val="0"/>
              <w:keepLines w:val="0"/>
              <w:suppressLineNumbers w:val="0"/>
              <w:spacing w:before="75" w:beforeAutospacing="0" w:after="0" w:afterAutospacing="0" w:line="201" w:lineRule="auto"/>
              <w:ind w:left="0" w:right="0"/>
              <w:rPr>
                <w:rFonts w:hint="eastAsia" w:hAnsi="宋体" w:eastAsia="宋体"/>
                <w:b w:val="0"/>
                <w:bCs/>
                <w:color w:val="auto"/>
                <w:sz w:val="24"/>
                <w:szCs w:val="24"/>
                <w:lang w:val="en-US" w:eastAsia="zh-CN"/>
              </w:rPr>
            </w:pPr>
            <w:r>
              <w:rPr>
                <w:rFonts w:hint="eastAsia" w:hAnsi="宋体" w:eastAsia="宋体"/>
                <w:b w:val="0"/>
                <w:bCs/>
                <w:color w:val="auto"/>
                <w:sz w:val="24"/>
                <w:szCs w:val="24"/>
                <w:lang w:val="en-US" w:eastAsia="zh-CN"/>
              </w:rPr>
              <w:t>3、门脉性肝硬化的病变特点及临床表现。</w:t>
            </w:r>
          </w:p>
          <w:p w14:paraId="7732A4D3">
            <w:pPr>
              <w:keepNext w:val="0"/>
              <w:keepLines w:val="0"/>
              <w:suppressLineNumbers w:val="0"/>
              <w:spacing w:before="75" w:beforeAutospacing="0" w:after="0" w:afterAutospacing="0" w:line="201" w:lineRule="auto"/>
              <w:ind w:left="0" w:right="0"/>
              <w:rPr>
                <w:rFonts w:hint="eastAsia" w:hAnsi="宋体" w:eastAsia="宋体"/>
                <w:b w:val="0"/>
                <w:bCs/>
                <w:color w:val="auto"/>
                <w:sz w:val="24"/>
                <w:szCs w:val="24"/>
                <w:lang w:val="en-US" w:eastAsia="zh-CN"/>
              </w:rPr>
            </w:pPr>
            <w:r>
              <w:rPr>
                <w:rFonts w:hint="eastAsia" w:ascii="Times New Roman" w:hAnsi="Times New Roman"/>
                <w:b/>
                <w:bCs w:val="0"/>
                <w:color w:val="auto"/>
                <w:sz w:val="24"/>
                <w:szCs w:val="24"/>
              </w:rPr>
              <w:t>教学难点：</w:t>
            </w:r>
            <w:r>
              <w:rPr>
                <w:rFonts w:hint="eastAsia" w:ascii="宋体" w:hAnsi="宋体" w:cs="宋体"/>
                <w:b w:val="0"/>
                <w:bCs/>
                <w:color w:val="auto"/>
                <w:kern w:val="0"/>
                <w:sz w:val="24"/>
                <w:szCs w:val="24"/>
                <w:lang w:val="en-US" w:eastAsia="zh-CN"/>
              </w:rPr>
              <w:t xml:space="preserve"> </w:t>
            </w:r>
            <w:r>
              <w:rPr>
                <w:rFonts w:hint="eastAsia" w:hAnsi="宋体" w:eastAsia="宋体"/>
                <w:b w:val="0"/>
                <w:bCs/>
                <w:color w:val="auto"/>
                <w:sz w:val="24"/>
                <w:szCs w:val="24"/>
                <w:lang w:val="en-US" w:eastAsia="zh-CN"/>
              </w:rPr>
              <w:t>1、门脉性肝硬化的病因及发病机理</w:t>
            </w:r>
          </w:p>
          <w:p w14:paraId="5A9DD86C">
            <w:pPr>
              <w:keepNext w:val="0"/>
              <w:keepLines w:val="0"/>
              <w:suppressLineNumbers w:val="0"/>
              <w:spacing w:before="75" w:beforeAutospacing="0" w:after="0" w:afterAutospacing="0" w:line="201" w:lineRule="auto"/>
              <w:ind w:left="0" w:right="0"/>
              <w:rPr>
                <w:rFonts w:hint="eastAsia" w:hAnsi="宋体" w:eastAsia="宋体"/>
                <w:b w:val="0"/>
                <w:bCs/>
                <w:color w:val="auto"/>
                <w:sz w:val="24"/>
                <w:szCs w:val="24"/>
                <w:lang w:val="en-US" w:eastAsia="zh-CN"/>
              </w:rPr>
            </w:pPr>
            <w:r>
              <w:rPr>
                <w:rFonts w:hint="eastAsia" w:hAnsi="宋体" w:eastAsia="宋体"/>
                <w:b w:val="0"/>
                <w:bCs/>
                <w:color w:val="auto"/>
                <w:sz w:val="24"/>
                <w:szCs w:val="24"/>
                <w:lang w:val="en-US" w:eastAsia="zh-CN"/>
              </w:rPr>
              <w:t>2、假小叶形成机理及病变特点</w:t>
            </w:r>
          </w:p>
          <w:p w14:paraId="749FE70A">
            <w:pPr>
              <w:keepNext w:val="0"/>
              <w:keepLines w:val="0"/>
              <w:suppressLineNumbers w:val="0"/>
              <w:spacing w:before="75" w:beforeAutospacing="0" w:after="0" w:afterAutospacing="0" w:line="201" w:lineRule="auto"/>
              <w:ind w:left="0" w:right="0"/>
              <w:rPr>
                <w:rFonts w:hint="eastAsia" w:ascii="Times New Roman" w:hAnsi="Times New Roman" w:eastAsia="宋体"/>
                <w:sz w:val="24"/>
                <w:szCs w:val="24"/>
                <w:lang w:eastAsia="zh-CN"/>
              </w:rPr>
            </w:pPr>
            <w:r>
              <w:rPr>
                <w:rFonts w:hint="eastAsia" w:hAnsi="宋体" w:eastAsia="宋体"/>
                <w:b w:val="0"/>
                <w:bCs/>
                <w:color w:val="auto"/>
                <w:sz w:val="24"/>
                <w:szCs w:val="24"/>
                <w:lang w:val="en-US" w:eastAsia="zh-CN"/>
              </w:rPr>
              <w:t>3、病毒性肝炎的病因及发病机理</w:t>
            </w:r>
          </w:p>
        </w:tc>
      </w:tr>
      <w:tr w14:paraId="47549ED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5F49743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7173" w:type="dxa"/>
            <w:gridSpan w:val="2"/>
            <w:tcBorders>
              <w:tl2br w:val="nil"/>
              <w:tr2bl w:val="nil"/>
            </w:tcBorders>
            <w:vAlign w:val="center"/>
          </w:tcPr>
          <w:p w14:paraId="5A42C296">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7B7CE5F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2965A36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7173" w:type="dxa"/>
            <w:gridSpan w:val="2"/>
            <w:tcBorders>
              <w:tl2br w:val="nil"/>
              <w:tr2bl w:val="nil"/>
            </w:tcBorders>
            <w:vAlign w:val="center"/>
          </w:tcPr>
          <w:p w14:paraId="3A24544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50E5410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bottom w:val="double" w:color="4472C4" w:themeColor="accent5" w:sz="4" w:space="0"/>
              <w:tl2br w:val="nil"/>
              <w:tr2bl w:val="nil"/>
            </w:tcBorders>
            <w:shd w:val="clear" w:color="auto" w:fill="B7F1FF"/>
            <w:vAlign w:val="center"/>
          </w:tcPr>
          <w:p w14:paraId="1C95848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7173" w:type="dxa"/>
            <w:gridSpan w:val="2"/>
            <w:tcBorders>
              <w:bottom w:val="double" w:color="4472C4" w:themeColor="accent5" w:sz="4" w:space="0"/>
              <w:tl2br w:val="nil"/>
              <w:tr2bl w:val="nil"/>
            </w:tcBorders>
            <w:vAlign w:val="center"/>
          </w:tcPr>
          <w:p w14:paraId="3D844498">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561CF721">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25126B53">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7F9A84BA">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5EEA794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bottom w:val="double" w:color="4472C4" w:themeColor="accent5" w:sz="4" w:space="0"/>
            </w:tcBorders>
            <w:shd w:val="clear" w:color="auto" w:fill="00B0F0"/>
            <w:vAlign w:val="center"/>
          </w:tcPr>
          <w:p w14:paraId="48719EE8">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5807" w:type="dxa"/>
            <w:tcBorders>
              <w:top w:val="double" w:color="4472C4" w:themeColor="accent5" w:sz="4" w:space="0"/>
              <w:bottom w:val="double" w:color="4472C4" w:themeColor="accent5" w:sz="4" w:space="0"/>
            </w:tcBorders>
            <w:shd w:val="clear" w:color="auto" w:fill="00B0F0"/>
            <w:vAlign w:val="center"/>
          </w:tcPr>
          <w:p w14:paraId="26928714">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366" w:type="dxa"/>
            <w:tcBorders>
              <w:top w:val="double" w:color="4472C4" w:themeColor="accent5" w:sz="4" w:space="0"/>
              <w:bottom w:val="double" w:color="4472C4" w:themeColor="accent5" w:sz="4" w:space="0"/>
            </w:tcBorders>
            <w:shd w:val="clear" w:color="auto" w:fill="00B0F0"/>
            <w:vAlign w:val="center"/>
          </w:tcPr>
          <w:p w14:paraId="471F487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FBA3FB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tl2br w:val="nil"/>
              <w:tr2bl w:val="nil"/>
            </w:tcBorders>
            <w:shd w:val="clear" w:color="auto" w:fill="B7F1FF"/>
            <w:vAlign w:val="center"/>
          </w:tcPr>
          <w:p w14:paraId="3ABCC2A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1BF0FE1">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5807" w:type="dxa"/>
            <w:tcBorders>
              <w:top w:val="double" w:color="4472C4" w:themeColor="accent5" w:sz="4" w:space="0"/>
              <w:tl2br w:val="nil"/>
              <w:tr2bl w:val="nil"/>
            </w:tcBorders>
            <w:vAlign w:val="top"/>
          </w:tcPr>
          <w:p w14:paraId="2A043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95A0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4981D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auto"/>
                <w:sz w:val="24"/>
                <w:szCs w:val="24"/>
                <w:lang w:val="en-US" w:eastAsia="zh-CN"/>
              </w:rPr>
            </w:pPr>
          </w:p>
        </w:tc>
        <w:tc>
          <w:tcPr>
            <w:tcW w:w="1366" w:type="dxa"/>
            <w:tcBorders>
              <w:top w:val="double" w:color="4472C4" w:themeColor="accent5" w:sz="4" w:space="0"/>
              <w:tl2br w:val="nil"/>
              <w:tr2bl w:val="nil"/>
            </w:tcBorders>
            <w:vAlign w:val="center"/>
          </w:tcPr>
          <w:p w14:paraId="4AB2005F">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E62809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C409764">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1018ED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191A8A7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b w:val="0"/>
                <w:bCs/>
                <w:color w:val="C00000"/>
                <w:sz w:val="24"/>
                <w:szCs w:val="24"/>
                <w:lang w:val="en-US" w:eastAsia="zh-CN"/>
              </w:rPr>
            </w:pPr>
            <w:r>
              <w:rPr>
                <w:rFonts w:hint="eastAsia" w:ascii="Times New Roman" w:hAnsi="Times New Roman"/>
                <w:b/>
                <w:color w:val="C00000"/>
                <w:sz w:val="24"/>
                <w:szCs w:val="24"/>
              </w:rPr>
              <w:t>【教师】</w:t>
            </w:r>
            <w:r>
              <w:rPr>
                <w:rFonts w:hint="eastAsia" w:ascii="Times New Roman" w:hAnsi="Times New Roman"/>
                <w:b/>
                <w:color w:val="C00000"/>
                <w:sz w:val="24"/>
                <w:szCs w:val="24"/>
                <w:lang w:val="en-US" w:eastAsia="zh-CN"/>
              </w:rPr>
              <w:t>展示肝性脑病</w:t>
            </w:r>
          </w:p>
          <w:p w14:paraId="7DC8CABE">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06133F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第一节消化性溃疡病 </w:t>
            </w:r>
          </w:p>
          <w:p w14:paraId="2715F04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（一）概述</w:t>
            </w:r>
          </w:p>
          <w:p w14:paraId="7F02609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（二）病因及发病机制</w:t>
            </w:r>
          </w:p>
          <w:p w14:paraId="5EEACD7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1、胃液的消化作用</w:t>
            </w:r>
          </w:p>
          <w:p w14:paraId="317B7E8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2、粘膜抗消化能力降低</w:t>
            </w:r>
          </w:p>
          <w:p w14:paraId="11A1D2F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3、神经、内分泌功能失调</w:t>
            </w:r>
          </w:p>
          <w:p w14:paraId="5324389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4、遗传因素</w:t>
            </w:r>
          </w:p>
          <w:p w14:paraId="16296E4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（三）病理变化（胃溃疡）</w:t>
            </w:r>
          </w:p>
          <w:p w14:paraId="1EA89B2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1、肉眼观</w:t>
            </w:r>
          </w:p>
          <w:p w14:paraId="690B98B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（1）部位 （2）形状</w:t>
            </w:r>
          </w:p>
          <w:p w14:paraId="7F0FF5F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（3）数目 （4）大小</w:t>
            </w:r>
          </w:p>
          <w:p w14:paraId="2022B04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（5）深度 （6）边缘</w:t>
            </w:r>
          </w:p>
          <w:p w14:paraId="71CA580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（7）底部</w:t>
            </w:r>
          </w:p>
          <w:p w14:paraId="2EB6CBF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十二指肠溃疡特点</w:t>
            </w:r>
          </w:p>
          <w:p w14:paraId="7F41CA6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2、镜下（四层）</w:t>
            </w:r>
          </w:p>
          <w:p w14:paraId="1B784D3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（1）渗出层</w:t>
            </w:r>
          </w:p>
          <w:p w14:paraId="7C89669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（2）坏死层</w:t>
            </w:r>
          </w:p>
          <w:p w14:paraId="45A75AD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（3）肉芽组织层</w:t>
            </w:r>
          </w:p>
          <w:p w14:paraId="2AA7940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（4）瘢痕层</w:t>
            </w:r>
          </w:p>
          <w:p w14:paraId="69A6838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（四）结局及并发症</w:t>
            </w:r>
          </w:p>
          <w:p w14:paraId="21DF830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1、愈合（healing）</w:t>
            </w:r>
          </w:p>
          <w:p w14:paraId="4E0E6F9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2、并发症</w:t>
            </w:r>
          </w:p>
          <w:p w14:paraId="4F69BC9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1）出血 10%-35%</w:t>
            </w:r>
          </w:p>
          <w:p w14:paraId="2BE5FD6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2）穿孔 5%</w:t>
            </w:r>
          </w:p>
          <w:p w14:paraId="1ABE651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3）幽门狭窄 3%</w:t>
            </w:r>
          </w:p>
          <w:p w14:paraId="68A7AF4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4）癌变 1%</w:t>
            </w:r>
          </w:p>
          <w:p w14:paraId="3647B8F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（五）临床病理联系：腹痛、反酸、嗳气等</w:t>
            </w:r>
          </w:p>
          <w:p w14:paraId="2EE0CF7B">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538135"/>
                <w:kern w:val="2"/>
                <w:sz w:val="24"/>
                <w:szCs w:val="24"/>
                <w:lang w:val="en-US" w:eastAsia="zh-CN" w:bidi="ar"/>
              </w:rPr>
            </w:pPr>
          </w:p>
        </w:tc>
        <w:tc>
          <w:tcPr>
            <w:tcW w:w="1366" w:type="dxa"/>
            <w:tcBorders>
              <w:tl2br w:val="nil"/>
              <w:tr2bl w:val="nil"/>
            </w:tcBorders>
            <w:vAlign w:val="center"/>
          </w:tcPr>
          <w:p w14:paraId="3D9C2A7E">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展示消化性贵溃疡</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41B0860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5389BCBE">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5807" w:type="dxa"/>
            <w:tcBorders>
              <w:tl2br w:val="nil"/>
              <w:tr2bl w:val="nil"/>
            </w:tcBorders>
            <w:vAlign w:val="center"/>
          </w:tcPr>
          <w:p w14:paraId="62960106">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570372E">
            <w:pPr>
              <w:keepNext w:val="0"/>
              <w:keepLines w:val="0"/>
              <w:suppressLineNumbers w:val="0"/>
              <w:spacing w:before="0" w:beforeAutospacing="0" w:after="0" w:afterAutospacing="0" w:line="360" w:lineRule="auto"/>
              <w:ind w:left="0" w:right="0" w:firstLine="480" w:firstLineChars="200"/>
              <w:rPr>
                <w:rFonts w:hint="default" w:hAnsi="宋体" w:eastAsia="宋体"/>
                <w:bCs/>
                <w:sz w:val="24"/>
                <w:szCs w:val="24"/>
                <w:lang w:val="en-US" w:eastAsia="zh-CN"/>
              </w:rPr>
            </w:pPr>
            <w:r>
              <w:rPr>
                <w:rFonts w:hint="eastAsia" w:hAnsi="宋体"/>
                <w:bCs/>
                <w:sz w:val="24"/>
                <w:szCs w:val="24"/>
                <w:lang w:val="en-US" w:eastAsia="zh-CN"/>
              </w:rPr>
              <w:t>消化性溃疡病因、病理特点</w:t>
            </w:r>
          </w:p>
        </w:tc>
        <w:tc>
          <w:tcPr>
            <w:tcW w:w="1366" w:type="dxa"/>
            <w:tcBorders>
              <w:tl2br w:val="nil"/>
              <w:tr2bl w:val="nil"/>
            </w:tcBorders>
            <w:vAlign w:val="center"/>
          </w:tcPr>
          <w:p w14:paraId="4B56732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C3B53D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27B76E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E212E3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5807" w:type="dxa"/>
            <w:tcBorders>
              <w:tl2br w:val="nil"/>
              <w:tr2bl w:val="nil"/>
            </w:tcBorders>
            <w:vAlign w:val="top"/>
          </w:tcPr>
          <w:p w14:paraId="4D0DFD8A">
            <w:pPr>
              <w:keepNext w:val="0"/>
              <w:keepLines w:val="0"/>
              <w:widowControl w:val="0"/>
              <w:suppressLineNumbers w:val="0"/>
              <w:spacing w:before="0" w:beforeAutospacing="0" w:after="0" w:afterAutospacing="0" w:line="360" w:lineRule="auto"/>
              <w:ind w:left="0" w:right="0"/>
              <w:jc w:val="both"/>
              <w:rPr>
                <w:rFonts w:hint="default" w:ascii="宋体" w:hAnsi="宋体" w:cs="宋体"/>
                <w:b/>
                <w:bCs w:val="0"/>
                <w:color w:val="0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肝性脑病</w:t>
            </w:r>
          </w:p>
          <w:p w14:paraId="32DF834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A387B0C">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第四节   肝性脑病</w:t>
            </w:r>
          </w:p>
          <w:p w14:paraId="627709FB">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肝性脑病（ hepatic encephalopathy ，HE ）是指在排除其他已知脑疾病的 前提下 ， 由严重肝病引起的一系列神经精神综合征。初起有性格、行为的异常 ，而后出现精神错乱、睡眠障碍和行为失常。肝性脑病晚期发生不可 逆性肝昏迷。</w:t>
            </w:r>
          </w:p>
          <w:p w14:paraId="0B5EE1A8">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一、原因和分类</w:t>
            </w:r>
          </w:p>
          <w:p w14:paraId="765B5EE7">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（一）原因</w:t>
            </w:r>
          </w:p>
          <w:p w14:paraId="3D2A7E88">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肝性脑病的原因中以晚期肝硬化最常见 ，其次为急性重型病毒性肝炎， 也可见于晚期肝癌、严重急性肝中毒及门－体静脉分流术后。</w:t>
            </w:r>
          </w:p>
          <w:p w14:paraId="585AC851">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（二）分类</w:t>
            </w:r>
          </w:p>
          <w:p w14:paraId="30CAF37F">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按原因不同分为以下两种。</w:t>
            </w:r>
          </w:p>
          <w:p w14:paraId="3EB35B8F">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 1 ）内源性肝性脑病 ：多数由重型病毒性肝炎或严重急性肝中毒等引 起肝细胞广泛坏死发展而来。 由于肝功能严重障碍 ，毒性物质在通过肝时 未被完全解毒即进入体循环而引起肝性脑病 ，常呈急性经过 ，患者经短期 兴奋、躁动和谵妄状态后很快进入深昏迷 ，又称急性肝性脑病。</w:t>
            </w:r>
          </w:p>
          <w:p w14:paraId="21CA8843">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 2 ）外源性肝性脑病 ：多数由慢性肝疾患所致的门脉高压症发展而来， 门静脉中的有毒物质绕过肝脏直接进入体循环而引起肝性脑病 ，此型脑病  的发生通常有明显的诱发因素 ，常呈慢性经过 ，也称慢性肝性脑病。</w:t>
            </w:r>
          </w:p>
          <w:p w14:paraId="22F5F6C8">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二、发生机制</w:t>
            </w:r>
          </w:p>
          <w:p w14:paraId="3CC1ED7F">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肝性脑病的发生机制尚不完全清楚 ，普遍认为是由于脑组织的功能和 代谢障碍所致。</w:t>
            </w:r>
          </w:p>
          <w:p w14:paraId="21FCCC2A">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（一）氨中毒学说</w:t>
            </w:r>
          </w:p>
          <w:p w14:paraId="6AB0093E">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 </w:t>
            </w:r>
            <w:r>
              <w:rPr>
                <w:rFonts w:hint="default" w:ascii="宋体" w:hAnsi="宋体" w:eastAsia="宋体" w:cs="宋体"/>
                <w:color w:val="auto"/>
                <w:kern w:val="2"/>
                <w:sz w:val="24"/>
                <w:szCs w:val="24"/>
                <w:lang w:val="en-US" w:eastAsia="zh-CN" w:bidi="ar"/>
              </w:rPr>
              <w:t>1. 血氨升高的原因和机制</w:t>
            </w:r>
          </w:p>
          <w:p w14:paraId="069747C0">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 </w:t>
            </w:r>
            <w:r>
              <w:rPr>
                <w:rFonts w:hint="default" w:ascii="宋体" w:hAnsi="宋体" w:eastAsia="宋体" w:cs="宋体"/>
                <w:color w:val="auto"/>
                <w:kern w:val="2"/>
                <w:sz w:val="24"/>
                <w:szCs w:val="24"/>
                <w:lang w:val="en-US" w:eastAsia="zh-CN" w:bidi="ar"/>
              </w:rPr>
              <w:t>2. 氨对脑的毒性作用</w:t>
            </w:r>
          </w:p>
          <w:p w14:paraId="1E72893A">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 </w:t>
            </w:r>
            <w:r>
              <w:rPr>
                <w:rFonts w:hint="default" w:ascii="宋体" w:hAnsi="宋体" w:eastAsia="宋体" w:cs="宋体"/>
                <w:color w:val="auto"/>
                <w:kern w:val="2"/>
                <w:sz w:val="24"/>
                <w:szCs w:val="24"/>
                <w:lang w:val="en-US" w:eastAsia="zh-CN" w:bidi="ar"/>
              </w:rPr>
              <w:t>二）假性神经递质学说</w:t>
            </w:r>
          </w:p>
          <w:p w14:paraId="2D8170B6">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该学说认为肝性脑病的发生是由于正常神经递质合成减少或（和）为 假性神经递质所取代 ，使脑干网状结构中神经突触部位冲动的传递发生障 碍的结果。</w:t>
            </w:r>
          </w:p>
          <w:p w14:paraId="5F9408BB">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食物蛋白质在肠道内分解形成的芳香族氨基酸中（苯丙氨酸、 酪氨  酸），在细菌脱羧酶的作用下 ，分别生成苯乙胺和酪胺。肝功能严重障碍或  门－体分流形成时 ，致使两者未经肝氧化清除直接进入体循环中。大量的  苯乙胺和酪胺透过血脑屏障进入脑内 ，在 β- 羟化酶的作用下分别生成苯  乙醇胺和羟苯乙醇胺。这两种物质在化学结构上与去甲肾上腺素和多巴胺  十分相似（ 图 8-9 ），可被脑干网状结构中的肾上腺素能神经元摄取、贮存  和释放 ，但其对突触后膜的生理效应很低 ，仅相当于去甲肾上腺素的 1/10  左右 ，所以两者被称为假性神经递质。 当假性神经递质堆积至一定程度时， 则排挤或取代正常神经递质 ，致使神经传导发生障碍 ，兴奋冲动不能传至  大脑皮层 ，大脑因此产生异常抑制而出现意识障碍。</w:t>
            </w:r>
          </w:p>
          <w:p w14:paraId="6F554430">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三、诱因和防治原则</w:t>
            </w:r>
          </w:p>
          <w:p w14:paraId="35B0DD6E">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（一）诱因</w:t>
            </w:r>
          </w:p>
          <w:p w14:paraId="1EB2CD81">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外源性肝性脑病常有明显的诱因 ，常见的有：</w:t>
            </w:r>
          </w:p>
          <w:p w14:paraId="544987B8">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1. 上消化道出血   肝硬化患者发生肝性脑病最常见的诱因 ，多由食管  下段静脉曲张破裂 ，流入胃肠的血液蛋白质在细菌作用下大量分解为氨，引起血氨升高。 同时 ，血容量减少 ，组织缺血缺氧 ，均可促进肝性脑病的 发生。</w:t>
            </w:r>
          </w:p>
          <w:p w14:paraId="66EF6EEF">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2. 电解质和酸碱平衡紊乱   肝硬化伴腹水患者 ，过度利尿或大量放腹 水可造成低钾性碱中毒 ，使 pH 升高 ，有利于氨通过血脑屏障。</w:t>
            </w:r>
          </w:p>
          <w:p w14:paraId="2D98C744">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3. 感染   感染可造成缺氧和体温升高 ，全身各组织分解代谢增强 ，氨 的产生增多。 同时 ， 由于脑组织的能量消耗增加 ，使脑对氨与其他毒性物 质的敏感性增加。</w:t>
            </w:r>
          </w:p>
          <w:p w14:paraId="6C99046E">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4. 镇静剂、麻醉剂使用不当   肝脏是代谢和清除这些药物的器官 ，长 期使用这些药物的肝病患者 ，往往在体内已有不同程度的药物蓄积 ，直接 抑制大脑功能活动。</w:t>
            </w:r>
          </w:p>
          <w:p w14:paraId="53B80B8D">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5. 便秘   便秘使肠道内氨和其他含氮物质产生和吸收增加。</w:t>
            </w:r>
          </w:p>
          <w:p w14:paraId="510F55C4">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6. 其他   酒精中毒、高蛋白饮食、大手术、 肾功能衰竭等。</w:t>
            </w:r>
          </w:p>
          <w:p w14:paraId="77F8B859">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（二）防治原则</w:t>
            </w:r>
          </w:p>
          <w:p w14:paraId="5F1022CE">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1. 消除诱因</w:t>
            </w:r>
          </w:p>
          <w:p w14:paraId="4972FCFA">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①限制蛋白质摄入量 ，以减少肠腔中可被细菌利用的含氮物质 ；②预 防消化道出血 ，严禁进食粗糙、质硬的食物 ；③慎用麻醉、镇静剂及利尿 药；④控制感染；⑤慎重放腹水；⑥保持大便通畅 ，预防便秘。</w:t>
            </w:r>
          </w:p>
          <w:p w14:paraId="46345BD8">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2. 降低血氨</w:t>
            </w:r>
          </w:p>
          <w:p w14:paraId="7579B967">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 xml:space="preserve">3. 恢复神经传导功能   </w:t>
            </w:r>
          </w:p>
          <w:p w14:paraId="7028ADF4">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 xml:space="preserve">4. 恢复血浆氨基酸的平衡  </w:t>
            </w:r>
          </w:p>
          <w:p w14:paraId="7FFB99F7">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538135"/>
                <w:kern w:val="2"/>
                <w:sz w:val="24"/>
                <w:szCs w:val="24"/>
                <w:lang w:val="en-US" w:eastAsia="zh-CN" w:bidi="ar"/>
              </w:rPr>
            </w:pPr>
            <w:r>
              <w:rPr>
                <w:rFonts w:hint="default" w:ascii="宋体" w:hAnsi="宋体" w:eastAsia="宋体" w:cs="宋体"/>
                <w:color w:val="auto"/>
                <w:kern w:val="2"/>
                <w:sz w:val="24"/>
                <w:szCs w:val="24"/>
                <w:lang w:val="en-US" w:eastAsia="zh-CN" w:bidi="ar"/>
              </w:rPr>
              <w:t>5. 肝移植</w:t>
            </w:r>
          </w:p>
        </w:tc>
        <w:tc>
          <w:tcPr>
            <w:tcW w:w="1366" w:type="dxa"/>
            <w:tcBorders>
              <w:tl2br w:val="nil"/>
              <w:tr2bl w:val="nil"/>
            </w:tcBorders>
            <w:vAlign w:val="center"/>
          </w:tcPr>
          <w:p w14:paraId="260AA501">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肝性脑病基本理论知</w:t>
            </w:r>
            <w:r>
              <w:rPr>
                <w:rFonts w:hint="eastAsia" w:ascii="Times New Roman" w:hAnsi="Times New Roman"/>
                <w:b/>
                <w:sz w:val="24"/>
                <w:szCs w:val="24"/>
              </w:rPr>
              <w:t>识。</w:t>
            </w:r>
          </w:p>
        </w:tc>
      </w:tr>
      <w:tr w14:paraId="1AC53EA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95057E2">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67F7D5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5F4C9CC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351B4D6">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w:t>
            </w:r>
            <w:r>
              <w:rPr>
                <w:rFonts w:hint="eastAsia" w:ascii="宋体" w:hAnsi="宋体" w:cs="宋体"/>
                <w:b/>
                <w:bCs w:val="0"/>
                <w:kern w:val="2"/>
                <w:sz w:val="24"/>
                <w:szCs w:val="24"/>
                <w:lang w:val="en-US" w:eastAsia="zh-CN" w:bidi="ar"/>
              </w:rPr>
              <w:t>消化性溃疡的病因和发病机制及病理变化</w:t>
            </w:r>
          </w:p>
        </w:tc>
        <w:tc>
          <w:tcPr>
            <w:tcW w:w="1366" w:type="dxa"/>
            <w:tcBorders>
              <w:tl2br w:val="nil"/>
              <w:tr2bl w:val="nil"/>
            </w:tcBorders>
            <w:vAlign w:val="center"/>
          </w:tcPr>
          <w:p w14:paraId="08BB2F5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150085E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CCC197F">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5807" w:type="dxa"/>
            <w:tcBorders>
              <w:tl2br w:val="nil"/>
              <w:tr2bl w:val="nil"/>
            </w:tcBorders>
            <w:vAlign w:val="center"/>
          </w:tcPr>
          <w:p w14:paraId="56A725F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07B58FB">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default"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消化性溃疡的病因、病变特点和并发症</w:t>
            </w:r>
          </w:p>
        </w:tc>
        <w:tc>
          <w:tcPr>
            <w:tcW w:w="1366" w:type="dxa"/>
            <w:tcBorders>
              <w:tl2br w:val="nil"/>
              <w:tr2bl w:val="nil"/>
            </w:tcBorders>
            <w:vAlign w:val="center"/>
          </w:tcPr>
          <w:p w14:paraId="797B0471">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2130DA8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45938C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w:t>
            </w:r>
            <w:r>
              <w:rPr>
                <w:rFonts w:hint="eastAsia" w:ascii="Times New Roman" w:hAnsi="Times New Roman"/>
                <w:sz w:val="24"/>
                <w:szCs w:val="24"/>
                <w:lang w:val="en-US" w:eastAsia="zh-CN"/>
              </w:rPr>
              <w:t>85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center"/>
          </w:tcPr>
          <w:p w14:paraId="4F8D4789">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展示监护内容及监护分级</w:t>
            </w:r>
          </w:p>
          <w:p w14:paraId="51C1C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430FE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p>
          <w:p w14:paraId="7D6FB3F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第二节、病毒性肝炎（Viral hepatitis）（85 分钟）</w:t>
            </w:r>
          </w:p>
          <w:p w14:paraId="3CA8B10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（一）概念：由一组肝炎病毒引起的以肝实质细胞变性、坏死为主要病 变的传染病</w:t>
            </w:r>
          </w:p>
          <w:p w14:paraId="3E0FF9E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（二）病因及发病机制（乙型肝炎）</w:t>
            </w:r>
          </w:p>
          <w:p w14:paraId="224A768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1、病因：HAV、HBV、HCV、HDV、HEV、HGV</w:t>
            </w:r>
          </w:p>
          <w:p w14:paraId="56F0EC8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2、传播途径：</w:t>
            </w:r>
          </w:p>
          <w:p w14:paraId="0149818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3、肝细胞的损伤机制（乙肝）</w:t>
            </w:r>
          </w:p>
          <w:p w14:paraId="62A487C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乙肝病毒 → 机体 → 病毒基因组 DNA 肝细胞核内复制、转录、合成 →  核心颗粒 → 肝细胞浆 → 释放入血 → 细胞免疫 → 免疫攻击 → 杀灭血中病 毒、受病毒感染的肝细胞坏死。</w:t>
            </w:r>
          </w:p>
          <w:p w14:paraId="643666F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各种临床病理类型形成机制</w:t>
            </w:r>
          </w:p>
          <w:p w14:paraId="4D5CD72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免疫功能正常，病毒量少，毒力弱——急性普通型。</w:t>
            </w:r>
          </w:p>
          <w:p w14:paraId="09C6FCC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免疫功能过强，病毒量多，毒力强——急性重型。</w:t>
            </w:r>
          </w:p>
          <w:p w14:paraId="2285605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免疫功能不足——慢性肝炎，免疫功能耐受或缺陷——病毒携带者</w:t>
            </w:r>
          </w:p>
          <w:p w14:paraId="1941D0C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（三）基本病变</w:t>
            </w:r>
          </w:p>
          <w:p w14:paraId="76DDDEA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1、肝细胞的变性坏死：</w:t>
            </w:r>
          </w:p>
          <w:p w14:paraId="714EC00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（1）变性：</w:t>
            </w:r>
          </w:p>
          <w:p w14:paraId="5653F47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1）细胞水肿：</w:t>
            </w:r>
          </w:p>
          <w:p w14:paraId="05A4E34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①胞浆疏松化 ； ②气球样变。</w:t>
            </w:r>
          </w:p>
          <w:p w14:paraId="0976D18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2）嗜酸性变：</w:t>
            </w:r>
          </w:p>
          <w:p w14:paraId="7423805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（2）坏死：</w:t>
            </w:r>
          </w:p>
          <w:p w14:paraId="35A24F3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1）溶解性坏死：</w:t>
            </w:r>
          </w:p>
          <w:p w14:paraId="2DDB1B9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①点状坏死（Spotty necrosis）4、遗传因素</w:t>
            </w:r>
          </w:p>
          <w:p w14:paraId="35132E2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（三）病理变化（胃溃疡）</w:t>
            </w:r>
          </w:p>
          <w:p w14:paraId="59DA6F1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1、肉眼观</w:t>
            </w:r>
          </w:p>
          <w:p w14:paraId="4339C34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（1）部位 （2）形状</w:t>
            </w:r>
          </w:p>
          <w:p w14:paraId="3002148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（3）数目 （4）大小</w:t>
            </w:r>
          </w:p>
          <w:p w14:paraId="25087FD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（5）深度 （6）边缘</w:t>
            </w:r>
          </w:p>
          <w:p w14:paraId="7BB17BD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（7）底部</w:t>
            </w:r>
          </w:p>
          <w:p w14:paraId="050E2A3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十二指肠溃疡特点</w:t>
            </w:r>
          </w:p>
          <w:p w14:paraId="0849B06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2、镜下（四层）</w:t>
            </w:r>
          </w:p>
          <w:p w14:paraId="6FA4DFE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（1）渗出层</w:t>
            </w:r>
          </w:p>
          <w:p w14:paraId="0961293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（2）坏死层</w:t>
            </w:r>
          </w:p>
          <w:p w14:paraId="26584D0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（3）肉芽组织层</w:t>
            </w:r>
          </w:p>
          <w:p w14:paraId="507FB16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（4）瘢痕层</w:t>
            </w:r>
          </w:p>
          <w:p w14:paraId="26C4FF8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（四）结局及并发症</w:t>
            </w:r>
          </w:p>
          <w:p w14:paraId="7B1DDD4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1、愈合（healing）</w:t>
            </w:r>
          </w:p>
          <w:p w14:paraId="2EEA710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2、并发症</w:t>
            </w:r>
          </w:p>
          <w:p w14:paraId="2BA3D8F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1）出血 10%-35%</w:t>
            </w:r>
          </w:p>
          <w:p w14:paraId="152476D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2）穿孔 5%</w:t>
            </w:r>
          </w:p>
          <w:p w14:paraId="099B779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3）幽门狭窄 3%</w:t>
            </w:r>
          </w:p>
          <w:p w14:paraId="53E7DB6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4）癌变 1%</w:t>
            </w:r>
          </w:p>
          <w:p w14:paraId="0440D7B6">
            <w:pPr>
              <w:pStyle w:val="32"/>
              <w:keepNext w:val="0"/>
              <w:keepLines w:val="0"/>
              <w:suppressLineNumbers w:val="0"/>
              <w:spacing w:before="0" w:beforeAutospacing="0" w:after="0" w:afterAutospacing="0" w:line="171" w:lineRule="auto"/>
              <w:ind w:left="0" w:right="0"/>
              <w:rPr>
                <w:rFonts w:hint="eastAsia" w:ascii="宋体" w:hAnsi="宋体" w:eastAsia="宋体" w:cs="宋体"/>
                <w:color w:val="538135"/>
                <w:kern w:val="2"/>
                <w:sz w:val="24"/>
                <w:szCs w:val="24"/>
                <w:lang w:val="en-US" w:eastAsia="zh-CN" w:bidi="ar"/>
              </w:rPr>
            </w:pPr>
            <w:r>
              <w:rPr>
                <w:rFonts w:hint="eastAsia" w:ascii="宋体" w:hAnsi="宋体" w:eastAsia="宋体" w:cs="宋体"/>
                <w:b w:val="0"/>
                <w:bCs/>
                <w:kern w:val="0"/>
                <w:sz w:val="24"/>
                <w:szCs w:val="24"/>
                <w:lang w:val="en-US" w:eastAsia="zh-CN" w:bidi="ar"/>
              </w:rPr>
              <w:t>（五）临床病理联系：腹痛、反酸、嗳气等</w:t>
            </w:r>
          </w:p>
        </w:tc>
        <w:tc>
          <w:tcPr>
            <w:tcW w:w="1366" w:type="dxa"/>
            <w:tcBorders>
              <w:tl2br w:val="nil"/>
              <w:tr2bl w:val="nil"/>
            </w:tcBorders>
            <w:vAlign w:val="center"/>
          </w:tcPr>
          <w:p w14:paraId="0A03937E">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病毒性肝炎</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病毒性肝炎的病理</w:t>
            </w:r>
            <w:r>
              <w:rPr>
                <w:rFonts w:hint="eastAsia" w:ascii="Times New Roman" w:hAnsi="Times New Roman"/>
                <w:b/>
                <w:sz w:val="24"/>
                <w:szCs w:val="24"/>
              </w:rPr>
              <w:t>的基本理论知识。</w:t>
            </w:r>
          </w:p>
        </w:tc>
      </w:tr>
      <w:tr w14:paraId="67634CE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FE2399B">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0C1766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064645F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95ABCD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病毒性肝炎</w:t>
            </w:r>
          </w:p>
        </w:tc>
        <w:tc>
          <w:tcPr>
            <w:tcW w:w="1366" w:type="dxa"/>
            <w:tcBorders>
              <w:tl2br w:val="nil"/>
              <w:tr2bl w:val="nil"/>
            </w:tcBorders>
            <w:vAlign w:val="center"/>
          </w:tcPr>
          <w:p w14:paraId="2B303E8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D52CF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2A16A23">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3F7DE3F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EE85F8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简述病毒性肝炎的病因和传播途径及基本病理变化及临床病理分型</w:t>
            </w:r>
          </w:p>
        </w:tc>
        <w:tc>
          <w:tcPr>
            <w:tcW w:w="1366" w:type="dxa"/>
            <w:tcBorders>
              <w:tl2br w:val="nil"/>
              <w:tr2bl w:val="nil"/>
            </w:tcBorders>
            <w:vAlign w:val="center"/>
          </w:tcPr>
          <w:p w14:paraId="3157885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29BA706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5BC6C78">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4292BE0B">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展示常用重症监护技术</w:t>
            </w:r>
          </w:p>
          <w:p w14:paraId="4BF6E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D84718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 xml:space="preserve">第三节肝硬化 </w:t>
            </w:r>
          </w:p>
          <w:p w14:paraId="13DB9D90">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一、概述：</w:t>
            </w:r>
          </w:p>
          <w:p w14:paraId="615B9B1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肝细胞弥漫变性坏死、纤维组织增生、肝细胞结节状再生 →反复交替 → 肝小叶结构改建、肝血液循环途径改建 → 肝变形、变硬 → 门静脉高压症、 肝功能不全。</w:t>
            </w:r>
          </w:p>
          <w:p w14:paraId="41F4528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结合病因及病变分类：</w:t>
            </w:r>
          </w:p>
          <w:p w14:paraId="0D231DE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门脉性、坏死后性、胆汁性、淤血性、寄生虫性、色素性</w:t>
            </w:r>
          </w:p>
          <w:p w14:paraId="59CB113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门脉性肝硬变（portal cirrhosis）</w:t>
            </w:r>
          </w:p>
          <w:p w14:paraId="4E2A45D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（一）病因及发病机制：</w:t>
            </w:r>
          </w:p>
          <w:p w14:paraId="3414D4C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1、病毒性肝炎</w:t>
            </w:r>
          </w:p>
          <w:p w14:paraId="7E3731E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2、慢性酒精中毒</w:t>
            </w:r>
          </w:p>
          <w:p w14:paraId="38A40D8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3、营养不良</w:t>
            </w:r>
          </w:p>
          <w:p w14:paraId="786E7A3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4、有毒物质的损伤作用</w:t>
            </w:r>
          </w:p>
          <w:p w14:paraId="166CB01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（二）病变</w:t>
            </w:r>
          </w:p>
          <w:p w14:paraId="750A3A5A">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肉眼：肝体积 ↓ 、重量 ↓、变硬；表面呈结节状， φ0.15～0.5cm, 切 面结节大小相近，纤维间隔薄，厚薄均匀。</w:t>
            </w:r>
          </w:p>
          <w:p w14:paraId="0042E72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镜下：</w:t>
            </w:r>
          </w:p>
          <w:p w14:paraId="5543957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1、假小叶（pseudolobule）形成（注意其概念、特点）</w:t>
            </w:r>
          </w:p>
          <w:p w14:paraId="71E6A1F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2、纤维宽窄比较一致，可见小胆管和假胆管</w:t>
            </w:r>
          </w:p>
          <w:p w14:paraId="7B6F69CC">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（三）临床病理联系</w:t>
            </w:r>
          </w:p>
          <w:p w14:paraId="219F606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1、门脉高压症</w:t>
            </w:r>
          </w:p>
          <w:p w14:paraId="6F31FECD">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（1）慢性淤血性脾肿大 →脾亢</w:t>
            </w:r>
          </w:p>
          <w:p w14:paraId="501792FE">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（2）腹水</w:t>
            </w:r>
          </w:p>
          <w:p w14:paraId="1CBBBF6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（3）侧支循环形成</w:t>
            </w:r>
          </w:p>
          <w:p w14:paraId="38A7BD5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①食管下段静脉丛曲张 →破裂大出血 →常见死亡原因之一。</w:t>
            </w:r>
          </w:p>
          <w:p w14:paraId="6125504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②直肠静脉丛曲张 →破裂 →便血 →贫血。</w:t>
            </w:r>
          </w:p>
          <w:p w14:paraId="14B20979">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③脐周及腹壁静脉曲张 → “海蛇头 ”现象。</w:t>
            </w:r>
          </w:p>
          <w:p w14:paraId="77EB9F8F">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（4）胃肠道淤血、水肿 →腹胀、食欲降低。</w:t>
            </w:r>
          </w:p>
          <w:p w14:paraId="572845D3">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2、肝功能障碍；</w:t>
            </w:r>
          </w:p>
          <w:p w14:paraId="4B6B259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（1）蛋白质合成障碍；</w:t>
            </w:r>
          </w:p>
          <w:p w14:paraId="606217D6">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（2）出血倾向；</w:t>
            </w:r>
          </w:p>
          <w:p w14:paraId="19513385">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（3）胆色素代谢障碍：黄疸；</w:t>
            </w:r>
          </w:p>
          <w:p w14:paraId="08767A77">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（4）对激素灭活作用减弱：睾丸萎缩、男性乳腺发育、蜘蛛状血管痣；</w:t>
            </w:r>
          </w:p>
          <w:p w14:paraId="0128FD6B">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（5）肝性脑病（肝昏迷）</w:t>
            </w:r>
          </w:p>
          <w:p w14:paraId="7A856192">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坏死后性肝硬化</w:t>
            </w:r>
          </w:p>
          <w:p w14:paraId="3F56C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auto"/>
                <w:kern w:val="2"/>
                <w:sz w:val="24"/>
                <w:szCs w:val="24"/>
                <w:lang w:val="en-US" w:eastAsia="zh-CN" w:bidi="ar"/>
              </w:rPr>
            </w:pPr>
          </w:p>
        </w:tc>
        <w:tc>
          <w:tcPr>
            <w:tcW w:w="1366" w:type="dxa"/>
            <w:tcBorders>
              <w:tl2br w:val="nil"/>
              <w:tr2bl w:val="nil"/>
            </w:tcBorders>
            <w:vAlign w:val="center"/>
          </w:tcPr>
          <w:p w14:paraId="2F8C48DA">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肝硬化</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常用</w:t>
            </w:r>
            <w:r>
              <w:rPr>
                <w:rFonts w:hint="eastAsia" w:ascii="Times New Roman" w:hAnsi="Times New Roman"/>
                <w:b/>
                <w:sz w:val="24"/>
                <w:szCs w:val="24"/>
                <w:lang w:val="en-US" w:eastAsia="zh-CN"/>
              </w:rPr>
              <w:t>肝硬化的病理</w:t>
            </w:r>
            <w:r>
              <w:rPr>
                <w:rFonts w:hint="eastAsia" w:ascii="Times New Roman" w:hAnsi="Times New Roman"/>
                <w:b/>
                <w:sz w:val="24"/>
                <w:szCs w:val="24"/>
              </w:rPr>
              <w:t>的基本理论知识。</w:t>
            </w:r>
          </w:p>
        </w:tc>
      </w:tr>
      <w:tr w14:paraId="400340C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6222EE0">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EF1B8F3">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4A8C16E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DDC7A41">
            <w:pPr>
              <w:pStyle w:val="32"/>
              <w:keepNext w:val="0"/>
              <w:keepLines w:val="0"/>
              <w:suppressLineNumbers w:val="0"/>
              <w:spacing w:before="1" w:beforeAutospacing="0" w:after="0" w:afterAutospacing="0" w:line="171" w:lineRule="auto"/>
              <w:ind w:left="0" w:right="0"/>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default"/>
                <w:spacing w:val="-2"/>
              </w:rPr>
              <w:t>慢性萎缩性胃炎的病变；消化性溃疡、门脉性肝硬化。</w:t>
            </w:r>
          </w:p>
        </w:tc>
        <w:tc>
          <w:tcPr>
            <w:tcW w:w="1366" w:type="dxa"/>
            <w:tcBorders>
              <w:tl2br w:val="nil"/>
              <w:tr2bl w:val="nil"/>
            </w:tcBorders>
            <w:vAlign w:val="center"/>
          </w:tcPr>
          <w:p w14:paraId="2BDB98F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190484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623842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5D60B0A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A64B13F">
            <w:pPr>
              <w:keepNext w:val="0"/>
              <w:keepLines w:val="0"/>
              <w:widowControl w:val="0"/>
              <w:numPr>
                <w:ilvl w:val="0"/>
                <w:numId w:val="8"/>
              </w:numPr>
              <w:suppressLineNumbers w:val="0"/>
              <w:spacing w:before="0" w:beforeAutospacing="0" w:after="0" w:afterAutospacing="0" w:line="360" w:lineRule="auto"/>
              <w:ind w:left="0" w:leftChars="0" w:right="0" w:rightChars="0" w:firstLine="482" w:firstLineChars="200"/>
              <w:jc w:val="both"/>
              <w:rPr>
                <w:rFonts w:hint="eastAsia"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肝硬化的病因和病理变化</w:t>
            </w:r>
          </w:p>
          <w:p w14:paraId="61E3348C">
            <w:pPr>
              <w:keepNext w:val="0"/>
              <w:keepLines w:val="0"/>
              <w:widowControl w:val="0"/>
              <w:numPr>
                <w:ilvl w:val="0"/>
                <w:numId w:val="8"/>
              </w:numPr>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肝硬化临床表现。</w:t>
            </w:r>
          </w:p>
          <w:p w14:paraId="4C449DC4">
            <w:pPr>
              <w:keepNext w:val="0"/>
              <w:keepLines w:val="0"/>
              <w:widowControl w:val="0"/>
              <w:numPr>
                <w:ilvl w:val="0"/>
                <w:numId w:val="8"/>
              </w:numPr>
              <w:suppressLineNumbers w:val="0"/>
              <w:spacing w:before="0" w:beforeAutospacing="0" w:after="0" w:afterAutospacing="0" w:line="360" w:lineRule="auto"/>
              <w:ind w:left="0" w:leftChars="0" w:right="0" w:rightChars="0" w:firstLine="482" w:firstLineChars="200"/>
              <w:jc w:val="both"/>
              <w:rPr>
                <w:rFonts w:hint="default"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肝功能障碍的表现</w:t>
            </w:r>
          </w:p>
        </w:tc>
        <w:tc>
          <w:tcPr>
            <w:tcW w:w="1366" w:type="dxa"/>
            <w:tcBorders>
              <w:tl2br w:val="nil"/>
              <w:tr2bl w:val="nil"/>
            </w:tcBorders>
            <w:vAlign w:val="center"/>
          </w:tcPr>
          <w:p w14:paraId="3B7F5B3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D7A932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271DFCDE">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7173" w:type="dxa"/>
            <w:gridSpan w:val="2"/>
            <w:tcBorders>
              <w:tl2br w:val="nil"/>
              <w:tr2bl w:val="nil"/>
            </w:tcBorders>
            <w:vAlign w:val="center"/>
          </w:tcPr>
          <w:p w14:paraId="1BFC132B">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35251A24">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九章 泌尿系统疾病</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FA5B6B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EE3649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7173" w:type="dxa"/>
            <w:gridSpan w:val="2"/>
            <w:tcBorders>
              <w:tl2br w:val="nil"/>
              <w:tr2bl w:val="nil"/>
            </w:tcBorders>
            <w:vAlign w:val="center"/>
          </w:tcPr>
          <w:p w14:paraId="05D5E47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泌尿系统疾病</w:t>
            </w:r>
          </w:p>
        </w:tc>
      </w:tr>
      <w:tr w14:paraId="55DED0F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279C28C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7173" w:type="dxa"/>
            <w:gridSpan w:val="2"/>
            <w:tcBorders>
              <w:tl2br w:val="nil"/>
              <w:tr2bl w:val="nil"/>
            </w:tcBorders>
            <w:vAlign w:val="center"/>
          </w:tcPr>
          <w:p w14:paraId="750E1AF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589A77B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14B2FDA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7173" w:type="dxa"/>
            <w:gridSpan w:val="2"/>
            <w:tcBorders>
              <w:tl2br w:val="nil"/>
              <w:tr2bl w:val="nil"/>
            </w:tcBorders>
            <w:vAlign w:val="center"/>
          </w:tcPr>
          <w:p w14:paraId="06E46FDB">
            <w:pPr>
              <w:keepNext w:val="0"/>
              <w:keepLines w:val="0"/>
              <w:suppressLineNumbers w:val="0"/>
              <w:spacing w:before="73" w:beforeAutospacing="0" w:after="0" w:afterAutospacing="0" w:line="211" w:lineRule="auto"/>
              <w:ind w:left="0" w:right="1493"/>
              <w:rPr>
                <w:rFonts w:hint="default" w:ascii="PingFang SC" w:hAnsi="PingFang SC" w:eastAsia="PingFang SC" w:cs="PingFang SC"/>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default" w:ascii="Times New Roman" w:hAnsi="Times New Roman" w:eastAsia="Times New Roman" w:cs="Times New Roman"/>
                <w:color w:val="231F20"/>
                <w:spacing w:val="2"/>
                <w:sz w:val="24"/>
                <w:szCs w:val="24"/>
              </w:rPr>
              <w:t>1.</w:t>
            </w:r>
            <w:r>
              <w:rPr>
                <w:rFonts w:hint="default" w:ascii="Times New Roman" w:hAnsi="Times New Roman" w:eastAsia="Times New Roman" w:cs="Times New Roman"/>
                <w:color w:val="231F20"/>
                <w:spacing w:val="26"/>
                <w:sz w:val="24"/>
                <w:szCs w:val="24"/>
              </w:rPr>
              <w:t xml:space="preserve"> </w:t>
            </w:r>
            <w:r>
              <w:rPr>
                <w:rFonts w:hint="default" w:ascii="PingFang SC" w:hAnsi="PingFang SC" w:eastAsia="PingFang SC" w:cs="PingFang SC"/>
                <w:color w:val="231F20"/>
                <w:spacing w:val="2"/>
                <w:sz w:val="24"/>
                <w:szCs w:val="24"/>
              </w:rPr>
              <w:t>掌握肾小球肾炎、肾盂肾炎的病因、发病、分</w:t>
            </w:r>
            <w:r>
              <w:rPr>
                <w:rFonts w:hint="default" w:ascii="PingFang SC" w:hAnsi="PingFang SC" w:eastAsia="PingFang SC" w:cs="PingFang SC"/>
                <w:color w:val="231F20"/>
                <w:spacing w:val="1"/>
                <w:sz w:val="24"/>
                <w:szCs w:val="24"/>
              </w:rPr>
              <w:t>类、病理变化、临床病</w:t>
            </w:r>
            <w:r>
              <w:rPr>
                <w:rFonts w:hint="default" w:ascii="PingFang SC" w:hAnsi="PingFang SC" w:eastAsia="PingFang SC" w:cs="PingFang SC"/>
                <w:color w:val="231F20"/>
                <w:sz w:val="24"/>
                <w:szCs w:val="24"/>
              </w:rPr>
              <w:t xml:space="preserve"> </w:t>
            </w:r>
            <w:r>
              <w:rPr>
                <w:rFonts w:hint="default" w:ascii="PingFang SC" w:hAnsi="PingFang SC" w:eastAsia="PingFang SC" w:cs="PingFang SC"/>
                <w:color w:val="231F20"/>
                <w:spacing w:val="-5"/>
                <w:sz w:val="24"/>
                <w:szCs w:val="24"/>
              </w:rPr>
              <w:t>理联系和结局。</w:t>
            </w:r>
          </w:p>
          <w:p w14:paraId="2F78F83D">
            <w:pPr>
              <w:keepNext w:val="0"/>
              <w:keepLines w:val="0"/>
              <w:suppressLineNumbers w:val="0"/>
              <w:spacing w:before="34" w:beforeAutospacing="0" w:after="0" w:afterAutospacing="0" w:line="201" w:lineRule="auto"/>
              <w:ind w:left="0" w:right="0"/>
              <w:rPr>
                <w:rFonts w:hint="default" w:ascii="PingFang SC" w:hAnsi="PingFang SC" w:eastAsia="PingFang SC" w:cs="PingFang SC"/>
                <w:sz w:val="24"/>
                <w:szCs w:val="24"/>
              </w:rPr>
            </w:pPr>
            <w:r>
              <w:rPr>
                <w:rFonts w:hint="default" w:ascii="Times New Roman" w:hAnsi="Times New Roman" w:eastAsia="Times New Roman" w:cs="Times New Roman"/>
                <w:color w:val="231F20"/>
                <w:spacing w:val="-2"/>
                <w:sz w:val="24"/>
                <w:szCs w:val="24"/>
              </w:rPr>
              <w:t>2.</w:t>
            </w:r>
            <w:r>
              <w:rPr>
                <w:rFonts w:hint="default" w:ascii="Times New Roman" w:hAnsi="Times New Roman" w:eastAsia="Times New Roman" w:cs="Times New Roman"/>
                <w:color w:val="231F20"/>
                <w:spacing w:val="30"/>
                <w:w w:val="101"/>
                <w:sz w:val="24"/>
                <w:szCs w:val="24"/>
              </w:rPr>
              <w:t xml:space="preserve"> </w:t>
            </w:r>
            <w:r>
              <w:rPr>
                <w:rFonts w:hint="default" w:ascii="PingFang SC" w:hAnsi="PingFang SC" w:eastAsia="PingFang SC" w:cs="PingFang SC"/>
                <w:color w:val="231F20"/>
                <w:spacing w:val="-2"/>
                <w:sz w:val="24"/>
                <w:szCs w:val="24"/>
              </w:rPr>
              <w:t>掌握急性肾功能衰竭的病因和发病机制及机体的功能和代谢变化。</w:t>
            </w:r>
            <w:r>
              <w:rPr>
                <w:rFonts w:hint="default" w:ascii="PingFang SC" w:hAnsi="PingFang SC" w:eastAsia="PingFang SC" w:cs="PingFang SC"/>
                <w:color w:val="231F20"/>
                <w:spacing w:val="2"/>
                <w:sz w:val="24"/>
                <w:szCs w:val="24"/>
              </w:rPr>
              <w:t>通过泌尿系统的病理知识的学习，能够通过病理类型特点、病理变化与</w:t>
            </w:r>
            <w:r>
              <w:rPr>
                <w:rFonts w:hint="default" w:ascii="PingFang SC" w:hAnsi="PingFang SC" w:eastAsia="PingFang SC" w:cs="PingFang SC"/>
                <w:color w:val="231F20"/>
                <w:spacing w:val="14"/>
                <w:sz w:val="24"/>
                <w:szCs w:val="24"/>
              </w:rPr>
              <w:t xml:space="preserve"> </w:t>
            </w:r>
            <w:r>
              <w:rPr>
                <w:rFonts w:hint="default" w:ascii="PingFang SC" w:hAnsi="PingFang SC" w:eastAsia="PingFang SC" w:cs="PingFang SC"/>
                <w:color w:val="231F20"/>
                <w:spacing w:val="-2"/>
                <w:sz w:val="24"/>
                <w:szCs w:val="24"/>
              </w:rPr>
              <w:t>临床病理联系来进行疾病诊断的能力，制定</w:t>
            </w:r>
            <w:r>
              <w:rPr>
                <w:rFonts w:hint="default" w:ascii="PingFang SC" w:hAnsi="PingFang SC" w:eastAsia="PingFang SC" w:cs="PingFang SC"/>
                <w:color w:val="231F20"/>
                <w:spacing w:val="-3"/>
                <w:sz w:val="24"/>
                <w:szCs w:val="24"/>
              </w:rPr>
              <w:t>防治原则。</w:t>
            </w:r>
          </w:p>
          <w:p w14:paraId="12DA748A">
            <w:pPr>
              <w:keepNext w:val="0"/>
              <w:keepLines w:val="0"/>
              <w:suppressLineNumbers w:val="0"/>
              <w:spacing w:before="0" w:beforeAutospacing="0" w:after="0" w:afterAutospacing="0" w:line="360" w:lineRule="auto"/>
              <w:ind w:left="0" w:right="0"/>
              <w:rPr>
                <w:rFonts w:hint="default" w:ascii="PingFang SC" w:hAnsi="PingFang SC" w:eastAsia="PingFang SC" w:cs="PingFang SC"/>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default" w:ascii="Times New Roman" w:hAnsi="Times New Roman" w:eastAsia="Times New Roman" w:cs="Times New Roman"/>
                <w:color w:val="231F20"/>
                <w:spacing w:val="-2"/>
                <w:sz w:val="24"/>
                <w:szCs w:val="24"/>
              </w:rPr>
              <w:t xml:space="preserve">1. </w:t>
            </w:r>
            <w:r>
              <w:rPr>
                <w:rFonts w:hint="default" w:ascii="PingFang SC" w:hAnsi="PingFang SC" w:eastAsia="PingFang SC" w:cs="PingFang SC"/>
                <w:color w:val="231F20"/>
                <w:spacing w:val="-2"/>
                <w:sz w:val="24"/>
                <w:szCs w:val="24"/>
              </w:rPr>
              <w:t>培养学生尊重生命、严谨认真的职业道德与职业素质。</w:t>
            </w:r>
          </w:p>
          <w:p w14:paraId="42A61A9A">
            <w:pPr>
              <w:keepNext w:val="0"/>
              <w:keepLines w:val="0"/>
              <w:suppressLineNumbers w:val="0"/>
              <w:spacing w:before="32" w:beforeAutospacing="0" w:after="0" w:afterAutospacing="0" w:line="195" w:lineRule="auto"/>
              <w:ind w:left="1053" w:right="0"/>
              <w:rPr>
                <w:rFonts w:hint="eastAsia" w:ascii="Times New Roman" w:hAnsi="Times New Roman" w:eastAsia="宋体"/>
                <w:sz w:val="24"/>
                <w:szCs w:val="24"/>
                <w:lang w:eastAsia="zh-CN"/>
              </w:rPr>
            </w:pPr>
            <w:r>
              <w:rPr>
                <w:rFonts w:hint="default" w:ascii="Times New Roman" w:hAnsi="Times New Roman" w:eastAsia="Times New Roman" w:cs="Times New Roman"/>
                <w:color w:val="231F20"/>
                <w:spacing w:val="-2"/>
                <w:sz w:val="24"/>
                <w:szCs w:val="24"/>
              </w:rPr>
              <w:t xml:space="preserve">2. </w:t>
            </w:r>
            <w:r>
              <w:rPr>
                <w:rFonts w:hint="default" w:ascii="PingFang SC" w:hAnsi="PingFang SC" w:eastAsia="PingFang SC" w:cs="PingFang SC"/>
                <w:color w:val="231F20"/>
                <w:spacing w:val="-2"/>
                <w:sz w:val="24"/>
                <w:szCs w:val="24"/>
              </w:rPr>
              <w:t>激发学生奉献精神，和遗体捐献宣传意识。</w:t>
            </w:r>
          </w:p>
        </w:tc>
      </w:tr>
      <w:tr w14:paraId="46EB566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238382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7173" w:type="dxa"/>
            <w:gridSpan w:val="2"/>
            <w:tcBorders>
              <w:tl2br w:val="nil"/>
              <w:tr2bl w:val="nil"/>
            </w:tcBorders>
            <w:vAlign w:val="center"/>
          </w:tcPr>
          <w:p w14:paraId="38E19FD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kern w:val="0"/>
                <w:sz w:val="24"/>
                <w:szCs w:val="24"/>
                <w:lang w:val="en-US" w:eastAsia="zh-CN"/>
              </w:rPr>
              <w:t xml:space="preserve"> </w:t>
            </w:r>
            <w:r>
              <w:rPr>
                <w:rFonts w:hint="eastAsia" w:ascii="Times New Roman" w:hAnsi="Times New Roman" w:eastAsia="宋体"/>
                <w:sz w:val="24"/>
                <w:szCs w:val="24"/>
                <w:lang w:val="en-US" w:eastAsia="zh-CN"/>
              </w:rPr>
              <w:t>1、急性弥漫性增生性肾小球肾炎的病变特点及临床病理联系。</w:t>
            </w:r>
          </w:p>
          <w:p w14:paraId="517CE59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2、慢性肾小球肾炎的病变特点及临床病理联系。</w:t>
            </w:r>
          </w:p>
          <w:p w14:paraId="0B9F2ED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3、慢性肾盂肾炎病变特点和临床病理联系及与慢性肾小球肾炎的区别。</w:t>
            </w:r>
          </w:p>
          <w:p w14:paraId="2DA11D40">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w:t>
            </w:r>
            <w:r>
              <w:rPr>
                <w:rFonts w:hint="eastAsia" w:ascii="Times New Roman" w:hAnsi="Times New Roman" w:eastAsia="宋体"/>
                <w:sz w:val="24"/>
                <w:szCs w:val="24"/>
                <w:lang w:val="en-US" w:eastAsia="zh-CN"/>
              </w:rPr>
              <w:t>1、肾小球肾炎的发病机制。</w:t>
            </w:r>
          </w:p>
          <w:p w14:paraId="4957A8B2">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2、快速进行性肾小球肾炎的病变及临床病理联系。</w:t>
            </w:r>
          </w:p>
          <w:p w14:paraId="63023F7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p>
        </w:tc>
      </w:tr>
      <w:tr w14:paraId="33F2D01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8A859B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7173" w:type="dxa"/>
            <w:gridSpan w:val="2"/>
            <w:tcBorders>
              <w:tl2br w:val="nil"/>
              <w:tr2bl w:val="nil"/>
            </w:tcBorders>
            <w:vAlign w:val="center"/>
          </w:tcPr>
          <w:p w14:paraId="2007804E">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5B7BBAD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03902E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7173" w:type="dxa"/>
            <w:gridSpan w:val="2"/>
            <w:tcBorders>
              <w:tl2br w:val="nil"/>
              <w:tr2bl w:val="nil"/>
            </w:tcBorders>
            <w:vAlign w:val="center"/>
          </w:tcPr>
          <w:p w14:paraId="045E48C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44594A0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bottom w:val="double" w:color="4472C4" w:themeColor="accent5" w:sz="4" w:space="0"/>
              <w:tl2br w:val="nil"/>
              <w:tr2bl w:val="nil"/>
            </w:tcBorders>
            <w:shd w:val="clear" w:color="auto" w:fill="B7F1FF"/>
            <w:vAlign w:val="center"/>
          </w:tcPr>
          <w:p w14:paraId="2C578BC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7173" w:type="dxa"/>
            <w:gridSpan w:val="2"/>
            <w:tcBorders>
              <w:bottom w:val="double" w:color="4472C4" w:themeColor="accent5" w:sz="4" w:space="0"/>
              <w:tl2br w:val="nil"/>
              <w:tr2bl w:val="nil"/>
            </w:tcBorders>
            <w:vAlign w:val="center"/>
          </w:tcPr>
          <w:p w14:paraId="5CB0255A">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1F20AC62">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52677B7A">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5312E79E">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15330B7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bottom w:val="double" w:color="4472C4" w:themeColor="accent5" w:sz="4" w:space="0"/>
            </w:tcBorders>
            <w:shd w:val="clear" w:color="auto" w:fill="00B0F0"/>
            <w:vAlign w:val="center"/>
          </w:tcPr>
          <w:p w14:paraId="5DF3171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5807" w:type="dxa"/>
            <w:tcBorders>
              <w:top w:val="double" w:color="4472C4" w:themeColor="accent5" w:sz="4" w:space="0"/>
              <w:bottom w:val="double" w:color="4472C4" w:themeColor="accent5" w:sz="4" w:space="0"/>
            </w:tcBorders>
            <w:shd w:val="clear" w:color="auto" w:fill="00B0F0"/>
            <w:vAlign w:val="center"/>
          </w:tcPr>
          <w:p w14:paraId="3E3FD410">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366" w:type="dxa"/>
            <w:tcBorders>
              <w:top w:val="double" w:color="4472C4" w:themeColor="accent5" w:sz="4" w:space="0"/>
              <w:bottom w:val="double" w:color="4472C4" w:themeColor="accent5" w:sz="4" w:space="0"/>
            </w:tcBorders>
            <w:shd w:val="clear" w:color="auto" w:fill="00B0F0"/>
            <w:vAlign w:val="center"/>
          </w:tcPr>
          <w:p w14:paraId="3F21559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6F195CF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op w:val="double" w:color="4472C4" w:themeColor="accent5" w:sz="4" w:space="0"/>
              <w:tl2br w:val="nil"/>
              <w:tr2bl w:val="nil"/>
            </w:tcBorders>
            <w:shd w:val="clear" w:color="auto" w:fill="B7F1FF"/>
            <w:vAlign w:val="center"/>
          </w:tcPr>
          <w:p w14:paraId="2935A2E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5DDA77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5807" w:type="dxa"/>
            <w:tcBorders>
              <w:top w:val="double" w:color="4472C4" w:themeColor="accent5" w:sz="4" w:space="0"/>
              <w:tl2br w:val="nil"/>
              <w:tr2bl w:val="nil"/>
            </w:tcBorders>
            <w:vAlign w:val="top"/>
          </w:tcPr>
          <w:p w14:paraId="11A4C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3B93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366" w:type="dxa"/>
            <w:tcBorders>
              <w:top w:val="double" w:color="4472C4" w:themeColor="accent5" w:sz="4" w:space="0"/>
              <w:tl2br w:val="nil"/>
              <w:tr2bl w:val="nil"/>
            </w:tcBorders>
            <w:vAlign w:val="center"/>
          </w:tcPr>
          <w:p w14:paraId="7AC2D78D">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8647E0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0748E400">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7C4D77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6984CB41">
            <w:pPr>
              <w:keepNext w:val="0"/>
              <w:keepLines w:val="0"/>
              <w:widowControl/>
              <w:suppressLineNumbers w:val="0"/>
              <w:spacing w:before="0" w:beforeAutospacing="0" w:after="0" w:afterAutospacing="0" w:line="360" w:lineRule="auto"/>
              <w:ind w:left="0" w:right="0"/>
              <w:jc w:val="both"/>
              <w:rPr>
                <w:rFonts w:hint="eastAsia"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展示重症监护病房（ICU）的组织与管理</w:t>
            </w:r>
          </w:p>
          <w:p w14:paraId="45A2A444">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F29EB5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正常肾脏组织结构复习</w:t>
            </w:r>
          </w:p>
          <w:p w14:paraId="25E8363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1、大体</w:t>
            </w:r>
          </w:p>
          <w:p w14:paraId="7C72004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2、肾小球（renal corpuscle）结构：</w:t>
            </w:r>
          </w:p>
          <w:p w14:paraId="741153D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（1）血管球：</w:t>
            </w:r>
          </w:p>
          <w:p w14:paraId="65C8650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（2）肾球囊</w:t>
            </w:r>
          </w:p>
          <w:p w14:paraId="3C6F832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（3）血管系膜</w:t>
            </w:r>
          </w:p>
          <w:p w14:paraId="1535A9E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复习重点是滤过膜结构</w:t>
            </w:r>
          </w:p>
          <w:p w14:paraId="74285EE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内皮细胞：切面不连续，有 70-100nm 的窗孔</w:t>
            </w:r>
          </w:p>
          <w:p w14:paraId="30E45BE7">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基底膜：内、外两侧是疏松层，中间为致密层</w:t>
            </w:r>
          </w:p>
          <w:p w14:paraId="638F13B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上皮细胞：胞体形成足突，其间有 20-30nm 滤过隙</w:t>
            </w:r>
          </w:p>
          <w:p w14:paraId="06048B17">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3、肾小球的功能：</w:t>
            </w:r>
          </w:p>
          <w:p w14:paraId="7C5C818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（1）滤过作用  产生原尿。</w:t>
            </w:r>
          </w:p>
          <w:p w14:paraId="3DACBB4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（2）内分泌作用  分泌肾素和促红细胞生成素等。</w:t>
            </w:r>
          </w:p>
          <w:p w14:paraId="60C6C84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第一节 肾小球肾炎（glomerulonephritis， GN）</w:t>
            </w:r>
          </w:p>
          <w:p w14:paraId="4B3EA75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一、概述</w:t>
            </w:r>
            <w:r>
              <w:rPr>
                <w:rFonts w:hint="eastAsia" w:ascii="宋体" w:hAnsi="宋体" w:eastAsia="宋体" w:cs="宋体"/>
                <w:b w:val="0"/>
                <w:bCs/>
                <w:kern w:val="0"/>
                <w:sz w:val="24"/>
                <w:szCs w:val="24"/>
                <w:lang w:val="en-US" w:eastAsia="zh-CN" w:bidi="ar"/>
              </w:rPr>
              <w:t xml:space="preserve"> </w:t>
            </w:r>
          </w:p>
          <w:p w14:paraId="1B759A7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肾小球肾炎简称肾炎，是一组以肾小球损害为主的变态反应性疾病， 比较常见。临床表现主要是蛋白尿、血尿、水肿、高血压、发展至晚期   可引起肾功能衰竭，是肾功能衰竭的常见原因。有原发性和继发性之分。 原发性肾小球肾炎是指原发于肾脏的独立性疾病，肾为惟一或主要受损   的脏器。</w:t>
            </w:r>
          </w:p>
          <w:p w14:paraId="46BCA2A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复习概念：变态反应由内源性或外源性抗原所致的细胞或体液介导 的免疫应答导致的组织损伤。</w:t>
            </w:r>
          </w:p>
          <w:p w14:paraId="255FEB9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（一）病因和发病机制：未完全明了，大多数肾炎与体液免疫有关 （即抗原抗体反应引起的变态反应性炎症）</w:t>
            </w:r>
          </w:p>
          <w:p w14:paraId="7F00652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1、病因：</w:t>
            </w:r>
          </w:p>
          <w:p w14:paraId="623F854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（1）内源性：</w:t>
            </w:r>
          </w:p>
          <w:p w14:paraId="2422497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肾小球性：基底膜（glomerular basement membrane, GBM）内的Ⅳ 型胶原；细胞抗原：如 Heymann、内皮、系膜细胞等。</w:t>
            </w:r>
          </w:p>
          <w:p w14:paraId="28862A6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非球性：DNA 核抗原、免疫球蛋白、肿瘤抗原等。</w:t>
            </w:r>
          </w:p>
          <w:p w14:paraId="3D1C65C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（2）外源性：生物病原体及其产物：如细菌、乙肝病毒等。</w:t>
            </w:r>
          </w:p>
          <w:p w14:paraId="3556BBA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2、机制：</w:t>
            </w:r>
          </w:p>
          <w:p w14:paraId="2681AA2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（1）原位免疫复合物形成（in situ immune complex</w:t>
            </w:r>
          </w:p>
          <w:p w14:paraId="58EFD1B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deposition）：肾小球内固有成分作为抗原（Ag），与抗体（Ab）结合 形成免疫复合物（immune complex，IC）。</w:t>
            </w:r>
          </w:p>
          <w:p w14:paraId="1123F579">
            <w:pPr>
              <w:pStyle w:val="32"/>
              <w:keepNext w:val="0"/>
              <w:keepLines w:val="0"/>
              <w:suppressLineNumbers w:val="0"/>
              <w:spacing w:before="0" w:beforeAutospacing="0" w:after="0" w:afterAutospacing="0" w:line="171" w:lineRule="auto"/>
              <w:ind w:left="0" w:right="0"/>
              <w:rPr>
                <w:rFonts w:hint="default" w:ascii="宋体" w:hAnsi="宋体" w:eastAsia="宋体" w:cs="宋体"/>
                <w:color w:val="538135"/>
                <w:kern w:val="2"/>
                <w:sz w:val="24"/>
                <w:szCs w:val="24"/>
                <w:lang w:val="en-US" w:eastAsia="zh-CN" w:bidi="ar"/>
              </w:rPr>
            </w:pPr>
            <w:r>
              <w:rPr>
                <w:rFonts w:hint="default" w:ascii="宋体" w:hAnsi="宋体" w:eastAsia="宋体" w:cs="宋体"/>
                <w:b w:val="0"/>
                <w:bCs/>
                <w:kern w:val="0"/>
                <w:sz w:val="24"/>
                <w:szCs w:val="24"/>
                <w:lang w:val="en-US" w:eastAsia="zh-CN" w:bidi="ar"/>
              </w:rPr>
              <w:t>①抗肾小球基底膜肾炎（anti-GBM nephritis）：抗体与基底膜抗 原发生反应，IC 沉积于基底膜内</w:t>
            </w:r>
            <w:r>
              <w:rPr>
                <w:rFonts w:hint="default" w:ascii="宋体" w:hAnsi="宋体" w:eastAsia="宋体" w:cs="宋体"/>
                <w:color w:val="538135"/>
                <w:kern w:val="2"/>
                <w:sz w:val="24"/>
                <w:szCs w:val="24"/>
                <w:lang w:val="en-US" w:eastAsia="zh-CN" w:bidi="ar"/>
              </w:rPr>
              <w:t>。</w:t>
            </w:r>
          </w:p>
          <w:p w14:paraId="32728EC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(2)循环免疫复合物沉积（Circulating immune complex</w:t>
            </w:r>
          </w:p>
          <w:p w14:paraId="25A7C86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deposition）非球性 Ag 与 Ab 结合在血液中形成 IC，可沉积于肾小球滤 过膜，引起免疫损伤（属Ⅲ型变态反应）。</w:t>
            </w:r>
          </w:p>
          <w:p w14:paraId="456636E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阶段小结：引起肾炎的途径有原位免疫复合物形成和循环免疫复合 物形成两种，两者既可以单独发生，也可以共同作用。</w:t>
            </w:r>
          </w:p>
          <w:p w14:paraId="7A2DCAB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二、病理类型：（  2 分钟）</w:t>
            </w:r>
          </w:p>
          <w:p w14:paraId="76BDBEC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急性弥漫性增生性肾小球肾炎</w:t>
            </w:r>
          </w:p>
          <w:p w14:paraId="63E31AD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快速进行性肾小球肾炎</w:t>
            </w:r>
          </w:p>
          <w:p w14:paraId="5B9A132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膜性增生性肾小球肾炎</w:t>
            </w:r>
          </w:p>
          <w:p w14:paraId="0712A13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慢性肾小球肾炎</w:t>
            </w:r>
          </w:p>
          <w:p w14:paraId="054B893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急性弥漫性增生性肾小球肾炎</w:t>
            </w:r>
            <w:r>
              <w:rPr>
                <w:rFonts w:hint="eastAsia" w:ascii="宋体" w:hAnsi="宋体" w:eastAsia="宋体" w:cs="宋体"/>
                <w:b w:val="0"/>
                <w:bCs/>
                <w:kern w:val="0"/>
                <w:sz w:val="24"/>
                <w:szCs w:val="24"/>
                <w:lang w:val="en-US" w:eastAsia="zh-CN" w:bidi="ar"/>
              </w:rPr>
              <w:t xml:space="preserve"> </w:t>
            </w:r>
          </w:p>
          <w:p w14:paraId="253B63D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急性弥漫性增生性肾小球肾炎  (acute diffuse proliferative GN)， 又称毛细血管内增生性肾炎或链球菌感染后肾炎，多见于儿童。</w:t>
            </w:r>
          </w:p>
          <w:p w14:paraId="27497A5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一、病因和机制：与感染有关，主要由 A 组乙型溶血性链球菌引起。 该菌又称致肾炎菌株。证据有：</w:t>
            </w:r>
          </w:p>
          <w:p w14:paraId="03AA596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1、感染后 1-4 周出现症状（抗体形成时间）。</w:t>
            </w:r>
          </w:p>
          <w:p w14:paraId="456B820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2、抗链球菌溶血素 “O”增高。</w:t>
            </w:r>
          </w:p>
          <w:p w14:paraId="003B345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3、本病为循环免疫复合物沉着。</w:t>
            </w:r>
          </w:p>
          <w:p w14:paraId="45B994A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二、病理变化 :</w:t>
            </w:r>
          </w:p>
          <w:p w14:paraId="26E6E75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1、大体：大红肾：体积轻-中度增大，表面光滑，肿胀充血，切面： 皮质增厚；</w:t>
            </w:r>
          </w:p>
          <w:p w14:paraId="24609D3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蚤咬肾：表面散在粟米大小出血点（用光镜、电镜的病变来解释）。</w:t>
            </w:r>
          </w:p>
          <w:p w14:paraId="1409AF9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2、光镜：</w:t>
            </w:r>
          </w:p>
          <w:p w14:paraId="575F1A2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肾小球：体积增大, 细胞数目增多（系膜细胞及内皮细胞增生，但 光镜下不能区分），肾球囊变窄，部分伴壁层上皮细胞增生—新月体； 有嗜中性粒细胞渗出。</w:t>
            </w:r>
          </w:p>
          <w:p w14:paraId="0309159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肾小管：上皮细胞水变性、脂肪变性，并有管型。</w:t>
            </w:r>
          </w:p>
          <w:p w14:paraId="609B218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肾间质：血管充血、间质水肿。</w:t>
            </w:r>
          </w:p>
          <w:p w14:paraId="6B185F2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三、临床病理联系：</w:t>
            </w:r>
          </w:p>
          <w:p w14:paraId="25832BD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急性肾炎综合征：起病急，常表现为明显的血尿、轻到中度蛋白尿 和水肿，并出现高血压。重症可有氮质血症或肾功能不全</w:t>
            </w:r>
          </w:p>
          <w:p w14:paraId="76A0651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1、尿改变 :</w:t>
            </w:r>
          </w:p>
          <w:p w14:paraId="247AB55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血尿、蛋白尿、管型尿（尿质）：滤过膜损伤、通透性增加</w:t>
            </w:r>
          </w:p>
          <w:p w14:paraId="72CF2CB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少尿、无尿（尿量）：细胞增生 →毛细血管腔狭窄或闭塞 →血流量 减少 →滤过率下降 →少尿或无尿。</w:t>
            </w:r>
          </w:p>
          <w:p w14:paraId="6C23FB4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2、水肿：血管通透性增高，以晨起时眼睑处最明显。</w:t>
            </w:r>
          </w:p>
          <w:p w14:paraId="19313BC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3、高血压：水钠潴留 ,血容量增加。</w:t>
            </w:r>
          </w:p>
          <w:p w14:paraId="2422FDC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四、转归:与年龄有关</w:t>
            </w:r>
          </w:p>
          <w:p w14:paraId="06A2118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儿童预后好，95%可于数周或数月内完全恢复。</w:t>
            </w:r>
          </w:p>
          <w:p w14:paraId="45DB6BE9">
            <w:pPr>
              <w:pStyle w:val="32"/>
              <w:keepNext w:val="0"/>
              <w:keepLines w:val="0"/>
              <w:suppressLineNumbers w:val="0"/>
              <w:spacing w:before="37" w:beforeAutospacing="0" w:after="0" w:afterAutospacing="0" w:line="190"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个别迁延发展为系膜增生性肾小球肾炎，成人易发展为慢性。</w:t>
            </w:r>
          </w:p>
          <w:p w14:paraId="38A8722D">
            <w:pPr>
              <w:pStyle w:val="32"/>
              <w:keepNext w:val="0"/>
              <w:keepLines w:val="0"/>
              <w:suppressLineNumbers w:val="0"/>
              <w:spacing w:before="0" w:beforeAutospacing="0" w:after="0" w:afterAutospacing="0" w:line="171" w:lineRule="auto"/>
              <w:ind w:left="0" w:right="0"/>
              <w:rPr>
                <w:rFonts w:hint="default" w:ascii="宋体" w:hAnsi="宋体" w:eastAsia="宋体" w:cs="宋体"/>
                <w:color w:val="538135"/>
                <w:kern w:val="2"/>
                <w:sz w:val="24"/>
                <w:szCs w:val="24"/>
                <w:lang w:val="en-US" w:eastAsia="zh-CN" w:bidi="ar"/>
              </w:rPr>
            </w:pPr>
          </w:p>
        </w:tc>
        <w:tc>
          <w:tcPr>
            <w:tcW w:w="1366" w:type="dxa"/>
            <w:tcBorders>
              <w:tl2br w:val="nil"/>
              <w:tr2bl w:val="nil"/>
            </w:tcBorders>
            <w:vAlign w:val="center"/>
          </w:tcPr>
          <w:p w14:paraId="6DD6D8E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展示肾炎的病理知识，</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2C0C32E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AE1A198">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5807" w:type="dxa"/>
            <w:tcBorders>
              <w:tl2br w:val="nil"/>
              <w:tr2bl w:val="nil"/>
            </w:tcBorders>
            <w:vAlign w:val="center"/>
          </w:tcPr>
          <w:p w14:paraId="22B94898">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F4F0B27">
            <w:pPr>
              <w:keepNext w:val="0"/>
              <w:keepLines w:val="0"/>
              <w:suppressLineNumbers w:val="0"/>
              <w:spacing w:before="0" w:beforeAutospacing="0" w:after="0" w:afterAutospacing="0" w:line="360" w:lineRule="auto"/>
              <w:ind w:left="0" w:right="0" w:firstLine="480" w:firstLineChars="200"/>
              <w:rPr>
                <w:rFonts w:hint="default" w:hAnsi="宋体" w:eastAsia="宋体"/>
                <w:bCs/>
                <w:sz w:val="24"/>
                <w:szCs w:val="24"/>
                <w:lang w:val="en-US" w:eastAsia="zh-CN"/>
              </w:rPr>
            </w:pPr>
            <w:r>
              <w:rPr>
                <w:rFonts w:hint="eastAsia" w:hAnsi="宋体"/>
                <w:bCs/>
                <w:sz w:val="24"/>
                <w:szCs w:val="24"/>
                <w:lang w:val="en-US" w:eastAsia="zh-CN"/>
              </w:rPr>
              <w:t>简述肾小球肾炎的病变特点</w:t>
            </w:r>
          </w:p>
        </w:tc>
        <w:tc>
          <w:tcPr>
            <w:tcW w:w="1366" w:type="dxa"/>
            <w:tcBorders>
              <w:tl2br w:val="nil"/>
              <w:tr2bl w:val="nil"/>
            </w:tcBorders>
            <w:vAlign w:val="center"/>
          </w:tcPr>
          <w:p w14:paraId="0C7CD5C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070B6B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C5987E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8FA7B6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5807" w:type="dxa"/>
            <w:tcBorders>
              <w:tl2br w:val="nil"/>
              <w:tr2bl w:val="nil"/>
            </w:tcBorders>
            <w:vAlign w:val="top"/>
          </w:tcPr>
          <w:p w14:paraId="11B139F0">
            <w:pPr>
              <w:keepNext w:val="0"/>
              <w:keepLines w:val="0"/>
              <w:widowControl w:val="0"/>
              <w:suppressLineNumbers w:val="0"/>
              <w:spacing w:before="0" w:beforeAutospacing="0" w:after="0" w:afterAutospacing="0" w:line="360" w:lineRule="auto"/>
              <w:ind w:left="0" w:right="0"/>
              <w:jc w:val="both"/>
              <w:rPr>
                <w:rFonts w:hint="eastAsia" w:ascii="宋体" w:hAnsi="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肾小球肾炎</w:t>
            </w:r>
          </w:p>
          <w:p w14:paraId="78AF2E1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44C677BA">
            <w:pPr>
              <w:pStyle w:val="32"/>
              <w:keepNext w:val="0"/>
              <w:keepLines w:val="0"/>
              <w:numPr>
                <w:ilvl w:val="0"/>
                <w:numId w:val="9"/>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快速进行性肾小球肾炎</w:t>
            </w:r>
            <w:r>
              <w:rPr>
                <w:rFonts w:hint="eastAsia" w:ascii="宋体" w:hAnsi="宋体" w:eastAsia="宋体" w:cs="宋体"/>
                <w:b w:val="0"/>
                <w:bCs/>
                <w:kern w:val="0"/>
                <w:sz w:val="24"/>
                <w:szCs w:val="24"/>
                <w:lang w:val="en-US" w:eastAsia="zh-CN" w:bidi="ar"/>
              </w:rPr>
              <w:t xml:space="preserve"> </w:t>
            </w:r>
          </w:p>
          <w:p w14:paraId="22ADC889">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快速进行性肾小球肾炎（rapidly progressive， RPGN）。又称新 月体性或毛细血管外增生性肾小球肾炎。此型病情凶险，常在数周或数 月内死于肾功能衰竭，为什么进展这么快？</w:t>
            </w:r>
          </w:p>
          <w:p w14:paraId="1B1BE21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一、病理变化</w:t>
            </w:r>
          </w:p>
          <w:p w14:paraId="183E809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1、光镜：</w:t>
            </w:r>
          </w:p>
          <w:p w14:paraId="2D5ACCC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肾球囊内有新月体或环状体形成</w:t>
            </w:r>
          </w:p>
          <w:p w14:paraId="074C87F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 定义：主要由增生的壁层上皮细胞和渗出的单核细胞构成， 可有嗜中性粒细胞和淋巴细胞，在肾球囊壁层呈新月状或环状分布（细 胞性新月体），上皮细胞之间出现新生的纤维细胞，纤维组织逐渐增多 （纤维—细胞性新月体），最后新月体内细胞完全由纤维组织替代（纤 维性新月体）。</w:t>
            </w:r>
          </w:p>
          <w:p w14:paraId="3FA890E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（2）影响：①压迫毛细血管丛； ②肾小球纤维化、玻变。</w:t>
            </w:r>
          </w:p>
          <w:p w14:paraId="5B04A4E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（3）原因：GBM 严重损伤,致血液中纤维素渗出，刺激壁层上皮细胞 增生。</w:t>
            </w:r>
          </w:p>
          <w:p w14:paraId="5657BEF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4、大体:双肾肿大、苍白，皮质常有点状出血。</w:t>
            </w:r>
          </w:p>
          <w:p w14:paraId="5078E89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二、临床病理联系</w:t>
            </w:r>
          </w:p>
          <w:p w14:paraId="6611661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快速进行性肾炎综合征 : 在出现血尿和蛋白尿等尿改变后，迅速出 现少尿或无尿伴氮质血症，引起急性肾衰竭。</w:t>
            </w:r>
          </w:p>
          <w:p w14:paraId="64B6C3E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四、预后：较差(与新月体数目及发展有关)</w:t>
            </w:r>
          </w:p>
          <w:p w14:paraId="25EAC3A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膜性肾小球肾炎（membranous GN）</w:t>
            </w:r>
            <w:r>
              <w:rPr>
                <w:rFonts w:hint="eastAsia" w:ascii="宋体" w:hAnsi="宋体" w:eastAsia="宋体" w:cs="宋体"/>
                <w:b w:val="0"/>
                <w:bCs/>
                <w:kern w:val="0"/>
                <w:sz w:val="24"/>
                <w:szCs w:val="24"/>
                <w:lang w:val="en-US" w:eastAsia="zh-CN" w:bidi="ar"/>
              </w:rPr>
              <w:t xml:space="preserve"> </w:t>
            </w:r>
            <w:r>
              <w:rPr>
                <w:rFonts w:hint="default" w:ascii="宋体" w:hAnsi="宋体" w:eastAsia="宋体" w:cs="宋体"/>
                <w:b w:val="0"/>
                <w:bCs/>
                <w:kern w:val="0"/>
                <w:sz w:val="24"/>
                <w:szCs w:val="24"/>
                <w:lang w:val="en-US" w:eastAsia="zh-CN" w:bidi="ar"/>
              </w:rPr>
              <w:t>一、概述</w:t>
            </w:r>
          </w:p>
          <w:p w14:paraId="53D8F6B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为引起成人肾病综合征最常见的类型，起病缓慢，病程长。多见于 青年人和中年人。</w:t>
            </w:r>
          </w:p>
          <w:p w14:paraId="78B2F79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二、病理变化</w:t>
            </w:r>
          </w:p>
          <w:p w14:paraId="34F523D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1.光镜：</w:t>
            </w:r>
          </w:p>
          <w:p w14:paraId="65FAEF1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①肾小球毛细血管壁弥漫增厚，银染:基底膜上有钉状突起与基底膜 垂直相连,形如 “梳齿 ”。</w:t>
            </w:r>
          </w:p>
          <w:p w14:paraId="440EF51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②球内不伴有细胞增生和炎症细胞渗出（故又称膜性肾病）。</w:t>
            </w:r>
          </w:p>
          <w:p w14:paraId="4E5A8F0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③肾小管上皮水变性、细胞内玻变或脂变。</w:t>
            </w:r>
          </w:p>
          <w:p w14:paraId="023C2BD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2.大体：大白肾：双肾肿大、苍白。</w:t>
            </w:r>
          </w:p>
          <w:p w14:paraId="79F0A4C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三、临床病理联系</w:t>
            </w:r>
          </w:p>
          <w:p w14:paraId="6187E52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肾病综合征。</w:t>
            </w:r>
          </w:p>
          <w:p w14:paraId="5D147CD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四、预后</w:t>
            </w:r>
          </w:p>
          <w:p w14:paraId="48A88BC5">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慢性肾小球肾炎（chronic GN）</w:t>
            </w:r>
            <w:r>
              <w:rPr>
                <w:rFonts w:hint="eastAsia" w:ascii="宋体" w:hAnsi="宋体" w:eastAsia="宋体" w:cs="宋体"/>
                <w:b w:val="0"/>
                <w:bCs/>
                <w:kern w:val="0"/>
                <w:sz w:val="24"/>
                <w:szCs w:val="24"/>
                <w:lang w:val="en-US" w:eastAsia="zh-CN" w:bidi="ar"/>
              </w:rPr>
              <w:t xml:space="preserve"> </w:t>
            </w:r>
          </w:p>
          <w:p w14:paraId="5F8CBB73">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一、概况</w:t>
            </w:r>
          </w:p>
          <w:p w14:paraId="149A2444">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为各型肾小球肾炎发展到晚期的结局（终末期肾），有的病人过去  有肾炎病史，25%病人无自觉症状，无肾炎病史，发现时亦为晚期。多见 于成年人。</w:t>
            </w:r>
          </w:p>
          <w:p w14:paraId="6DDBDE7A">
            <w:pPr>
              <w:pStyle w:val="32"/>
              <w:keepNext w:val="0"/>
              <w:keepLines w:val="0"/>
              <w:numPr>
                <w:ilvl w:val="0"/>
                <w:numId w:val="0"/>
              </w:numPr>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二、病理变化：</w:t>
            </w:r>
          </w:p>
          <w:p w14:paraId="66F9BB95">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（一）大体:继发性颗粒性固缩肾。 双侧肾对称性萎缩，与高血压 所致的原发性颗粒性固缩肾相似，不易区别。表现为六变：体积变小、 重量变轻、质地变硬、表面变形（呈细小颗粒状）、切面皮质变薄（皮 髓分界不清）、颜色变深。</w:t>
            </w:r>
          </w:p>
          <w:p w14:paraId="67A30826">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（二）光镜 :</w:t>
            </w:r>
          </w:p>
          <w:p w14:paraId="12E1D47E">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1、大部分肾小球纤维化、玻变(玻璃球)；肾小球内细胞减少 ,血浆 蛋白+系膜基质+基底膜样物质+胶原增多,最终玻璃样变和纤维化,所属肾 小管萎缩,间质纤维化,使玻变肾小球呈 “集中现象 ”。</w:t>
            </w:r>
          </w:p>
          <w:p w14:paraId="345DE540">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2、病变轻的肾单位代偿性肥大,肾小管代偿性扩张并见管型。因间 质纤维增生而收缩，萎缩的肾单位和肥大的肾单位相互交错，使肾呈颗 粒状。</w:t>
            </w:r>
          </w:p>
          <w:p w14:paraId="1813B465">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3、间质:纤维组织增生,L.M 浸润,小动脉硬化。</w:t>
            </w:r>
          </w:p>
          <w:p w14:paraId="433E6E6F">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三、临床病理联系</w:t>
            </w:r>
          </w:p>
          <w:p w14:paraId="322E7411">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慢性肾炎合征</w:t>
            </w:r>
          </w:p>
          <w:p w14:paraId="29AEDE76">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1、多尿,夜尿,低比重尿,蛋白尿、血尿、管型尿不明显。肾单位丧 失，血流通过残存肾小球的速度加快，肾小球滤过率  ,肾小管重吸收 有限，大量水分不能再吸收。</w:t>
            </w:r>
          </w:p>
          <w:p w14:paraId="5B83546A">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2、高血压:肾缺血 → 肾素 →高血压 →A 硬化 →加重缺血。</w:t>
            </w:r>
          </w:p>
          <w:p w14:paraId="4A685999">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3、贫血:肾单位  ,红细胞生成素  ,毒性产物 →抑制骨髓造血。</w:t>
            </w:r>
          </w:p>
          <w:p w14:paraId="311AF57B">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 xml:space="preserve">4、氮质血症:滤过率下降,血尿素氮 </w:t>
            </w:r>
          </w:p>
          <w:p w14:paraId="107E8E9C">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5、尿毒症 :</w:t>
            </w:r>
          </w:p>
          <w:p w14:paraId="4529494E">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四、预后</w:t>
            </w:r>
          </w:p>
          <w:p w14:paraId="02042483">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 xml:space="preserve">极差,死于尿毒症（肾衰），心力衰竭、脑出血（高血压）或继发性 感染。（机体抵抗力 </w:t>
            </w:r>
          </w:p>
          <w:p w14:paraId="56FA86A2">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五、治疗</w:t>
            </w:r>
          </w:p>
          <w:p w14:paraId="40B646E2">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限制食物中蛋白及磷入量,积极控制高血压,  透析疗法:血液透析---</w:t>
            </w:r>
          </w:p>
          <w:p w14:paraId="25A4A768">
            <w:pPr>
              <w:pStyle w:val="32"/>
              <w:keepNext w:val="0"/>
              <w:keepLines w:val="0"/>
              <w:numPr>
                <w:ilvl w:val="0"/>
                <w:numId w:val="0"/>
              </w:numPr>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先作动静脉瘘管,每周三次,每次 4-6 小时,腹膜透析:(CAPD)、肾移植</w:t>
            </w:r>
          </w:p>
          <w:p w14:paraId="1CF3177A">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538135"/>
                <w:kern w:val="2"/>
                <w:sz w:val="24"/>
                <w:szCs w:val="24"/>
                <w:lang w:val="en-US" w:eastAsia="zh-CN" w:bidi="ar"/>
              </w:rPr>
            </w:pPr>
          </w:p>
        </w:tc>
        <w:tc>
          <w:tcPr>
            <w:tcW w:w="1366" w:type="dxa"/>
            <w:tcBorders>
              <w:tl2br w:val="nil"/>
              <w:tr2bl w:val="nil"/>
            </w:tcBorders>
            <w:vAlign w:val="center"/>
          </w:tcPr>
          <w:p w14:paraId="64C098FF">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肾小球肾炎的基本病理理论知</w:t>
            </w:r>
            <w:r>
              <w:rPr>
                <w:rFonts w:hint="eastAsia" w:ascii="Times New Roman" w:hAnsi="Times New Roman"/>
                <w:b/>
                <w:sz w:val="24"/>
                <w:szCs w:val="24"/>
              </w:rPr>
              <w:t>识。</w:t>
            </w:r>
          </w:p>
        </w:tc>
      </w:tr>
      <w:tr w14:paraId="72E9CB5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327DC71">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E7AEAAA">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56AE218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230788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ICU 的收治程序、对象及治疗原则，让学生知道教学简笔画是一种运用形象直观教学法进行的形象化教学</w:t>
            </w:r>
            <w:r>
              <w:rPr>
                <w:rFonts w:hint="eastAsia" w:ascii="宋体" w:hAnsi="宋体" w:eastAsia="宋体" w:cs="宋体"/>
                <w:b/>
                <w:bCs w:val="0"/>
                <w:kern w:val="2"/>
                <w:sz w:val="24"/>
                <w:szCs w:val="24"/>
                <w:lang w:val="en-US" w:eastAsia="zh-CN" w:bidi="ar"/>
              </w:rPr>
              <w:t>。</w:t>
            </w:r>
          </w:p>
        </w:tc>
        <w:tc>
          <w:tcPr>
            <w:tcW w:w="1366" w:type="dxa"/>
            <w:tcBorders>
              <w:tl2br w:val="nil"/>
              <w:tr2bl w:val="nil"/>
            </w:tcBorders>
            <w:vAlign w:val="center"/>
          </w:tcPr>
          <w:p w14:paraId="1A7E90D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784928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EE32E88">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5807" w:type="dxa"/>
            <w:tcBorders>
              <w:tl2br w:val="nil"/>
              <w:tr2bl w:val="nil"/>
            </w:tcBorders>
            <w:vAlign w:val="center"/>
          </w:tcPr>
          <w:p w14:paraId="09D30F7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9C79D12">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简述慢性硬化性肾小球肾炎的病理特点。</w:t>
            </w:r>
          </w:p>
        </w:tc>
        <w:tc>
          <w:tcPr>
            <w:tcW w:w="1366" w:type="dxa"/>
            <w:tcBorders>
              <w:tl2br w:val="nil"/>
              <w:tr2bl w:val="nil"/>
            </w:tcBorders>
            <w:vAlign w:val="center"/>
          </w:tcPr>
          <w:p w14:paraId="71AA2C82">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4FE0602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8F9AB4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2265F16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肾盂肾炎</w:t>
            </w:r>
          </w:p>
          <w:p w14:paraId="02356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445C214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 xml:space="preserve">第二节   肾盂肾炎(pyelonephritis) </w:t>
            </w:r>
          </w:p>
          <w:p w14:paraId="09706E51">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   概述</w:t>
            </w:r>
            <w:r>
              <w:rPr>
                <w:rFonts w:hint="eastAsia" w:ascii="宋体" w:hAnsi="宋体" w:eastAsia="宋体" w:cs="宋体"/>
                <w:b w:val="0"/>
                <w:bCs/>
                <w:kern w:val="0"/>
                <w:sz w:val="24"/>
                <w:szCs w:val="24"/>
                <w:lang w:val="en-US" w:eastAsia="zh-CN" w:bidi="ar"/>
              </w:rPr>
              <w:t xml:space="preserve"> </w:t>
            </w:r>
          </w:p>
          <w:p w14:paraId="6F08C55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1、定义：是由细菌引起的主要累及肾盂、肾间质和肾小管的急、慢 性化脓性炎症。</w:t>
            </w:r>
          </w:p>
          <w:p w14:paraId="18251BA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2、临床表现：常伴发热,腰痛,血、脓、菌尿,膀胱刺激症状,晚期出 现肾功不全和高血压,女性多见。</w:t>
            </w:r>
          </w:p>
          <w:p w14:paraId="187B83A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3、病情况：可发生于任何年龄：女&gt;男（约9-10 倍）。</w:t>
            </w:r>
          </w:p>
          <w:p w14:paraId="1D2B46D8">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   病因和发病机理</w:t>
            </w:r>
            <w:r>
              <w:rPr>
                <w:rFonts w:hint="eastAsia" w:ascii="宋体" w:hAnsi="宋体" w:eastAsia="宋体" w:cs="宋体"/>
                <w:b w:val="0"/>
                <w:bCs/>
                <w:kern w:val="0"/>
                <w:sz w:val="24"/>
                <w:szCs w:val="24"/>
                <w:lang w:val="en-US" w:eastAsia="zh-CN" w:bidi="ar"/>
              </w:rPr>
              <w:t xml:space="preserve"> </w:t>
            </w:r>
          </w:p>
          <w:p w14:paraId="0A30498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大肠杆菌 60-80%</w:t>
            </w:r>
          </w:p>
          <w:p w14:paraId="284A73F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1、病因：细菌感染 G-菌</w:t>
            </w:r>
          </w:p>
          <w:p w14:paraId="2912E58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变形杆菌、产气杆菌、肠杆菌和葡萄球菌</w:t>
            </w:r>
          </w:p>
          <w:p w14:paraId="41090E2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感染途径 : 血源性：少见  由败血症、感染性心内膜炎—细菌栓   塞于肾小球或肾小管周围毛细血管，葡萄球菌多见，两侧肾可同时受累</w:t>
            </w:r>
          </w:p>
          <w:p w14:paraId="1BC986E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上行性：常见，由膀胱炎、尿道炎 →输尿管或输尿管周围淋巴管 → 肾盂 → 肾盏、肾间质。大肠杆菌多见。病变累及一侧或双侧肾脏。</w:t>
            </w:r>
          </w:p>
          <w:p w14:paraId="2F7B5D1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3、诱因</w:t>
            </w:r>
          </w:p>
          <w:p w14:paraId="285F7E4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三、急性肾盂肾炎（20 分钟）</w:t>
            </w:r>
          </w:p>
          <w:p w14:paraId="698DDCD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四、慢性肾盂肾炎（  30 分钟）</w:t>
            </w:r>
          </w:p>
          <w:p w14:paraId="02F7726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（一）概况：由急性肾盂肾炎因未及时治疗或者治疗不彻底；尿路 梗阻未完全解除；或者存在膀胱输尿管返流，反复发作而转为慢性。</w:t>
            </w:r>
          </w:p>
          <w:p w14:paraId="69B7CA2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(二)病理变化：表现为肾盂、肾间质的慢性炎症,常反复发作,并渐 进性引起肾实质破坏</w:t>
            </w:r>
          </w:p>
          <w:p w14:paraId="56B956F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1、光镜 :</w:t>
            </w:r>
          </w:p>
          <w:p w14:paraId="4EF6D4B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（1)肾盂粘膜和间质慢性炎症：病变呈不规则片状分布，纤维组织 增生，大量淋巴细胞及浆细胞浸润。</w:t>
            </w:r>
          </w:p>
          <w:p w14:paraId="2D5F212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（2)肾小管坏死、萎缩,有的显扩张，腔内有均质红染的胶样管型， 与甲状腺滤泡相似。</w:t>
            </w:r>
          </w:p>
          <w:p w14:paraId="03EFD76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（3)肾小球早期病变主要为肾球囊周围纤维化，毛细血管丛病变不 明显，晚期肾小球纤维化、玻变</w:t>
            </w:r>
          </w:p>
          <w:p w14:paraId="554C97E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（4)小动脉早期可有动脉内膜炎，晚期则玻变和硬化。</w:t>
            </w:r>
          </w:p>
          <w:p w14:paraId="5AF0BF1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（5)部分肾小球可代偿性肥大。</w:t>
            </w:r>
          </w:p>
          <w:p w14:paraId="4E55A63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（6)急性发作时有较多嗜中性粒细胞浸润甚至小脓肿形成。</w:t>
            </w:r>
          </w:p>
          <w:p w14:paraId="7D2A60B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2、大体 : 疤痕性肾固缩肾（又称疤痕肾），与慢性肾小球肾 炎主 要不同点有：</w:t>
            </w:r>
          </w:p>
          <w:p w14:paraId="7273C56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（1)双肾不对称,大小不等，体积缩小，质地变硬。</w:t>
            </w:r>
          </w:p>
          <w:p w14:paraId="3330BE7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（2)表面高度变形:不规则疤痕。</w:t>
            </w:r>
          </w:p>
          <w:p w14:paraId="27349BD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（3)皮髓分不清，肾乳头萎缩。</w:t>
            </w:r>
          </w:p>
          <w:p w14:paraId="241B970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（4)肾盂肾盏变形、肾盂粘膜增厚、粗糙。</w:t>
            </w:r>
          </w:p>
          <w:p w14:paraId="21FC4FC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（三）临床病理联系：</w:t>
            </w:r>
          </w:p>
          <w:p w14:paraId="3A5E064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1、性发作时与急性肾盂肾炎相似，中毒症状、腰痛、脓尿、蛋白反 复发作：急尿、管型尿及膀胱刺激症状。</w:t>
            </w:r>
          </w:p>
          <w:p w14:paraId="14FDF71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2、多尿、夜尿：肾小管功能严重损害 →尿浓缩功能下降 →低钠、低 钾、代谢性酸中毒。</w:t>
            </w:r>
          </w:p>
          <w:p w14:paraId="151AA37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3、高血压,肾功能不全。肾组织纤维化，小血管硬化 →缺血 → 肾素 ↑</w:t>
            </w:r>
          </w:p>
          <w:p w14:paraId="3000AD71">
            <w:pPr>
              <w:pStyle w:val="32"/>
              <w:keepNext w:val="0"/>
              <w:keepLines w:val="0"/>
              <w:suppressLineNumbers w:val="0"/>
              <w:spacing w:before="0" w:beforeAutospacing="0" w:after="0" w:afterAutospacing="0" w:line="171" w:lineRule="auto"/>
              <w:ind w:left="0" w:right="0"/>
              <w:rPr>
                <w:rFonts w:hint="eastAsia"/>
                <w:spacing w:val="-2"/>
                <w:lang w:val="en-US" w:eastAsia="zh-CN"/>
              </w:rPr>
            </w:pPr>
            <w:r>
              <w:rPr>
                <w:rFonts w:hint="default" w:ascii="宋体" w:hAnsi="宋体" w:eastAsia="宋体" w:cs="宋体"/>
                <w:b w:val="0"/>
                <w:bCs/>
                <w:kern w:val="0"/>
                <w:sz w:val="24"/>
                <w:szCs w:val="24"/>
                <w:lang w:val="en-US" w:eastAsia="zh-CN" w:bidi="ar"/>
              </w:rPr>
              <w:t>(四)结局：与治疗有关：病程长，反复发作</w:t>
            </w:r>
          </w:p>
        </w:tc>
        <w:tc>
          <w:tcPr>
            <w:tcW w:w="1366" w:type="dxa"/>
            <w:tcBorders>
              <w:tl2br w:val="nil"/>
              <w:tr2bl w:val="nil"/>
            </w:tcBorders>
            <w:vAlign w:val="center"/>
          </w:tcPr>
          <w:p w14:paraId="51001F5C">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eastAsia="zh-CN"/>
              </w:rPr>
              <w:t>监护内容及监护分级展示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监护内容及监护分级</w:t>
            </w:r>
            <w:r>
              <w:rPr>
                <w:rFonts w:hint="eastAsia" w:ascii="Times New Roman" w:hAnsi="Times New Roman"/>
                <w:b/>
                <w:sz w:val="24"/>
                <w:szCs w:val="24"/>
              </w:rPr>
              <w:t>的基本理论知识。</w:t>
            </w:r>
          </w:p>
        </w:tc>
      </w:tr>
      <w:tr w14:paraId="0AD490B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B92F27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F60C06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0FCC1CB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C7FD97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肾盂肾炎</w:t>
            </w:r>
          </w:p>
        </w:tc>
        <w:tc>
          <w:tcPr>
            <w:tcW w:w="1366" w:type="dxa"/>
            <w:tcBorders>
              <w:tl2br w:val="nil"/>
              <w:tr2bl w:val="nil"/>
            </w:tcBorders>
            <w:vAlign w:val="center"/>
          </w:tcPr>
          <w:p w14:paraId="21A86B8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1898B9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591D869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0C6105F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421B87CD">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简述慢性肾盂肾炎的病变特点</w:t>
            </w:r>
          </w:p>
        </w:tc>
        <w:tc>
          <w:tcPr>
            <w:tcW w:w="1366" w:type="dxa"/>
            <w:tcBorders>
              <w:tl2br w:val="nil"/>
              <w:tr2bl w:val="nil"/>
            </w:tcBorders>
            <w:vAlign w:val="center"/>
          </w:tcPr>
          <w:p w14:paraId="02B23E4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A3D087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71C5DA6A">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5807" w:type="dxa"/>
            <w:tcBorders>
              <w:tl2br w:val="nil"/>
              <w:tr2bl w:val="nil"/>
            </w:tcBorders>
            <w:vAlign w:val="top"/>
          </w:tcPr>
          <w:p w14:paraId="2E8FF31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急性肾功能衰竭</w:t>
            </w:r>
          </w:p>
          <w:p w14:paraId="438DB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8E3FBB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第三节   急性肾功能衰竭</w:t>
            </w:r>
          </w:p>
          <w:p w14:paraId="0E1A72B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肾脏是人体重要的生命器官 ，具有多种功能：①排泄功能：排出体内代 谢废物和有毒物质。②调节功能 ：调节体内水、 电解质和酸碱平衡 ，从而 维持机体内环境的稳定。③内分泌功能： 肾脏能分泌肾素、前列腺素、促 红细胞生成素、 1 ，25- 二羟维生素 D3  等激素； 同时 ，肾脏也能灭活某些激素 ，以调节机体的代谢。</w:t>
            </w:r>
          </w:p>
          <w:p w14:paraId="4C83579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肾功能衰竭指各种病因引起肾功能严重障碍 ，使代谢废物及毒性物质 不能排出体外 ，导致水、 电解质和酸碱平衡发生紊乱 ，并伴有尿量和尿质 的改变以及肾脏内分泌功能障碍等一系列病理生理过程。</w:t>
            </w:r>
          </w:p>
          <w:p w14:paraId="4FA30EE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按照发病的急缓及病程的长短 ， 肾功能不全可分为急性肾衰竭和慢性 肾衰竭 ，二者发展到严重阶段则称为尿毒症。</w:t>
            </w:r>
          </w:p>
          <w:p w14:paraId="2E1B42C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一、急性肾衰竭的病因和发病机制</w:t>
            </w:r>
          </w:p>
          <w:p w14:paraId="620ACBD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急性肾衰竭（ acute renal failure，ARF ）是各种原因引起肾脏泌尿功能 在短时间内急剧降低 ，导致机体内环境出现严重紊乱的综合征。 临床主要 表现为尿量减少、水中毒、氮质血症、高钾血症和代谢性酸中毒等。</w:t>
            </w:r>
          </w:p>
          <w:p w14:paraId="33A71F67">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（一）急性肾衰竭的原因与分类</w:t>
            </w:r>
          </w:p>
          <w:p w14:paraId="696B95A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根据发病原因可将急性肾衰竭分为肾前性、 肾性和肾后性三类。</w:t>
            </w:r>
          </w:p>
          <w:p w14:paraId="6F3B913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 肾前性急性肾衰竭   肾前性 ARF 是由于肾脏血液灌流量急剧减少所 致 ，常见于各种休克的早期。 由于有效循环血量减少和肾小动脉的强烈收 缩 ， 肾血流量减少及有效滤过压降低 ， 肾小球滤过率显著下降。 同时 ， 由 于醛固酮和抗利尿激素分泌增多 ，远曲小管和集合管对钠、水的重吸收功 能增强 ，因而尿量显著减少 ，尿比重较高。</w:t>
            </w:r>
          </w:p>
          <w:p w14:paraId="52E6E09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肾前性 ARF 无肾实质的器质性损害 ，当血容量、血压及肾血流量因及 时的治疗而恢复正常时 ， 肾脏泌尿功能也可恢复正常。 因此 ，这是一种功 能性急性肾衰竭。</w:t>
            </w:r>
          </w:p>
          <w:p w14:paraId="042C20D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 肾性急性肾衰竭   由肾器质性病变所引起的 ARF 。常见的原因：</w:t>
            </w:r>
          </w:p>
          <w:p w14:paraId="3317E3E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 1 ）急性肾小管坏死：</w:t>
            </w:r>
          </w:p>
          <w:p w14:paraId="1A822E27">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肾缺血 ：各种原因引起的休克 ，患者未得到有效的治疗 ，严重和持续 性的血压下降和肾小动脉的强烈收缩 ，使肾血液灌流量显著减少 ，导致急 性肾小管坏死。</w:t>
            </w:r>
          </w:p>
          <w:p w14:paraId="6E6CA03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肾中毒： 重金属（如汞、铅等 ）、药物（如新霉素、 庆大霉素、磺胺 等）、某些有机化合物（如有机磷、 甲醇等）、生物性毒物（如蛇毒、蕈毒 等）、含碘的 X 线造影剂等经肾排泄时 ，均可损害肾小管 ，甚至引起肾小管 上皮细胞坏死。</w:t>
            </w:r>
          </w:p>
          <w:p w14:paraId="5C5C007E">
            <w:pPr>
              <w:pStyle w:val="32"/>
              <w:keepNext w:val="0"/>
              <w:keepLines w:val="0"/>
              <w:suppressLineNumbers w:val="0"/>
              <w:spacing w:before="0" w:beforeAutospacing="0" w:after="0" w:afterAutospacing="0" w:line="171" w:lineRule="auto"/>
              <w:ind w:left="0" w:right="0"/>
              <w:rPr>
                <w:rFonts w:hint="eastAsia" w:ascii="宋体" w:hAnsi="宋体" w:eastAsia="宋体" w:cs="宋体"/>
                <w:color w:val="538135"/>
                <w:kern w:val="2"/>
                <w:sz w:val="24"/>
                <w:szCs w:val="24"/>
                <w:lang w:val="en-US" w:eastAsia="zh-CN" w:bidi="ar"/>
              </w:rPr>
            </w:pPr>
            <w:r>
              <w:rPr>
                <w:rFonts w:hint="default" w:ascii="宋体" w:hAnsi="宋体" w:eastAsia="宋体" w:cs="宋体"/>
                <w:b w:val="0"/>
                <w:bCs/>
                <w:kern w:val="0"/>
                <w:sz w:val="24"/>
                <w:szCs w:val="24"/>
                <w:lang w:val="en-US" w:eastAsia="zh-CN" w:bidi="ar"/>
              </w:rPr>
              <w:t>（ 2 ）肾本身疾病 ：见于急性肾小球肾炎、双侧肾动脉栓塞等 ， 因肾泌</w:t>
            </w:r>
          </w:p>
        </w:tc>
        <w:tc>
          <w:tcPr>
            <w:tcW w:w="1366" w:type="dxa"/>
            <w:tcBorders>
              <w:tl2br w:val="nil"/>
              <w:tr2bl w:val="nil"/>
            </w:tcBorders>
            <w:vAlign w:val="center"/>
          </w:tcPr>
          <w:p w14:paraId="36F32105">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急性肾功能衰竭的病因和发病机制</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急性肾衰的病因和发病机制</w:t>
            </w:r>
            <w:r>
              <w:rPr>
                <w:rFonts w:hint="eastAsia" w:ascii="Times New Roman" w:hAnsi="Times New Roman"/>
                <w:b/>
                <w:sz w:val="24"/>
                <w:szCs w:val="24"/>
              </w:rPr>
              <w:t>的基本理论知识。</w:t>
            </w:r>
          </w:p>
        </w:tc>
      </w:tr>
      <w:tr w14:paraId="519497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3B4DB7AB">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EA422B7">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5BAED47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0C213F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急性肾功能衰竭的病因和发病机制</w:t>
            </w:r>
          </w:p>
        </w:tc>
        <w:tc>
          <w:tcPr>
            <w:tcW w:w="1366" w:type="dxa"/>
            <w:tcBorders>
              <w:tl2br w:val="nil"/>
              <w:tr2bl w:val="nil"/>
            </w:tcBorders>
            <w:vAlign w:val="center"/>
          </w:tcPr>
          <w:p w14:paraId="7872F52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B04DF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1136C5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5807" w:type="dxa"/>
            <w:tcBorders>
              <w:tl2br w:val="nil"/>
              <w:tr2bl w:val="nil"/>
            </w:tcBorders>
            <w:vAlign w:val="center"/>
          </w:tcPr>
          <w:p w14:paraId="191339D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580A25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简述肾功能衰竭少尿期的表现</w:t>
            </w:r>
          </w:p>
        </w:tc>
        <w:tc>
          <w:tcPr>
            <w:tcW w:w="1366" w:type="dxa"/>
            <w:tcBorders>
              <w:tl2br w:val="nil"/>
              <w:tr2bl w:val="nil"/>
            </w:tcBorders>
            <w:vAlign w:val="center"/>
          </w:tcPr>
          <w:p w14:paraId="0E27441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01555C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276" w:type="dxa"/>
            <w:tcBorders>
              <w:tl2br w:val="nil"/>
              <w:tr2bl w:val="nil"/>
            </w:tcBorders>
            <w:shd w:val="clear" w:color="auto" w:fill="B7F1FF"/>
            <w:vAlign w:val="center"/>
          </w:tcPr>
          <w:p w14:paraId="67A9871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7173" w:type="dxa"/>
            <w:gridSpan w:val="2"/>
            <w:tcBorders>
              <w:tl2br w:val="nil"/>
              <w:tr2bl w:val="nil"/>
            </w:tcBorders>
            <w:vAlign w:val="center"/>
          </w:tcPr>
          <w:p w14:paraId="184E752E">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0BC3F58C">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十章 传染病</w:t>
      </w:r>
    </w:p>
    <w:tbl>
      <w:tblPr>
        <w:tblStyle w:val="11"/>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5B2A269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EB3CE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6F34ABBD">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传染病</w:t>
            </w:r>
          </w:p>
        </w:tc>
      </w:tr>
      <w:tr w14:paraId="3C19439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97C09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5738A1B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6</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270</w:t>
            </w:r>
            <w:r>
              <w:rPr>
                <w:rFonts w:hint="eastAsia" w:ascii="Times New Roman" w:hAnsi="宋体"/>
                <w:sz w:val="24"/>
                <w:szCs w:val="24"/>
              </w:rPr>
              <w:t>min）。</w:t>
            </w:r>
          </w:p>
        </w:tc>
      </w:tr>
      <w:tr w14:paraId="1DE379A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B803BC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4AD501AF">
            <w:pPr>
              <w:keepNext w:val="0"/>
              <w:keepLines w:val="0"/>
              <w:suppressLineNumbers w:val="0"/>
              <w:spacing w:before="75" w:beforeAutospacing="0" w:after="0" w:afterAutospacing="0" w:line="201" w:lineRule="auto"/>
              <w:ind w:left="0" w:right="0"/>
              <w:rPr>
                <w:rFonts w:hint="default" w:ascii="PingFang SC" w:hAnsi="PingFang SC" w:eastAsia="PingFang SC" w:cs="PingFang SC"/>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r>
              <w:rPr>
                <w:rFonts w:hint="default" w:ascii="Times New Roman" w:hAnsi="Times New Roman" w:eastAsia="Times New Roman" w:cs="Times New Roman"/>
                <w:color w:val="231F20"/>
                <w:spacing w:val="-4"/>
                <w:sz w:val="24"/>
                <w:szCs w:val="24"/>
              </w:rPr>
              <w:t>1.</w:t>
            </w:r>
            <w:r>
              <w:rPr>
                <w:rFonts w:hint="default" w:ascii="Times New Roman" w:hAnsi="Times New Roman" w:eastAsia="Times New Roman" w:cs="Times New Roman"/>
                <w:color w:val="231F20"/>
                <w:spacing w:val="42"/>
                <w:sz w:val="24"/>
                <w:szCs w:val="24"/>
              </w:rPr>
              <w:t xml:space="preserve"> </w:t>
            </w:r>
            <w:r>
              <w:rPr>
                <w:rFonts w:hint="default" w:ascii="PingFang SC" w:hAnsi="PingFang SC" w:eastAsia="PingFang SC" w:cs="PingFang SC"/>
                <w:color w:val="231F20"/>
                <w:spacing w:val="-4"/>
                <w:sz w:val="24"/>
                <w:szCs w:val="24"/>
              </w:rPr>
              <w:t>掌握结核病的基本病理变化以及转化规律和结局。</w:t>
            </w:r>
            <w:r>
              <w:rPr>
                <w:rFonts w:hint="default" w:ascii="Times New Roman" w:hAnsi="Times New Roman" w:eastAsia="Times New Roman" w:cs="Times New Roman"/>
                <w:color w:val="231F20"/>
                <w:spacing w:val="2"/>
                <w:sz w:val="24"/>
                <w:szCs w:val="24"/>
              </w:rPr>
              <w:t>2.</w:t>
            </w:r>
            <w:r>
              <w:rPr>
                <w:rFonts w:hint="default" w:ascii="Times New Roman" w:hAnsi="Times New Roman" w:eastAsia="Times New Roman" w:cs="Times New Roman"/>
                <w:color w:val="231F20"/>
                <w:spacing w:val="37"/>
                <w:sz w:val="24"/>
                <w:szCs w:val="24"/>
              </w:rPr>
              <w:t xml:space="preserve"> </w:t>
            </w:r>
            <w:r>
              <w:rPr>
                <w:rFonts w:hint="default" w:ascii="PingFang SC" w:hAnsi="PingFang SC" w:eastAsia="PingFang SC" w:cs="PingFang SC"/>
                <w:color w:val="231F20"/>
                <w:spacing w:val="2"/>
                <w:sz w:val="24"/>
                <w:szCs w:val="24"/>
              </w:rPr>
              <w:t>掌握原发肺结核的病变特点以及播散方式。继发肺结核的分型、各型</w:t>
            </w:r>
            <w:r>
              <w:rPr>
                <w:rFonts w:hint="default" w:ascii="PingFang SC" w:hAnsi="PingFang SC" w:eastAsia="PingFang SC" w:cs="PingFang SC"/>
                <w:color w:val="231F20"/>
                <w:sz w:val="24"/>
                <w:szCs w:val="24"/>
              </w:rPr>
              <w:t xml:space="preserve"> </w:t>
            </w:r>
            <w:r>
              <w:rPr>
                <w:rFonts w:hint="default" w:ascii="PingFang SC" w:hAnsi="PingFang SC" w:eastAsia="PingFang SC" w:cs="PingFang SC"/>
                <w:color w:val="231F20"/>
                <w:spacing w:val="-5"/>
                <w:sz w:val="24"/>
                <w:szCs w:val="24"/>
              </w:rPr>
              <w:t>之间的关系。</w:t>
            </w:r>
            <w:r>
              <w:rPr>
                <w:rFonts w:hint="default" w:ascii="Times New Roman" w:hAnsi="Times New Roman" w:eastAsia="Times New Roman" w:cs="Times New Roman"/>
                <w:color w:val="231F20"/>
                <w:spacing w:val="-2"/>
                <w:sz w:val="24"/>
                <w:szCs w:val="24"/>
              </w:rPr>
              <w:t>3.</w:t>
            </w:r>
            <w:r>
              <w:rPr>
                <w:rFonts w:hint="default" w:ascii="Times New Roman" w:hAnsi="Times New Roman" w:eastAsia="Times New Roman" w:cs="Times New Roman"/>
                <w:color w:val="231F20"/>
                <w:spacing w:val="25"/>
                <w:w w:val="101"/>
                <w:sz w:val="24"/>
                <w:szCs w:val="24"/>
              </w:rPr>
              <w:t xml:space="preserve"> </w:t>
            </w:r>
            <w:r>
              <w:rPr>
                <w:rFonts w:hint="default" w:ascii="PingFang SC" w:hAnsi="PingFang SC" w:eastAsia="PingFang SC" w:cs="PingFang SC"/>
                <w:color w:val="231F20"/>
                <w:spacing w:val="-2"/>
                <w:sz w:val="24"/>
                <w:szCs w:val="24"/>
              </w:rPr>
              <w:t>掌握细菌性痢疾的病因和发病机制和病理变化及对机体的影响。。</w:t>
            </w:r>
            <w:r>
              <w:rPr>
                <w:rFonts w:hint="default" w:ascii="Times New Roman" w:hAnsi="Times New Roman" w:eastAsia="Times New Roman" w:cs="Times New Roman"/>
                <w:color w:val="231F20"/>
                <w:spacing w:val="-3"/>
                <w:sz w:val="24"/>
                <w:szCs w:val="24"/>
              </w:rPr>
              <w:t>4.</w:t>
            </w:r>
            <w:r>
              <w:rPr>
                <w:rFonts w:hint="default" w:ascii="Times New Roman" w:hAnsi="Times New Roman" w:eastAsia="Times New Roman" w:cs="Times New Roman"/>
                <w:color w:val="231F20"/>
                <w:spacing w:val="42"/>
                <w:sz w:val="24"/>
                <w:szCs w:val="24"/>
              </w:rPr>
              <w:t xml:space="preserve"> </w:t>
            </w:r>
            <w:r>
              <w:rPr>
                <w:rFonts w:hint="default" w:ascii="PingFang SC" w:hAnsi="PingFang SC" w:eastAsia="PingFang SC" w:cs="PingFang SC"/>
                <w:color w:val="231F20"/>
                <w:spacing w:val="-3"/>
                <w:sz w:val="24"/>
                <w:szCs w:val="24"/>
              </w:rPr>
              <w:t>掌握流脑和乙脑的病变特点以及它们之间的区别。</w:t>
            </w:r>
            <w:r>
              <w:rPr>
                <w:rFonts w:hint="default" w:ascii="PingFang SC" w:hAnsi="PingFang SC" w:eastAsia="PingFang SC" w:cs="PingFang SC"/>
                <w:color w:val="231F20"/>
                <w:spacing w:val="-6"/>
                <w:sz w:val="24"/>
                <w:szCs w:val="24"/>
              </w:rPr>
              <w:t>学会用病理学知识，解释结核、流脑、乙脑、细菌性痢疾的临床表现。</w:t>
            </w:r>
            <w:r>
              <w:rPr>
                <w:rFonts w:hint="default" w:ascii="PingFang SC" w:hAnsi="PingFang SC" w:eastAsia="PingFang SC" w:cs="PingFang SC"/>
                <w:color w:val="231F20"/>
                <w:spacing w:val="2"/>
                <w:sz w:val="24"/>
                <w:szCs w:val="24"/>
              </w:rPr>
              <w:t>学会观察原发性肺结核、浸润性肺结核、结核球、慢性纤维空洞型肺</w:t>
            </w:r>
            <w:r>
              <w:rPr>
                <w:rFonts w:hint="default" w:ascii="PingFang SC" w:hAnsi="PingFang SC" w:eastAsia="PingFang SC" w:cs="PingFang SC"/>
                <w:color w:val="231F20"/>
                <w:sz w:val="24"/>
                <w:szCs w:val="24"/>
              </w:rPr>
              <w:t xml:space="preserve"> </w:t>
            </w:r>
            <w:r>
              <w:rPr>
                <w:rFonts w:hint="default" w:ascii="PingFang SC" w:hAnsi="PingFang SC" w:eastAsia="PingFang SC" w:cs="PingFang SC"/>
                <w:color w:val="231F20"/>
                <w:spacing w:val="-1"/>
                <w:sz w:val="24"/>
                <w:szCs w:val="24"/>
              </w:rPr>
              <w:t>结核、流脑、乙脑、菌痢的大体标本和组织切片，根</w:t>
            </w:r>
            <w:r>
              <w:rPr>
                <w:rFonts w:hint="default" w:ascii="PingFang SC" w:hAnsi="PingFang SC" w:eastAsia="PingFang SC" w:cs="PingFang SC"/>
                <w:color w:val="231F20"/>
                <w:spacing w:val="-2"/>
                <w:sz w:val="24"/>
                <w:szCs w:val="24"/>
              </w:rPr>
              <w:t>据观察做出病理诊断。</w:t>
            </w:r>
            <w:r>
              <w:rPr>
                <w:rFonts w:hint="default" w:ascii="PingFang SC" w:hAnsi="PingFang SC" w:eastAsia="PingFang SC" w:cs="PingFang SC"/>
                <w:color w:val="231F20"/>
                <w:spacing w:val="-4"/>
                <w:sz w:val="24"/>
                <w:szCs w:val="24"/>
              </w:rPr>
              <w:t>能对常见传染病患者进行健康教育。</w:t>
            </w:r>
          </w:p>
          <w:p w14:paraId="11AD5DBB">
            <w:pPr>
              <w:keepNext w:val="0"/>
              <w:keepLines w:val="0"/>
              <w:suppressLineNumbers w:val="0"/>
              <w:spacing w:before="0" w:beforeAutospacing="0" w:after="0" w:afterAutospacing="0" w:line="360" w:lineRule="auto"/>
              <w:ind w:left="0" w:right="0" w:hanging="8"/>
              <w:rPr>
                <w:rFonts w:hint="default" w:ascii="PingFang SC" w:hAnsi="PingFang SC" w:eastAsia="PingFang SC" w:cs="PingFang SC"/>
                <w:sz w:val="24"/>
                <w:szCs w:val="24"/>
              </w:rPr>
            </w:pPr>
            <w:r>
              <w:rPr>
                <w:rFonts w:hint="eastAsia" w:ascii="PingFang SC" w:hAnsi="PingFang SC" w:eastAsia="PingFang SC" w:cs="PingFang SC"/>
                <w:color w:val="ED028C"/>
                <w:spacing w:val="-9"/>
                <w:sz w:val="25"/>
                <w:szCs w:val="25"/>
                <w:lang w:val="en-US" w:eastAsia="zh-CN"/>
              </w:rPr>
              <w:t xml:space="preserve"> </w:t>
            </w: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default" w:ascii="Times New Roman" w:hAnsi="Times New Roman" w:eastAsia="Times New Roman" w:cs="Times New Roman"/>
                <w:color w:val="231F20"/>
                <w:spacing w:val="-2"/>
                <w:sz w:val="24"/>
                <w:szCs w:val="24"/>
              </w:rPr>
              <w:t xml:space="preserve">1. </w:t>
            </w:r>
            <w:r>
              <w:rPr>
                <w:rFonts w:hint="default" w:ascii="PingFang SC" w:hAnsi="PingFang SC" w:eastAsia="PingFang SC" w:cs="PingFang SC"/>
                <w:color w:val="231F20"/>
                <w:spacing w:val="-2"/>
                <w:sz w:val="24"/>
                <w:szCs w:val="24"/>
              </w:rPr>
              <w:t>应用辩证唯物主义观点用病理知识解释临床问题的能力。</w:t>
            </w:r>
          </w:p>
          <w:p w14:paraId="4D2D56F0">
            <w:pPr>
              <w:keepNext w:val="0"/>
              <w:keepLines w:val="0"/>
              <w:suppressLineNumbers w:val="0"/>
              <w:spacing w:before="34" w:beforeAutospacing="0" w:after="0" w:afterAutospacing="0" w:line="201" w:lineRule="auto"/>
              <w:ind w:left="1960" w:right="0"/>
              <w:rPr>
                <w:rFonts w:hint="default" w:ascii="PingFang SC" w:hAnsi="PingFang SC" w:eastAsia="PingFang SC" w:cs="PingFang SC"/>
                <w:sz w:val="24"/>
                <w:szCs w:val="24"/>
              </w:rPr>
            </w:pPr>
            <w:r>
              <w:rPr>
                <w:rFonts w:hint="default" w:ascii="Times New Roman" w:hAnsi="Times New Roman" w:eastAsia="Times New Roman" w:cs="Times New Roman"/>
                <w:color w:val="231F20"/>
                <w:spacing w:val="-1"/>
                <w:sz w:val="24"/>
                <w:szCs w:val="24"/>
              </w:rPr>
              <w:t xml:space="preserve">2. </w:t>
            </w:r>
            <w:r>
              <w:rPr>
                <w:rFonts w:hint="default" w:ascii="PingFang SC" w:hAnsi="PingFang SC" w:eastAsia="PingFang SC" w:cs="PingFang SC"/>
                <w:color w:val="231F20"/>
                <w:spacing w:val="-1"/>
                <w:sz w:val="24"/>
                <w:szCs w:val="24"/>
              </w:rPr>
              <w:t>培养学生责任心、细致观察能力、分析和解决问</w:t>
            </w:r>
            <w:r>
              <w:rPr>
                <w:rFonts w:hint="default" w:ascii="PingFang SC" w:hAnsi="PingFang SC" w:eastAsia="PingFang SC" w:cs="PingFang SC"/>
                <w:color w:val="231F20"/>
                <w:spacing w:val="-2"/>
                <w:sz w:val="24"/>
                <w:szCs w:val="24"/>
              </w:rPr>
              <w:t>题能力。</w:t>
            </w:r>
          </w:p>
          <w:p w14:paraId="59A86B0A">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p>
          <w:p w14:paraId="113BF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eastAsia" w:ascii="Times New Roman" w:hAnsi="Times New Roman" w:eastAsia="宋体"/>
                <w:sz w:val="24"/>
                <w:szCs w:val="24"/>
                <w:lang w:eastAsia="zh-CN"/>
              </w:rPr>
            </w:pPr>
            <w:r>
              <w:rPr>
                <w:rFonts w:hint="eastAsia" w:ascii="Times New Roman" w:hAnsi="宋体"/>
                <w:bCs/>
                <w:sz w:val="24"/>
                <w:szCs w:val="24"/>
                <w:lang w:val="en-US" w:eastAsia="zh-CN"/>
              </w:rPr>
              <w:t xml:space="preserve"> </w:t>
            </w:r>
          </w:p>
        </w:tc>
      </w:tr>
      <w:tr w14:paraId="4FE4F64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1F5EB4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399A1FA2">
            <w:pPr>
              <w:keepNext w:val="0"/>
              <w:keepLines w:val="0"/>
              <w:suppressLineNumbers w:val="0"/>
              <w:spacing w:before="0" w:beforeAutospacing="0" w:after="0" w:afterAutospacing="0" w:line="360" w:lineRule="auto"/>
              <w:ind w:left="0" w:right="0" w:hanging="8"/>
              <w:rPr>
                <w:rFonts w:hint="eastAsia" w:ascii="Times New Roman" w:hAnsi="Times New Roman"/>
                <w:b/>
                <w:color w:val="00B0F0"/>
                <w:sz w:val="24"/>
                <w:szCs w:val="24"/>
              </w:rPr>
            </w:pPr>
            <w:r>
              <w:rPr>
                <w:rFonts w:hint="eastAsia" w:ascii="Times New Roman" w:hAnsi="Times New Roman"/>
                <w:b/>
                <w:color w:val="00B0F0"/>
                <w:sz w:val="24"/>
                <w:szCs w:val="24"/>
              </w:rPr>
              <w:t>教学重点：</w:t>
            </w:r>
          </w:p>
          <w:p w14:paraId="00F92FDE">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 1、结核病的基本病变及转化，原发与继发性肺结核的病变特点</w:t>
            </w:r>
          </w:p>
          <w:p w14:paraId="6EAAD0D1">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2、伤寒的病变特点及临床病理联系</w:t>
            </w:r>
          </w:p>
          <w:p w14:paraId="2B5D7FC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宋体" w:hAnsi="宋体" w:cs="宋体"/>
                <w:kern w:val="0"/>
                <w:sz w:val="24"/>
                <w:szCs w:val="24"/>
                <w:lang w:val="en-US" w:eastAsia="zh-CN"/>
              </w:rPr>
              <w:t>3、流行性乙型脑炎，流行性脑脊髓膜炎病变特点及临床病理联系</w:t>
            </w:r>
          </w:p>
          <w:p w14:paraId="2595D1BB">
            <w:pPr>
              <w:keepNext w:val="0"/>
              <w:keepLines w:val="0"/>
              <w:suppressLineNumbers w:val="0"/>
              <w:spacing w:before="0" w:beforeAutospacing="0" w:after="0" w:afterAutospacing="0" w:line="360" w:lineRule="auto"/>
              <w:ind w:left="0" w:right="0" w:hanging="8"/>
              <w:rPr>
                <w:rFonts w:hint="eastAsia" w:ascii="Times New Roman" w:hAnsi="Times New Roman"/>
                <w:b/>
                <w:color w:val="00B0F0"/>
                <w:sz w:val="24"/>
                <w:szCs w:val="24"/>
              </w:rPr>
            </w:pPr>
            <w:r>
              <w:rPr>
                <w:rFonts w:hint="eastAsia" w:ascii="Times New Roman" w:hAnsi="Times New Roman"/>
                <w:b/>
                <w:color w:val="00B0F0"/>
                <w:sz w:val="24"/>
                <w:szCs w:val="24"/>
              </w:rPr>
              <w:t>教学难点：</w:t>
            </w:r>
          </w:p>
          <w:p w14:paraId="0AFEEDE7">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1、伤寒的发病机理及临床病理联系</w:t>
            </w:r>
          </w:p>
          <w:p w14:paraId="2D0CFFA1">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2、艾滋病的主要脏器病变</w:t>
            </w:r>
          </w:p>
          <w:p w14:paraId="4FB89C41">
            <w:pPr>
              <w:keepNext w:val="0"/>
              <w:keepLines w:val="0"/>
              <w:suppressLineNumbers w:val="0"/>
              <w:spacing w:before="0" w:beforeAutospacing="0" w:after="0" w:afterAutospacing="0" w:line="360" w:lineRule="auto"/>
              <w:ind w:left="0" w:right="0" w:hanging="8"/>
              <w:rPr>
                <w:rFonts w:hint="eastAsia" w:ascii="宋体" w:hAnsi="宋体" w:cs="宋体"/>
                <w:kern w:val="0"/>
                <w:sz w:val="24"/>
                <w:szCs w:val="24"/>
                <w:lang w:val="en-US" w:eastAsia="zh-CN"/>
              </w:rPr>
            </w:pPr>
            <w:r>
              <w:rPr>
                <w:rFonts w:hint="eastAsia" w:ascii="宋体" w:hAnsi="宋体" w:cs="宋体"/>
                <w:kern w:val="0"/>
                <w:sz w:val="24"/>
                <w:szCs w:val="24"/>
                <w:lang w:val="en-US" w:eastAsia="zh-CN"/>
              </w:rPr>
              <w:t>3、流行性脑脊髓膜炎神经系统症状形成原因</w:t>
            </w:r>
          </w:p>
          <w:p w14:paraId="06D3327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宋体" w:hAnsi="宋体" w:cs="宋体"/>
                <w:kern w:val="0"/>
                <w:sz w:val="24"/>
                <w:szCs w:val="24"/>
                <w:lang w:val="en-US" w:eastAsia="zh-CN"/>
              </w:rPr>
              <w:t>4、流行性乙型脑炎病变（包括筛状软化灶，血管套，胶质结节）形成 机制</w:t>
            </w:r>
          </w:p>
          <w:p w14:paraId="09BBBB67">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p>
        </w:tc>
      </w:tr>
      <w:tr w14:paraId="1EE15E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92A1EE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71D738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讲授法、问答法、讨论法、实验法、案例教学法</w:t>
            </w:r>
          </w:p>
        </w:tc>
      </w:tr>
      <w:tr w14:paraId="34BAC79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29210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38AAE7CF">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0AD2BBD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5EE6DD91">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1D6A0545">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1</w:t>
            </w:r>
            <w:r>
              <w:rPr>
                <w:rFonts w:hint="eastAsia" w:ascii="Times New Roman" w:hAnsi="宋体"/>
                <w:kern w:val="0"/>
                <w:sz w:val="24"/>
                <w:szCs w:val="24"/>
              </w:rPr>
              <w:t>节课：</w:t>
            </w: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default" w:ascii="Times New Roman" w:hAnsi="宋体"/>
                <w:sz w:val="24"/>
                <w:szCs w:val="24"/>
              </w:rPr>
              <w:t>40</w:t>
            </w:r>
            <w:r>
              <w:rPr>
                <w:rFonts w:hint="eastAsia" w:ascii="Times New Roman" w:hAnsi="宋体"/>
                <w:sz w:val="24"/>
                <w:szCs w:val="24"/>
              </w:rPr>
              <w:t>min）</w:t>
            </w:r>
            <w:r>
              <w:rPr>
                <w:rFonts w:hint="eastAsia" w:ascii="Times New Roman" w:hAnsi="宋体"/>
                <w:sz w:val="24"/>
                <w:szCs w:val="24"/>
                <w:lang w:val="en-US" w:eastAsia="zh-CN"/>
              </w:rPr>
              <w:t>--作业布置（3min）</w:t>
            </w:r>
          </w:p>
          <w:p w14:paraId="3A7FBEC0">
            <w:pPr>
              <w:keepNext w:val="0"/>
              <w:keepLines w:val="0"/>
              <w:suppressLineNumbers w:val="0"/>
              <w:spacing w:before="0" w:beforeAutospacing="0" w:after="0" w:afterAutospacing="0" w:line="360" w:lineRule="auto"/>
              <w:ind w:left="0" w:right="0" w:hanging="8"/>
              <w:rPr>
                <w:rFonts w:hint="default" w:ascii="Times New Roman" w:hAnsi="宋体" w:eastAsia="宋体"/>
                <w:sz w:val="24"/>
                <w:szCs w:val="24"/>
                <w:lang w:val="en-US" w:eastAsia="zh-CN"/>
              </w:rPr>
            </w:pPr>
            <w:r>
              <w:rPr>
                <w:rFonts w:hint="eastAsia" w:ascii="Times New Roman" w:hAnsi="宋体"/>
                <w:kern w:val="0"/>
                <w:sz w:val="24"/>
                <w:szCs w:val="24"/>
              </w:rPr>
              <w:t>第</w:t>
            </w:r>
            <w:r>
              <w:rPr>
                <w:rFonts w:hint="default" w:ascii="Times New Roman" w:hAnsi="宋体"/>
                <w:kern w:val="0"/>
                <w:sz w:val="24"/>
                <w:szCs w:val="24"/>
              </w:rPr>
              <w:t>2</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val="en-US" w:eastAsia="zh-CN"/>
              </w:rPr>
              <w:t>--作业布置（2min）</w:t>
            </w:r>
          </w:p>
          <w:p w14:paraId="519C3982">
            <w:pPr>
              <w:keepNext w:val="0"/>
              <w:keepLines w:val="0"/>
              <w:suppressLineNumbers w:val="0"/>
              <w:spacing w:before="0" w:beforeAutospacing="0" w:after="0" w:afterAutospacing="0" w:line="360" w:lineRule="auto"/>
              <w:ind w:left="0" w:right="0" w:hanging="8"/>
              <w:rPr>
                <w:rFonts w:hint="eastAsia" w:ascii="Times New Roman" w:hAnsi="宋体"/>
                <w:sz w:val="24"/>
                <w:szCs w:val="24"/>
              </w:rPr>
            </w:pPr>
            <w:r>
              <w:rPr>
                <w:rFonts w:hint="eastAsia" w:ascii="Times New Roman" w:hAnsi="宋体"/>
                <w:kern w:val="0"/>
                <w:sz w:val="24"/>
                <w:szCs w:val="24"/>
              </w:rPr>
              <w:t>第</w:t>
            </w:r>
            <w:r>
              <w:rPr>
                <w:rFonts w:hint="default" w:ascii="Times New Roman" w:hAnsi="宋体"/>
                <w:kern w:val="0"/>
                <w:sz w:val="24"/>
                <w:szCs w:val="24"/>
              </w:rPr>
              <w:t>3</w:t>
            </w:r>
            <w:r>
              <w:rPr>
                <w:rFonts w:hint="eastAsia" w:ascii="Times New Roman" w:hAnsi="宋体"/>
                <w:kern w:val="0"/>
                <w:sz w:val="24"/>
                <w:szCs w:val="24"/>
              </w:rPr>
              <w:t>节课：</w:t>
            </w:r>
            <w:r>
              <w:rPr>
                <w:rFonts w:hint="eastAsia" w:ascii="Times New Roman" w:hAnsi="宋体"/>
                <w:sz w:val="24"/>
                <w:szCs w:val="24"/>
                <w:lang w:eastAsia="zh-CN"/>
              </w:rPr>
              <w:t>知识讲解</w:t>
            </w:r>
            <w:r>
              <w:rPr>
                <w:rFonts w:hint="eastAsia" w:ascii="Times New Roman" w:hAnsi="宋体"/>
                <w:sz w:val="24"/>
                <w:szCs w:val="24"/>
              </w:rPr>
              <w:t>（40min）--</w:t>
            </w:r>
            <w:r>
              <w:rPr>
                <w:rFonts w:hint="eastAsia" w:ascii="Times New Roman" w:hAnsi="宋体"/>
                <w:sz w:val="24"/>
                <w:szCs w:val="24"/>
                <w:lang w:eastAsia="zh-CN"/>
              </w:rPr>
              <w:t>课堂小结</w:t>
            </w:r>
            <w:r>
              <w:rPr>
                <w:rFonts w:hint="eastAsia" w:ascii="Times New Roman" w:hAnsi="宋体"/>
                <w:sz w:val="24"/>
                <w:szCs w:val="24"/>
              </w:rPr>
              <w:t>（3min）--</w:t>
            </w:r>
            <w:r>
              <w:rPr>
                <w:rFonts w:hint="eastAsia" w:ascii="Times New Roman" w:hAnsi="宋体"/>
                <w:sz w:val="24"/>
                <w:szCs w:val="24"/>
                <w:lang w:eastAsia="zh-CN"/>
              </w:rPr>
              <w:t>作业布置</w:t>
            </w:r>
            <w:r>
              <w:rPr>
                <w:rFonts w:hint="eastAsia" w:ascii="Times New Roman" w:hAnsi="宋体"/>
                <w:sz w:val="24"/>
                <w:szCs w:val="24"/>
              </w:rPr>
              <w:t>（2min）</w:t>
            </w:r>
          </w:p>
          <w:p w14:paraId="2871D035">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4"/>
              </w:rPr>
              <w:t>第</w:t>
            </w:r>
            <w:r>
              <w:rPr>
                <w:rFonts w:hint="eastAsia" w:ascii="Times New Roman" w:hAnsi="宋体"/>
                <w:sz w:val="24"/>
                <w:szCs w:val="24"/>
                <w:lang w:val="en-US" w:eastAsia="zh-CN"/>
              </w:rPr>
              <w:t>4</w:t>
            </w:r>
            <w:r>
              <w:rPr>
                <w:rFonts w:hint="default" w:ascii="Times New Roman" w:hAnsi="宋体"/>
                <w:sz w:val="24"/>
                <w:szCs w:val="24"/>
              </w:rPr>
              <w:t>节课：知识讲解（40min）--课堂小结（3min）--作业布置（2min）</w:t>
            </w:r>
          </w:p>
        </w:tc>
      </w:tr>
      <w:tr w14:paraId="732C04D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AACB7C8">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CAAE1D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3862C7FC">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B514C1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24FD3E6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5D99E10">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top"/>
          </w:tcPr>
          <w:p w14:paraId="03CE2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B984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24AACE03">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5D8A18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FFCBAC0">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114E1C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40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39085C3F">
            <w:pPr>
              <w:keepNext w:val="0"/>
              <w:keepLines w:val="0"/>
              <w:widowControl/>
              <w:suppressLineNumbers w:val="0"/>
              <w:spacing w:before="0" w:beforeAutospacing="0" w:after="0" w:afterAutospacing="0" w:line="360" w:lineRule="auto"/>
              <w:ind w:left="0" w:right="0"/>
              <w:jc w:val="both"/>
              <w:rPr>
                <w:rFonts w:hint="eastAsia" w:ascii="Times New Roman" w:hAnsi="Times New Roman"/>
                <w:b w:val="0"/>
                <w:bCs/>
                <w:color w:val="C00000"/>
                <w:sz w:val="24"/>
                <w:szCs w:val="24"/>
                <w:lang w:val="en-US" w:eastAsia="zh-CN"/>
              </w:rPr>
            </w:pPr>
            <w:r>
              <w:rPr>
                <w:rFonts w:hint="eastAsia" w:ascii="Times New Roman" w:hAnsi="Times New Roman"/>
                <w:b/>
                <w:color w:val="C00000"/>
                <w:sz w:val="24"/>
                <w:szCs w:val="24"/>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结核病</w:t>
            </w:r>
          </w:p>
          <w:p w14:paraId="24AE8734">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CB33334">
            <w:pPr>
              <w:pStyle w:val="32"/>
              <w:keepNext w:val="0"/>
              <w:keepLines w:val="0"/>
              <w:suppressLineNumbers w:val="0"/>
              <w:spacing w:before="0" w:beforeAutospacing="0" w:after="0" w:afterAutospacing="0" w:line="171" w:lineRule="auto"/>
              <w:ind w:left="0" w:right="0"/>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第一节</w:t>
            </w:r>
            <w:r>
              <w:rPr>
                <w:rFonts w:hint="default" w:ascii="宋体" w:hAnsi="宋体" w:eastAsia="宋体" w:cs="宋体"/>
                <w:b w:val="0"/>
                <w:bCs/>
                <w:kern w:val="0"/>
                <w:sz w:val="24"/>
                <w:szCs w:val="24"/>
                <w:lang w:val="en-US" w:eastAsia="zh-CN" w:bidi="ar"/>
              </w:rPr>
              <w:t>结核病（tuberculosis）</w:t>
            </w:r>
            <w:r>
              <w:rPr>
                <w:rFonts w:hint="eastAsia" w:ascii="宋体" w:hAnsi="宋体" w:eastAsia="宋体" w:cs="宋体"/>
                <w:b w:val="0"/>
                <w:bCs/>
                <w:kern w:val="0"/>
                <w:sz w:val="24"/>
                <w:szCs w:val="24"/>
                <w:lang w:val="en-US" w:eastAsia="zh-CN" w:bidi="ar"/>
              </w:rPr>
              <w:t xml:space="preserve"> </w:t>
            </w:r>
          </w:p>
          <w:p w14:paraId="5B771C7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一、概述</w:t>
            </w:r>
          </w:p>
          <w:p w14:paraId="2530427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结核杆菌   慢性肉芽肿性疾病   可全身各器官，但以肺结核常见 典型病变：结核结节   伴干酪样坏死</w:t>
            </w:r>
          </w:p>
          <w:p w14:paraId="1242F6F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（一）病因，传播途径，发病机制</w:t>
            </w:r>
          </w:p>
          <w:p w14:paraId="1594A9D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病因：结核分支杆菌。</w:t>
            </w:r>
          </w:p>
          <w:p w14:paraId="1D02DCE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传播途径：呼吸道是最主要途径</w:t>
            </w:r>
          </w:p>
          <w:p w14:paraId="0C11F80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发病机制</w:t>
            </w:r>
          </w:p>
          <w:p w14:paraId="025713E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(二)基本病变</w:t>
            </w:r>
          </w:p>
          <w:p w14:paraId="34DF263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具炎症三大基本病变，且三者间可相互转化</w:t>
            </w:r>
          </w:p>
          <w:p w14:paraId="67D31EF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变质、渗出、增生</w:t>
            </w:r>
          </w:p>
          <w:p w14:paraId="4E0C44E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干酪样坏死灶</w:t>
            </w:r>
          </w:p>
          <w:p w14:paraId="324F480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结核结节形成（组成）</w:t>
            </w:r>
          </w:p>
          <w:p w14:paraId="62AA46F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(三)基本病变转化规律</w:t>
            </w:r>
          </w:p>
          <w:p w14:paraId="6EDA912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取决于机体抵抗力、菌量、毒力及变态反应</w:t>
            </w:r>
          </w:p>
          <w:p w14:paraId="2691EBD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1、转向愈合</w:t>
            </w:r>
          </w:p>
          <w:p w14:paraId="7489A56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（1）吸收消散</w:t>
            </w:r>
          </w:p>
          <w:p w14:paraId="7E14D7C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（2）纤维化钙化</w:t>
            </w:r>
          </w:p>
          <w:p w14:paraId="4582B25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2、转向恶化</w:t>
            </w:r>
          </w:p>
          <w:p w14:paraId="328ABD3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（1）浸润进展</w:t>
            </w:r>
          </w:p>
          <w:p w14:paraId="4A0A359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（2）溶解播散（  自然管道，淋巴管，血管）</w:t>
            </w:r>
          </w:p>
          <w:p w14:paraId="3C830AD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二、肺结核（tuberculosis of lung）</w:t>
            </w:r>
          </w:p>
          <w:p w14:paraId="70F9C6B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（一）原发性肺结核（primary pulmonary tuberculosis）</w:t>
            </w:r>
          </w:p>
          <w:p w14:paraId="0046EFD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概念：第一次感染结核杆菌      儿童多见（儿童型）</w:t>
            </w:r>
          </w:p>
          <w:p w14:paraId="565FB0F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特征病变：原发综合征（primary complex）</w:t>
            </w:r>
          </w:p>
          <w:p w14:paraId="6E4151D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原发病灶＋肺门淋巴结结核＋相应淋巴管炎</w:t>
            </w:r>
          </w:p>
          <w:p w14:paraId="067C0729">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（二）继发性肺结核（secondary pulmonary tuberculosis）</w:t>
            </w:r>
          </w:p>
          <w:p w14:paraId="49B330C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概念：再次感染结核菌   成人多见（成人型）</w:t>
            </w:r>
          </w:p>
          <w:p w14:paraId="309061D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特点 ：与原发性结核不同（比较）</w:t>
            </w:r>
          </w:p>
          <w:p w14:paraId="7CB723AA">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类型：</w:t>
            </w:r>
          </w:p>
          <w:p w14:paraId="60F42D2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1、局灶性肺结核(apical tuberculosis)（无活动性结核）</w:t>
            </w:r>
          </w:p>
          <w:p w14:paraId="30D2BA3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病变：</w:t>
            </w:r>
          </w:p>
          <w:p w14:paraId="0A12B634">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2、浸润型肺结核 (infiltrative pulmonary tuberculosis)（最常见，活动 性结核）</w:t>
            </w:r>
          </w:p>
          <w:p w14:paraId="4D9EB75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病变3、慢性纤维空洞性肺结核（成人常见慢性肺结核）</w:t>
            </w:r>
          </w:p>
          <w:p w14:paraId="4A65397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4、干酪性肺炎</w:t>
            </w:r>
          </w:p>
          <w:p w14:paraId="6A7C015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5、结核球—结核瘤(tuberculoma)</w:t>
            </w:r>
          </w:p>
          <w:p w14:paraId="4D3761DB">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概念：孤立的、有纤维包裹的、境界分明的球形干酪样坏死灶</w:t>
            </w:r>
          </w:p>
          <w:p w14:paraId="769568BC">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6、结核性胸膜炎(tuberculous pleurisy)</w:t>
            </w:r>
          </w:p>
          <w:p w14:paraId="566F36E3">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据病变性质分</w:t>
            </w:r>
          </w:p>
          <w:p w14:paraId="6A97731D">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湿性</w:t>
            </w:r>
          </w:p>
          <w:p w14:paraId="7376E8C1">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干性</w:t>
            </w:r>
          </w:p>
          <w:p w14:paraId="6ED5002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三、肺外结核</w:t>
            </w:r>
          </w:p>
          <w:p w14:paraId="19DAE0C5">
            <w:pPr>
              <w:pStyle w:val="32"/>
              <w:keepNext w:val="0"/>
              <w:keepLines w:val="0"/>
              <w:suppressLineNumbers w:val="0"/>
              <w:spacing w:before="0" w:beforeAutospacing="0" w:after="0" w:afterAutospacing="0" w:line="171" w:lineRule="auto"/>
              <w:ind w:left="0" w:right="0"/>
              <w:rPr>
                <w:rFonts w:hint="default" w:ascii="宋体" w:hAnsi="宋体" w:eastAsia="宋体" w:cs="宋体"/>
                <w:color w:val="538135"/>
                <w:kern w:val="2"/>
                <w:sz w:val="24"/>
                <w:szCs w:val="24"/>
                <w:lang w:val="en-US" w:eastAsia="zh-CN" w:bidi="ar"/>
              </w:rPr>
            </w:pPr>
            <w:r>
              <w:rPr>
                <w:rFonts w:hint="default" w:ascii="宋体" w:hAnsi="宋体" w:eastAsia="宋体" w:cs="宋体"/>
                <w:b w:val="0"/>
                <w:bCs/>
                <w:kern w:val="0"/>
                <w:sz w:val="24"/>
                <w:szCs w:val="24"/>
                <w:lang w:val="en-US" w:eastAsia="zh-CN" w:bidi="ar"/>
              </w:rPr>
              <w:t>肺外器官均可发生,常见肾、肠、腹膜、脑膜、生殖系骨关节等。</w:t>
            </w:r>
          </w:p>
        </w:tc>
        <w:tc>
          <w:tcPr>
            <w:tcW w:w="1696" w:type="dxa"/>
            <w:tcBorders>
              <w:tl2br w:val="nil"/>
              <w:tr2bl w:val="nil"/>
            </w:tcBorders>
            <w:vAlign w:val="center"/>
          </w:tcPr>
          <w:p w14:paraId="44931096">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展示结核病的病理知识</w:t>
            </w:r>
            <w:r>
              <w:rPr>
                <w:rFonts w:hint="eastAsia" w:ascii="Times New Roman" w:hAnsi="Times New Roman"/>
                <w:b/>
                <w:sz w:val="24"/>
                <w:szCs w:val="24"/>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1D5EE8A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2279365">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15065A7D">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219145F">
            <w:pPr>
              <w:pStyle w:val="32"/>
              <w:keepNext w:val="0"/>
              <w:keepLines w:val="0"/>
              <w:suppressLineNumbers w:val="0"/>
              <w:spacing w:before="0" w:beforeAutospacing="0" w:after="0" w:afterAutospacing="0" w:line="171" w:lineRule="auto"/>
              <w:ind w:left="606" w:right="0"/>
              <w:rPr>
                <w:rFonts w:hint="default"/>
              </w:rPr>
            </w:pPr>
            <w:r>
              <w:rPr>
                <w:rFonts w:hint="eastAsia" w:hAnsi="宋体"/>
                <w:bCs/>
                <w:sz w:val="24"/>
                <w:szCs w:val="24"/>
                <w:lang w:val="en-US" w:eastAsia="zh-CN"/>
              </w:rPr>
              <w:t>1</w:t>
            </w:r>
            <w:r>
              <w:rPr>
                <w:rFonts w:hint="default"/>
                <w:spacing w:val="-3"/>
              </w:rPr>
              <w:t>结核病基本病变及转化规律</w:t>
            </w:r>
          </w:p>
          <w:p w14:paraId="0547EC71">
            <w:pPr>
              <w:keepNext w:val="0"/>
              <w:keepLines w:val="0"/>
              <w:suppressLineNumbers w:val="0"/>
              <w:spacing w:before="0" w:beforeAutospacing="0" w:after="0" w:afterAutospacing="0" w:line="360" w:lineRule="auto"/>
              <w:ind w:left="0" w:right="0" w:firstLine="412" w:firstLineChars="200"/>
              <w:rPr>
                <w:rFonts w:hint="eastAsia" w:hAnsi="宋体" w:eastAsia="宋体"/>
                <w:bCs/>
                <w:sz w:val="24"/>
                <w:szCs w:val="24"/>
                <w:lang w:eastAsia="zh-CN"/>
              </w:rPr>
            </w:pPr>
            <w:r>
              <w:rPr>
                <w:rFonts w:hint="eastAsia" w:ascii="Times New Roman" w:hAnsi="Times New Roman" w:eastAsia="宋体" w:cs="Times New Roman"/>
                <w:spacing w:val="-2"/>
                <w:lang w:val="en-US" w:eastAsia="zh-CN"/>
              </w:rPr>
              <w:t xml:space="preserve"> </w:t>
            </w:r>
          </w:p>
        </w:tc>
        <w:tc>
          <w:tcPr>
            <w:tcW w:w="1696" w:type="dxa"/>
            <w:tcBorders>
              <w:tl2br w:val="nil"/>
              <w:tr2bl w:val="nil"/>
            </w:tcBorders>
            <w:vAlign w:val="center"/>
          </w:tcPr>
          <w:p w14:paraId="6AF3D5D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4A5EDB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3DE8ACE">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891F3C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（40</w:t>
            </w:r>
            <w:r>
              <w:rPr>
                <w:rFonts w:hint="eastAsia" w:ascii="Times New Roman" w:hAnsi="Times New Roman"/>
                <w:sz w:val="24"/>
                <w:szCs w:val="24"/>
              </w:rPr>
              <w:t>min）</w:t>
            </w:r>
          </w:p>
        </w:tc>
        <w:tc>
          <w:tcPr>
            <w:tcW w:w="7208" w:type="dxa"/>
            <w:tcBorders>
              <w:tl2br w:val="nil"/>
              <w:tr2bl w:val="nil"/>
            </w:tcBorders>
            <w:vAlign w:val="top"/>
          </w:tcPr>
          <w:p w14:paraId="648A5CB8">
            <w:pPr>
              <w:keepNext w:val="0"/>
              <w:keepLines w:val="0"/>
              <w:widowControl w:val="0"/>
              <w:suppressLineNumbers w:val="0"/>
              <w:spacing w:before="0" w:beforeAutospacing="0" w:after="0" w:afterAutospacing="0" w:line="360" w:lineRule="auto"/>
              <w:ind w:left="0" w:right="0"/>
              <w:jc w:val="both"/>
              <w:rPr>
                <w:rFonts w:hint="default" w:ascii="宋体" w:hAnsi="宋体" w:cs="宋体"/>
                <w:b/>
                <w:bCs w:val="0"/>
                <w:color w:val="0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细菌性痢疾</w:t>
            </w:r>
          </w:p>
          <w:p w14:paraId="1FF1A62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B5898D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第二节   细菌性痢疾</w:t>
            </w:r>
          </w:p>
          <w:p w14:paraId="73364965">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细菌性痢疾（bacillary dysentery）是由痢疾杆菌引起的一种肠道传染  病 ，简称菌痢。 以夏、秋季最为多见 ，多为散发性 ，有时也可引起流行。 儿童发病率较高。 患者表现腹痛、腹泻、里急后重、黏液样血便、头痛、 发热、乏力、食欲减退等全身中毒症状。</w:t>
            </w:r>
          </w:p>
          <w:p w14:paraId="5C54856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一、病因与发病机制</w:t>
            </w:r>
          </w:p>
          <w:p w14:paraId="25BFC0DE">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痢疾杆菌为革兰氏阴性菌 ，依据其抗原结构不同分为四种，即福氏菌、 鲍氏菌、宋氏菌和志贺菌。我国主要是福氏和宋氏痢疾杆菌。 细菌性痢疾  患者和带菌者是本病的传染源。痢疾杆菌随粪便排出后 ，直接或间接（苍  蝇为媒介）污染水源、食物、 日常生活用品等 ，经消化系统传染给健康人  群。痢疾杆菌经口进入胃 ，大部分被胃酸杀灭 ，仅少部分进入肠道 ，是否  发病 ，主要取决于机体的抵抗力的强弱、细菌数量的多少和毒力的大小。 当受凉、暴饮、暴食等诱因使机体抵抗力降低时即可致病。</w:t>
            </w:r>
          </w:p>
          <w:p w14:paraId="16A4914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二、病理变化及对机体的影响</w:t>
            </w:r>
          </w:p>
          <w:p w14:paraId="21A3F62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细菌性痢疾主要病变部位在直肠和乙状结肠。根据肠道炎症的特征和 临床经过可分为三种类型。</w:t>
            </w:r>
          </w:p>
          <w:p w14:paraId="431C697F">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1. 急性细菌性痢疾   病变初期为肠黏膜的急性卡他性炎 ，表现为黏液 腺分泌亢进 ，黏膜充血、水肿 ，嗜中性粒细胞和巨噬细胞浸润。病变进一 步发展成假膜性炎症。</w:t>
            </w:r>
          </w:p>
          <w:p w14:paraId="4B86DED0">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肉眼观 ：假膜呈糠皮样 ，灰白色。假膜溶解脱落 ，形成大  小不等、形状不一的溃疡 ，很少累及黏膜肌 ，严重者可融合成较大溃疡， 可深达肌层。</w:t>
            </w:r>
          </w:p>
          <w:p w14:paraId="6E8DB6E6">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镜下观：肠黏膜上皮坏死脱落 ，并有大量纤维素渗出</w:t>
            </w:r>
            <w:r>
              <w:rPr>
                <w:rFonts w:hint="eastAsia" w:ascii="宋体" w:hAnsi="宋体" w:eastAsia="宋体" w:cs="宋体"/>
                <w:b w:val="0"/>
                <w:bCs/>
                <w:kern w:val="0"/>
                <w:sz w:val="24"/>
                <w:szCs w:val="24"/>
                <w:lang w:val="en-US" w:eastAsia="zh-CN" w:bidi="ar"/>
              </w:rPr>
              <w:t xml:space="preserve"> </w:t>
            </w:r>
            <w:r>
              <w:rPr>
                <w:rFonts w:hint="default" w:ascii="宋体" w:hAnsi="宋体" w:eastAsia="宋体" w:cs="宋体"/>
                <w:b w:val="0"/>
                <w:bCs/>
                <w:kern w:val="0"/>
                <w:sz w:val="24"/>
                <w:szCs w:val="24"/>
                <w:lang w:val="en-US" w:eastAsia="zh-CN" w:bidi="ar"/>
              </w:rPr>
              <w:t>。坏死 组织与纤维素、红细胞、炎细胞及细菌凝集呈灰白色假膜。大约发病一周 左右 ，黏膜上皮再生修复 ，不形成明显瘢痕 ，少数大而深的溃疡愈合后可 形成瘢痕，但很少引起肠狭窄。临床上 ，初期由于肠黏膜的急性卡他性炎症 ，患者表现水样便和黏液 便 ，后因假膜溶解脱落 ，转为黏液脓血便 ；炎症刺激直肠壁内的神经末梢 及肛门括约肌 ，患者表现有里急后重和腹痛 ；细菌毒素的吸收 ，使患者出 现头痛、发热、乏力、食欲减退等全身中毒症状 ，经适当治疗 ，大多数痊 愈 ，少数患者病情持续两个月以上转为慢性痢疾。</w:t>
            </w:r>
          </w:p>
          <w:p w14:paraId="64A1B2B7">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2. 慢性细菌性痢疾   多由急性痢疾转变而来 ，肠道病变为有些黏膜溃 疡愈合 ，有些则继续扩大或发生新的溃疡 ，新旧病变常交替出现。慢性溃 疡较急性溃疡深 ，可达肌层 ，其边缘的黏膜肠过度增生并形成息肉。 肉芽 组织和纤维瘢痕形成 ，使肠壁不规则增厚、变硬 ，甚至引起肠狭窄。</w:t>
            </w:r>
          </w:p>
          <w:p w14:paraId="4DBA4022">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患者表现腹痛、腹泻或便秘 ，常带有黏液或少量脓血。在急性发病期， 则可出现急性痢疾的症状。少数患者可无明显的临床症状和体征 ，成为痢  疾的传染源。</w:t>
            </w:r>
          </w:p>
          <w:p w14:paraId="71A03FA8">
            <w:pPr>
              <w:pStyle w:val="32"/>
              <w:keepNext w:val="0"/>
              <w:keepLines w:val="0"/>
              <w:suppressLineNumbers w:val="0"/>
              <w:spacing w:before="0" w:beforeAutospacing="0" w:after="0" w:afterAutospacing="0" w:line="171" w:lineRule="auto"/>
              <w:ind w:left="0" w:right="0"/>
              <w:rPr>
                <w:rFonts w:hint="default" w:ascii="宋体" w:hAnsi="宋体" w:eastAsia="宋体" w:cs="宋体"/>
                <w:b w:val="0"/>
                <w:bCs/>
                <w:kern w:val="0"/>
                <w:sz w:val="24"/>
                <w:szCs w:val="24"/>
                <w:lang w:val="en-US" w:eastAsia="zh-CN" w:bidi="ar"/>
              </w:rPr>
            </w:pPr>
            <w:r>
              <w:rPr>
                <w:rFonts w:hint="default" w:ascii="宋体" w:hAnsi="宋体" w:eastAsia="宋体" w:cs="宋体"/>
                <w:b w:val="0"/>
                <w:bCs/>
                <w:kern w:val="0"/>
                <w:sz w:val="24"/>
                <w:szCs w:val="24"/>
                <w:lang w:val="en-US" w:eastAsia="zh-CN" w:bidi="ar"/>
              </w:rPr>
              <w:t>3. 中毒性细菌性痢疾   是最严重的类型。 多见于 2～7 岁儿童 ，发病  急 ，肠道病变和症状不明显 ，出现严重的全身中毒症状。发病后数小时可  出现中毒性休克或呼吸衰竭。 常由毒力较低的福氏和宋氏痢疾杆菌引起。 其发生机制尚不清楚。</w:t>
            </w:r>
          </w:p>
          <w:p w14:paraId="5400DD3F">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538135"/>
                <w:kern w:val="2"/>
                <w:sz w:val="24"/>
                <w:szCs w:val="24"/>
                <w:lang w:val="en-US" w:eastAsia="zh-CN" w:bidi="ar"/>
              </w:rPr>
            </w:pPr>
          </w:p>
        </w:tc>
        <w:tc>
          <w:tcPr>
            <w:tcW w:w="1696" w:type="dxa"/>
            <w:tcBorders>
              <w:tl2br w:val="nil"/>
              <w:tr2bl w:val="nil"/>
            </w:tcBorders>
            <w:vAlign w:val="center"/>
          </w:tcPr>
          <w:p w14:paraId="2B2259CB">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rPr>
              <w:t>通过教师讲解，了解</w:t>
            </w:r>
            <w:r>
              <w:rPr>
                <w:rFonts w:hint="eastAsia" w:ascii="Times New Roman" w:hAnsi="Times New Roman"/>
                <w:b/>
                <w:sz w:val="24"/>
                <w:szCs w:val="24"/>
                <w:lang w:val="en-US" w:eastAsia="zh-CN"/>
              </w:rPr>
              <w:t>细菌性痢疾的病理基本理论知</w:t>
            </w:r>
            <w:r>
              <w:rPr>
                <w:rFonts w:hint="eastAsia" w:ascii="Times New Roman" w:hAnsi="Times New Roman"/>
                <w:b/>
                <w:sz w:val="24"/>
                <w:szCs w:val="24"/>
              </w:rPr>
              <w:t>识。</w:t>
            </w:r>
          </w:p>
        </w:tc>
      </w:tr>
      <w:tr w14:paraId="4E47578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81331B">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A1FE9EA">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054FF1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3F1D5EB">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细菌性痢疾病因及病理变化和对机体的影响</w:t>
            </w:r>
          </w:p>
        </w:tc>
        <w:tc>
          <w:tcPr>
            <w:tcW w:w="1696" w:type="dxa"/>
            <w:tcBorders>
              <w:tl2br w:val="nil"/>
              <w:tr2bl w:val="nil"/>
            </w:tcBorders>
            <w:vAlign w:val="center"/>
          </w:tcPr>
          <w:p w14:paraId="47753FC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B2F0D5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ED15B44">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Times New Roman" w:hAnsi="Times New Roman" w:cs="Times New Roman"/>
                <w:b w:val="0"/>
                <w:bCs w:val="0"/>
                <w:kern w:val="2"/>
                <w:sz w:val="24"/>
                <w:szCs w:val="24"/>
                <w:lang w:val="en-US" w:eastAsia="zh-CN" w:bidi="ar"/>
              </w:rPr>
              <w:t>2</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04DE545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0744E65">
            <w:pPr>
              <w:keepNext w:val="0"/>
              <w:keepLines w:val="0"/>
              <w:suppressLineNumbers w:val="0"/>
              <w:spacing w:before="245" w:beforeAutospacing="0" w:after="0" w:afterAutospacing="0" w:line="207" w:lineRule="auto"/>
              <w:ind w:left="0" w:right="0"/>
              <w:rPr>
                <w:rFonts w:hint="default" w:ascii="PingFang SC" w:hAnsi="PingFang SC" w:eastAsia="PingFang SC" w:cs="PingFang SC"/>
                <w:sz w:val="24"/>
                <w:szCs w:val="24"/>
              </w:rPr>
            </w:pPr>
            <w:r>
              <w:rPr>
                <w:rFonts w:hint="eastAsia" w:ascii="PingFang SC" w:hAnsi="PingFang SC" w:eastAsia="PingFang SC" w:cs="PingFang SC"/>
                <w:color w:val="231F20"/>
                <w:spacing w:val="-5"/>
                <w:sz w:val="24"/>
                <w:szCs w:val="24"/>
                <w:lang w:val="en-US" w:eastAsia="zh-CN"/>
              </w:rPr>
              <w:t>1.</w:t>
            </w:r>
            <w:r>
              <w:rPr>
                <w:rFonts w:hint="default" w:ascii="PingFang SC" w:hAnsi="PingFang SC" w:eastAsia="PingFang SC" w:cs="PingFang SC"/>
                <w:color w:val="231F20"/>
                <w:spacing w:val="-5"/>
                <w:sz w:val="24"/>
                <w:szCs w:val="24"/>
              </w:rPr>
              <w:t>细菌性痢疾的病因及传播途径。</w:t>
            </w:r>
            <w:r>
              <w:rPr>
                <w:rFonts w:hint="default" w:ascii="Times New Roman" w:hAnsi="Times New Roman" w:eastAsia="Times New Roman" w:cs="Times New Roman"/>
                <w:color w:val="231F20"/>
                <w:spacing w:val="-4"/>
                <w:sz w:val="24"/>
                <w:szCs w:val="24"/>
              </w:rPr>
              <w:t>2.</w:t>
            </w:r>
            <w:r>
              <w:rPr>
                <w:rFonts w:hint="default" w:ascii="Times New Roman" w:hAnsi="Times New Roman" w:eastAsia="Times New Roman" w:cs="Times New Roman"/>
                <w:color w:val="231F20"/>
                <w:spacing w:val="22"/>
                <w:sz w:val="24"/>
                <w:szCs w:val="24"/>
              </w:rPr>
              <w:t xml:space="preserve"> </w:t>
            </w:r>
            <w:r>
              <w:rPr>
                <w:rFonts w:hint="default" w:ascii="PingFang SC" w:hAnsi="PingFang SC" w:eastAsia="PingFang SC" w:cs="PingFang SC"/>
                <w:color w:val="231F20"/>
                <w:spacing w:val="-4"/>
                <w:sz w:val="24"/>
                <w:szCs w:val="24"/>
              </w:rPr>
              <w:t>细菌性痢疾的病变特点。</w:t>
            </w:r>
          </w:p>
          <w:p w14:paraId="2846DC63">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p>
        </w:tc>
        <w:tc>
          <w:tcPr>
            <w:tcW w:w="1696" w:type="dxa"/>
            <w:tcBorders>
              <w:tl2br w:val="nil"/>
              <w:tr2bl w:val="nil"/>
            </w:tcBorders>
            <w:vAlign w:val="center"/>
          </w:tcPr>
          <w:p w14:paraId="7A7E564A">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3F17AAD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665DF75">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453963E3">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流行性脑脊髓膜炎和流行性乙型脑炎</w:t>
            </w:r>
          </w:p>
          <w:p w14:paraId="6E94B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469E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538135"/>
                <w:kern w:val="2"/>
                <w:sz w:val="24"/>
                <w:szCs w:val="24"/>
                <w:lang w:val="en-US" w:eastAsia="zh-CN" w:bidi="ar"/>
              </w:rPr>
              <w:t xml:space="preserve"> </w:t>
            </w:r>
            <w:r>
              <w:rPr>
                <w:rFonts w:hint="eastAsia" w:ascii="宋体" w:hAnsi="宋体" w:cs="宋体"/>
                <w:color w:val="auto"/>
                <w:kern w:val="2"/>
                <w:sz w:val="24"/>
                <w:szCs w:val="24"/>
                <w:lang w:val="en-US" w:eastAsia="zh-CN" w:bidi="ar"/>
              </w:rPr>
              <w:t>第三节   流行性脑脊髓膜炎</w:t>
            </w:r>
          </w:p>
          <w:p w14:paraId="312A8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流行性脑脊髓膜炎（ epidemic cerebrospinal meningitis）是由脑膜炎双  球菌引起的脑脊髓膜的急性化脓性炎症 ，简称流脑。常流行于冬、春季节， 好发于儿童及青少年。发病急 ，传播迅速 ，易引起流行。 临床表现为高热、 寒战、头疼、呕吐、颈项强直及皮肤淤点等。</w:t>
            </w:r>
          </w:p>
          <w:p w14:paraId="1AEF1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一、病因与发病机制</w:t>
            </w:r>
          </w:p>
          <w:p w14:paraId="35460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脑膜炎双球菌存在于患者或带菌者的鼻咽部 ，借飞沫经呼吸道传染。 病菌进入上呼吸道后 ，大多数感染者只引起局限性的上呼吸道炎症而不发  病 ，成为带菌者。仅少数人由于机体抵抗力低下 ，细菌从上呼吸道黏膜侵  入血流并生长繁殖 ，引起菌血症或败血症 ，脑膜炎双球菌具有荚膜 ，能抵  抗机体内吞噬细胞的吞噬作用 ，并产生内毒素 ，引起毛细血管的出血、坏  死 ，致使皮肤、黏膜出现淤点、淤斑。2%～3% 的脑膜炎双球菌到达脑脊  髓膜、蛛网膜下隙、软脑膜引起化脓性炎症。</w:t>
            </w:r>
          </w:p>
          <w:p w14:paraId="4202B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二、病理变化</w:t>
            </w:r>
          </w:p>
          <w:p w14:paraId="62028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肉眼观 ：蛛网膜下腔充满灰黄色脓性渗出物 ，覆盖于脑回、脑沟 ，致使其结构模糊不清。严重时 ， 由于脓性渗出物的阻塞 ，使脑脊液 循环障碍 ，脑室扩张并有混浊液体。</w:t>
            </w:r>
          </w:p>
          <w:p w14:paraId="1A44A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镜下观 ：脑脊髓膜、蛛网膜血管高度扩张、充血 ，蛛网膜下腔增宽， 其内有大量嗜中性粒细胞、少量单核细胞、淋巴细胞和纤维素渗出 。脑实质一般不受累。</w:t>
            </w:r>
          </w:p>
          <w:p w14:paraId="3B931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三、病理临床联系</w:t>
            </w:r>
          </w:p>
          <w:p w14:paraId="0BE80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1. 颅内压升高症状   </w:t>
            </w:r>
          </w:p>
          <w:p w14:paraId="09828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2. 脑膜刺激征   </w:t>
            </w:r>
          </w:p>
          <w:p w14:paraId="01679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3. 脑液的变化   </w:t>
            </w:r>
          </w:p>
          <w:p w14:paraId="6A36D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 xml:space="preserve">4. 败血症   </w:t>
            </w:r>
          </w:p>
          <w:p w14:paraId="5D98D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四、结局及并发症</w:t>
            </w:r>
          </w:p>
          <w:p w14:paraId="60E67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本病及时应用磺胺药物及抗生素治疗 ，大多数患者均能痊愈。死亡率 已由过去的 70%～90% 下降到 5%～10% ，如治疗不当 ， 由于蛛网膜下隙 渗出物的机化 ，导致脑膜粘连 ，脑脊液循环障碍 ，可发生脑积水 ，颅神经 受损 ，如耳聋、视力障碍、斜视及面神经麻痹等。</w:t>
            </w:r>
          </w:p>
          <w:p w14:paraId="0A273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爆发性脑膜炎 ：多见于儿童 ，起病急 ，脑膜病变轻微 ，周围循环障碍、 休克 ，皮肤出现大片紫癜 ，两侧肾上腺皮质严重出血 ， 肾上腺皮质功能障  碍 ，称为沃－弗综合征（ Waterhouse-Friederichsen ，s syndrome）。</w:t>
            </w:r>
          </w:p>
          <w:p w14:paraId="742CA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其发生机制是： 由于大量脑膜炎双球菌的内毒素所引起的弥漫性血管 内凝血 ，病情凶险 ，常在短期内因严重的败血症而死亡。</w:t>
            </w:r>
          </w:p>
          <w:p w14:paraId="6999A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第四节   流行性乙型脑炎</w:t>
            </w:r>
          </w:p>
          <w:p w14:paraId="57C78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流行性乙型脑炎（ epidemic  encephalitis  B ）是由乙型脑炎病毒引起的  急性传染病 ，简称乙脑 ，多在夏、秋季流行。尤其以 10 岁以下儿童多见， 占乙型脑炎的 50%～70% 。本病起病急 ，病情重 ，死亡率高。 临床表现为  高热、抽搐、嗜睡、 昏迷等。</w:t>
            </w:r>
          </w:p>
          <w:p w14:paraId="76192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一、病因与发病机制</w:t>
            </w:r>
          </w:p>
          <w:p w14:paraId="5CFD3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乙型脑炎病毒为嗜神经性（ RNA ）病毒。其传播媒介为蚊子（我国主  要是三节吻库蚊）和长期贮存宿主。在牛、马、猪等家畜中隐性感染率甚高 ，成为人类乙型脑炎的传染源和中间宿主。 自然界 ，动物－蚊子－动物为  病毒循环规律。蚊虫叮咬带病毒的家畜 ，然后再叮咬人引起感染。病毒侵  入人体 ，先在局部血管的内皮细胞中及全身单核吞噬细胞系统繁殖 ，然后  侵入血流 ，引起短暂性的病毒血症。若机体免疫功能强 ，血脑屏障功能正  常 ，病毒则不易进入脑组织致病 ，仅成为隐性感染。在免疫功能低下时， 血脑屏障功能不健全者 ，病毒则可侵入中枢神经系统引起发病。</w:t>
            </w:r>
          </w:p>
          <w:p w14:paraId="24AC3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二、病理变化</w:t>
            </w:r>
          </w:p>
          <w:p w14:paraId="3D31F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病变广泛累及中枢神经系统灰质 ，以大脑皮质、基底核、视丘最为严 重；小脑皮质、脑桥及延髓次之；脊髓病变较轻。</w:t>
            </w:r>
          </w:p>
          <w:p w14:paraId="1E863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肉眼观 ：脑膜血管充血 ，脑水肿明显 ，脑回变宽 ，脑沟变窄 。 切面  见皮质深层 、 基底核 、 视丘等处部分有粟粒大小的软化灶 ，半透明状， 境界清楚 ，呈弥漫或灶性分布。</w:t>
            </w:r>
          </w:p>
          <w:p w14:paraId="779C0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镜下观 ：脑内血管明显扩张充血 ，血管周围间隙增宽 ， 以淋巴细胞、 单核细胞、浆细胞为主的炎细胞围绕血管周围间隙呈袖套状浸润 ，称为血管套； 由于病毒在神经细胞内生长繁殖造成细胞结构破坏 ，神 经细胞肿胀 ，尼氏体消失 ，胞质出现空泡、核偏位等。严重时 ，神经细胞 可发生核固缩、溶解、消失 ，导致神经细胞变性、坏死。在变性、坏死的 神经细胞周围 ，常有增生的少突胶质细胞围绕 ，如有 5 个以上少突胶质细 胞环绕一神经元 ，成为神经细胞卫星现象。小胶质细胞、 中性 粒细胞侵入神经细胞内 ，称为噬神经细胞现象 ；局灶性神经组织坏死或液 化 ，形成染色较浅、质地疏松、边界清楚的筛网状病灶 ，称为筛状软化灶 ；小胶质细胞增生明显（，形成小胶质细胞结节 ，多 位于小血管旁或坏死的神经细胞附近。</w:t>
            </w:r>
          </w:p>
          <w:p w14:paraId="30234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三、病理临床联系</w:t>
            </w:r>
          </w:p>
          <w:p w14:paraId="7E944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本病由于病毒血症早期可有高热、全身不适等症状。脑内血管的扩张、 充血 ，血管内皮细胞受损 ，使血管壁的通透性升高 ，导致脑水肿 ，引起颅内压升高 ，神经细胞的广泛变性、坏死所引起的中枢神经系统功能障碍， 患者常出现头痛、呕吐、 嗜睡、抽搐甚至昏迷等症状。病变轻者脑膜刺激  征较轻 ，脑脊液检查呈透明或微混浊 ，细胞轻度增加 ， 以淋巴细胞为主。 严重者 ，颅内压升高可形成脑疝 ，如枕骨大孔疝 ，可使延髓呼吸中枢受压  而死于中枢性呼吸衰竭。</w:t>
            </w:r>
          </w:p>
          <w:p w14:paraId="6FFC5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四、结局及并发症</w:t>
            </w:r>
          </w:p>
          <w:p w14:paraId="74CAE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cs="宋体"/>
                <w:color w:val="auto"/>
                <w:kern w:val="2"/>
                <w:sz w:val="24"/>
                <w:szCs w:val="24"/>
                <w:lang w:val="en-US" w:eastAsia="zh-CN" w:bidi="ar"/>
              </w:rPr>
            </w:pPr>
            <w:r>
              <w:rPr>
                <w:rFonts w:hint="eastAsia" w:ascii="宋体" w:hAnsi="宋体" w:cs="宋体"/>
                <w:color w:val="auto"/>
                <w:kern w:val="2"/>
                <w:sz w:val="24"/>
                <w:szCs w:val="24"/>
                <w:lang w:val="en-US" w:eastAsia="zh-CN" w:bidi="ar"/>
              </w:rPr>
              <w:t>本病经过适当治疗 ，多数患者在急性期后痊愈 ，脑部病变逐渐消失； 部分重症患者 ，可出现语言障碍、痴呆、肢体瘫痪及因颅神经损伤所致的  吞咽困难、 中枢性面瘫等；少数患者可因病变不能完全恢复而留下后遗症。</w:t>
            </w:r>
          </w:p>
        </w:tc>
        <w:tc>
          <w:tcPr>
            <w:tcW w:w="1696" w:type="dxa"/>
            <w:tcBorders>
              <w:tl2br w:val="nil"/>
              <w:tr2bl w:val="nil"/>
            </w:tcBorders>
            <w:vAlign w:val="center"/>
          </w:tcPr>
          <w:p w14:paraId="347CBBA4">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rPr>
            </w:pPr>
            <w:r>
              <w:rPr>
                <w:rFonts w:hint="eastAsia" w:ascii="Times New Roman" w:hAnsi="Times New Roman"/>
                <w:b/>
                <w:sz w:val="24"/>
                <w:szCs w:val="24"/>
              </w:rPr>
              <w:t>教师通过</w:t>
            </w:r>
            <w:r>
              <w:rPr>
                <w:rFonts w:hint="eastAsia" w:ascii="Times New Roman" w:hAnsi="Times New Roman"/>
                <w:b/>
                <w:sz w:val="24"/>
                <w:szCs w:val="24"/>
                <w:lang w:val="en-US" w:eastAsia="zh-CN"/>
              </w:rPr>
              <w:t>流脑和乙脑的病理知识</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val="en-US" w:eastAsia="zh-CN"/>
              </w:rPr>
              <w:t>流脑和乙脑的</w:t>
            </w:r>
            <w:r>
              <w:rPr>
                <w:rFonts w:hint="eastAsia" w:ascii="Times New Roman" w:hAnsi="Times New Roman"/>
                <w:b/>
                <w:sz w:val="24"/>
                <w:szCs w:val="24"/>
              </w:rPr>
              <w:t>基</w:t>
            </w:r>
            <w:r>
              <w:rPr>
                <w:rFonts w:hint="eastAsia" w:ascii="Times New Roman" w:hAnsi="Times New Roman"/>
                <w:b/>
                <w:sz w:val="24"/>
                <w:szCs w:val="24"/>
                <w:lang w:val="en-US" w:eastAsia="zh-CN"/>
              </w:rPr>
              <w:t>病理</w:t>
            </w:r>
            <w:r>
              <w:rPr>
                <w:rFonts w:hint="eastAsia" w:ascii="Times New Roman" w:hAnsi="Times New Roman"/>
                <w:b/>
                <w:sz w:val="24"/>
                <w:szCs w:val="24"/>
              </w:rPr>
              <w:t>理论知识。</w:t>
            </w:r>
          </w:p>
        </w:tc>
      </w:tr>
      <w:tr w14:paraId="09FDB30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C24109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7AC00C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499BF5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1FBE87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流脑和乙脑的病因病理变化和临床病理联系。</w:t>
            </w:r>
          </w:p>
        </w:tc>
        <w:tc>
          <w:tcPr>
            <w:tcW w:w="1696" w:type="dxa"/>
            <w:tcBorders>
              <w:tl2br w:val="nil"/>
              <w:tr2bl w:val="nil"/>
            </w:tcBorders>
            <w:vAlign w:val="center"/>
          </w:tcPr>
          <w:p w14:paraId="1A0DFF6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F604F5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261169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B2EE46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2366557">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1.流行性乙型脑炎的病因及传染途径。</w:t>
            </w:r>
          </w:p>
          <w:p w14:paraId="18A9ED6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2. 流行性乙型脑炎的病变部位。</w:t>
            </w:r>
          </w:p>
          <w:p w14:paraId="7C3BA7A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 xml:space="preserve">3. 流行性乙型脑炎的基本病理变化 </w:t>
            </w:r>
          </w:p>
        </w:tc>
        <w:tc>
          <w:tcPr>
            <w:tcW w:w="1696" w:type="dxa"/>
            <w:tcBorders>
              <w:tl2br w:val="nil"/>
              <w:tr2bl w:val="nil"/>
            </w:tcBorders>
            <w:vAlign w:val="center"/>
          </w:tcPr>
          <w:p w14:paraId="6779697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744210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62311F1">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lang w:eastAsia="zh-CN"/>
              </w:rPr>
              <w:t>知识讲解</w:t>
            </w:r>
            <w:r>
              <w:rPr>
                <w:rFonts w:hint="default" w:ascii="Times New Roman" w:hAnsi="Times New Roman"/>
                <w:sz w:val="24"/>
                <w:szCs w:val="24"/>
              </w:rPr>
              <w:t>（45</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top"/>
          </w:tcPr>
          <w:p w14:paraId="0B73062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val="0"/>
                <w:color w:val="C00000"/>
                <w:kern w:val="2"/>
                <w:sz w:val="24"/>
                <w:szCs w:val="24"/>
                <w:lang w:val="en-US"/>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w:t>
            </w:r>
            <w:r>
              <w:rPr>
                <w:rFonts w:hint="eastAsia" w:ascii="宋体" w:hAnsi="宋体" w:cs="宋体"/>
                <w:b w:val="0"/>
                <w:bCs/>
                <w:color w:val="C00000"/>
                <w:kern w:val="2"/>
                <w:sz w:val="24"/>
                <w:szCs w:val="24"/>
                <w:lang w:val="en-US" w:eastAsia="zh-CN" w:bidi="ar"/>
              </w:rPr>
              <w:t>常见性传播疾病、艾滋病</w:t>
            </w:r>
          </w:p>
          <w:p w14:paraId="27679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A7B9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第五节   常见性传播疾病</w:t>
            </w:r>
          </w:p>
          <w:p w14:paraId="13969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一、淋病</w:t>
            </w:r>
          </w:p>
          <w:p w14:paraId="6A9B5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淋病最常见的是性传播疾病 ，是由淋球菌引起的主要累及泌尿生殖系 统的急性化脓性炎。男女均可发生 ，多发生在 15-30 对年龄段 ， 以 20-24 岁最常见。淋病传染性强 ，可引起多种并发症和后遗症。 主要通过接触而 直接传播 ；也可通过接触患者用过的衣物、毛巾、被褥、浴盆等用具而间 接传染。</w:t>
            </w:r>
          </w:p>
          <w:p w14:paraId="2577B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男性的病变从前尿道开始 ，可逆行蔓延到后尿道和尿道旁腺体。女性 的病变除尿道外 ，还累计外阴、前庭大腺、子宫颈内膜、输卵管。 临床上 患者常有尿道口溢脓、红肿及尿频、尿急、尿痛等尿路刺激征。女性可有 脓性白带 ，女童淋病可见弥漫性阴道炎和外阴炎 ，还可累计肛门和直肠。</w:t>
            </w:r>
          </w:p>
          <w:p w14:paraId="1BE33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二、梅毒</w:t>
            </w:r>
          </w:p>
          <w:p w14:paraId="2892C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梅毒是由梅毒螺旋体引起的慢性性传播疾病。流行于世界各地 ，新中  国成立后经积极防治基本消灭了梅毒 ，但近年又又新的病例发现 ，尤其在  沿海城市又流行趋势。早期主要累及皮肤和黏膜 ，晚期则累及全身各器官， 特别是心血管和中枢神经系统。其危害仅次于艾滋病。</w:t>
            </w:r>
          </w:p>
          <w:p w14:paraId="536F3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（一）病因和发病机制</w:t>
            </w:r>
          </w:p>
          <w:p w14:paraId="7391E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梅毒螺旋体是梅毒的病原体 ，体外活力低 ，不易生存 ，对四环素、青霉素、汞、 呻、铋剂敏感。而梅毒患者为唯一的传染源。其传染途径 95% 以上通过性交传播 ，少数可因输血、接吻、 医源性不慎受染等直接传播 （后天性梅毒）。梅毒螺旋体还可经胎盘使胎儿感染（先天性梅毒）。</w:t>
            </w:r>
          </w:p>
          <w:p w14:paraId="2ED9E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（二）病理变化</w:t>
            </w:r>
          </w:p>
          <w:p w14:paraId="2FB2A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1. 后天性梅毒后天性梅毒分一、二、三期。其中梅毒称早期梅毒 ，有 传染性 ，三期梅毒称晚期梅毒 ，因常累及内脏 ，故又称内脏梅毒。</w:t>
            </w:r>
          </w:p>
          <w:p w14:paraId="3D466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1 ）第一期梅毒 ：梅毒螺旋体入侵机体 3 周左右 ，侵入部位发生炎症  反应 ，形成下疳。 下疳常为单个 ，直径约 1cm ，表面可发生糜烂或溃疡， 溃疡底部及边缘质硬 ，因其质硬称硬下疳 ，病变多见于阴茎冠状沟、 阴茎  头、子宫颈、 阴唇 ，也可发生于口唇、舌、肛周等处。镜下可见溃疡底部  又闭塞性动脉内膜炎和小血管周围炎。硬下疳出现 1-2 周后局部淋巴结肿  大 ，硬而无痛感 ，及时治疗可阻止病变向第二期发展。如没经过治疗 ，患  者产生免疫反应 ，1 个月左右硬下疳自然消退 ，肿大的局部淋巴结也消退。 临床上患者处于无症状潜伏状态，但体内病原体仍继续繁殖。</w:t>
            </w:r>
          </w:p>
          <w:p w14:paraId="6CDC3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2 ）第二期梅毒： 出现梅毒疹。硬下疳发生后 7-8 周 ，潜伏在体内的 梅毒螺旋体大量繁殖 ，又免疫复合物沉积引起全身皮肤、黏膜广泛梅毒疹 和全身性肺特异性淋巴结肿大 ，好发于躯干与四肢 ，常对称分布 ，呈斑疹 和丘疹。镜下呈典型的血管周围炎改变 ，病灶内可找到螺旋体。此期梅毒 传染性大 ，梅毒疹可自然消退或发展为第三期梅毒。</w:t>
            </w:r>
          </w:p>
          <w:p w14:paraId="07882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3 ）第三期梅毒 ：病变特点是树胶样肿形成。常发生于感染后 4-5 年， 病变累计内脏 ，特别是心血管和中枢神经系统 ，如梅毒性主动脉瘤、主动  脉瓣关闭不全、麻痹性痴呆和脊髓痨等。</w:t>
            </w:r>
          </w:p>
          <w:p w14:paraId="78C3A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2. 先天性梅毒先天性梅毒又称胎传梅毒 ，即由患病孕妇经过胎盘传染 给胎儿的梅毒。根据感染胎儿发病的早晚分为早发性和晚发性。早发性是 指胎儿或 2 岁前的婴幼儿期发病的先天性梅毒； 晚发性是指 2 岁以后发病 的先天性梅毒 ，一般在 5-7 岁至青春期发病 ，表现为患儿发育不良 ，智力 低下。可引发间质性角膜炎、神经性耳聋及哈钦森齿 ，并有骨膜炎及鞍鼻 等体征。</w:t>
            </w:r>
          </w:p>
          <w:p w14:paraId="11AE7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三、尖锐湿疣</w:t>
            </w:r>
          </w:p>
          <w:p w14:paraId="740CA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尖锐湿疣是由人类乳头状病毒（ HPV ）感染引起的性传播疾病。最常发生于 20-40 岁年龄段 ，是全球范围内最常见的性传播疾病之一。 临床上 主要表现为粉红色或淡白色表面粗糙的丘疹或菜花样团块 ，并伴局部瘙痒 和烧灼痛。研究表面子宫颈癌、外阴癌、 阴茎癌与尖锐湿疣有关。</w:t>
            </w:r>
          </w:p>
          <w:p w14:paraId="098AE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病原体是人类乳头状病毒（ HPV ），属于 DNA 病毒 ，其中 HPV6 、 11、 16 和 18 型与尖锐湿疣有关。主要通过性接触传染 ，少数病例污染的浴巾、 浴盆等接触传染。本病潜伏期通常为 3 个月。尖锐湿疣好发于潮湿温暖的  外生殖器及肛门皮肤黏膜区 ，男性常见于阴茎冠状沟、 阴茎头、系带、尿  道口等处 ，同性恋者多见于肛门及直肠内。女性常见于大小阴唇、 阴道口、 阴蒂、 阴道、 子宫颈、会阴及肛门等处 ，亦可发生于口腔、腋窝、 乳房  等处。</w:t>
            </w:r>
          </w:p>
          <w:p w14:paraId="50AD6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第六节   艾滋病</w:t>
            </w:r>
          </w:p>
          <w:p w14:paraId="7BA6B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艾滋病（ AIDS  ）又称获得性免疫缺陷综合征 ，是一种由人类免疫缺陷 病毒（ HIV ）</w:t>
            </w:r>
          </w:p>
          <w:p w14:paraId="36E67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引起的致死性传染病。其主要特征是全身性严重免疫缺陷伴机会性感 染和（或）继发性恶性肿瘤。 目前尚无理想的治疗药物。</w:t>
            </w:r>
          </w:p>
          <w:p w14:paraId="2F243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一、病因和发病机制</w:t>
            </w:r>
          </w:p>
          <w:p w14:paraId="173DD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人类免疫缺陷病毒（ HIV  ）主要攻击和破坏 CD4＋T 淋巴细胞 ，造成  机体免疫功能严重缺陷 ，进而引起机会性感染和恶性肿瘤的发生。HIV 携  带者和艾滋病患者是本病的传染源。 主要感染途径包括 ：①性接触传播， 是本病主要传播途径 ；②输血和血制品的应用 ；③通过受污染的注射器针  头和医用器械等传播 ；④母体 HIV 通过胎盘或哺乳等感染婴儿。男性同性  恋者、性伴侣混乱者、静脉药物依赖者和血制品使用者为艾滋病高危人群。二、病理变化</w:t>
            </w:r>
          </w:p>
          <w:p w14:paraId="4282A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艾滋病的病理变化主要包括全身淋巴组织的变化、机会性感染和继发 恶性肿瘤三个方面。</w:t>
            </w:r>
          </w:p>
          <w:p w14:paraId="524CE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1. 淋巴组织的变化淋巴组织是 HIV 主要的攻击目标。淋巴结活检显示： 病变早期淋巴结肿大 ，主要表现为淋巴滤泡增生 ， 中期表现为滤泡萎缩， 晚期淋巴结内的淋巴细胞消失 ，仅见巨噬细胞和浆细胞残留。</w:t>
            </w:r>
          </w:p>
          <w:p w14:paraId="1242B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2． 机会性感染是指一些致病力较弱的病原体 ，在人体免疫功能正常时 不能致病 ，但当机体免疫功能缺陷时 ，引起宿主感染 ，感染范围广 ，累及 全身诸多器官 ，尤以肺、消化道、 中枢神经系统受累最多见。</w:t>
            </w:r>
          </w:p>
          <w:p w14:paraId="77764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3． 继发恶性肿瘤艾滋病患者由于免疫功能低下 ，恶性肿瘤的发病率明  显升高。</w:t>
            </w:r>
          </w:p>
          <w:p w14:paraId="255D2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三、临床病理联系</w:t>
            </w:r>
          </w:p>
          <w:p w14:paraId="371CA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本病潜伏期较长 ，一般认为可经数月至 10 年或更长时间才发展为 AIDS 。根据《艾滋病和艾滋病病毒感染诊断》( WS 293-2019)，HIV 感染的 临床表现分为以下几种。</w:t>
            </w:r>
          </w:p>
          <w:p w14:paraId="16B84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1． 急性 HIV 感染综合征指初次感染 HIV 1 个月内出现的发热、咽痛、 皮疹、肌肉关节痛、淋巴结肿大、头痛、腹泻、恶心、呕吐等的一组临床  表现。</w:t>
            </w:r>
          </w:p>
          <w:p w14:paraId="477FC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2． 持续性全身性淋巴腺病 HIV 感染者无其他原因的腹股沟以外两处 或两处以上的淋巴结肿大 ，直径＞1cm ，持续 3 个月以上。</w:t>
            </w:r>
          </w:p>
          <w:p w14:paraId="6DA71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xml:space="preserve">3.HIV 消耗综合征 HIV 感染者或 AIDS 患者在半年内体重减少 10%， </w:t>
            </w:r>
          </w:p>
          <w:p w14:paraId="68A09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xml:space="preserve">4. HIV 相关神经认知障碍由感染 </w:t>
            </w:r>
          </w:p>
          <w:p w14:paraId="6954C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val="0"/>
                <w:color w:val="auto"/>
                <w:kern w:val="2"/>
                <w:sz w:val="24"/>
                <w:szCs w:val="24"/>
                <w:lang w:val="en-US" w:eastAsia="zh-CN" w:bidi="ar"/>
              </w:rPr>
            </w:pPr>
            <w:r>
              <w:rPr>
                <w:rFonts w:hint="eastAsia" w:ascii="宋体" w:hAnsi="宋体" w:eastAsia="宋体" w:cs="宋体"/>
                <w:b w:val="0"/>
                <w:bCs w:val="0"/>
                <w:color w:val="auto"/>
                <w:kern w:val="2"/>
                <w:sz w:val="24"/>
                <w:szCs w:val="24"/>
                <w:lang w:val="en-US" w:eastAsia="zh-CN" w:bidi="ar"/>
              </w:rPr>
              <w:t xml:space="preserve">5． 儿童 HIV 相关神经认知障碍感染 </w:t>
            </w:r>
          </w:p>
          <w:p w14:paraId="766D3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p>
        </w:tc>
        <w:tc>
          <w:tcPr>
            <w:tcW w:w="1696" w:type="dxa"/>
            <w:tcBorders>
              <w:tl2br w:val="nil"/>
              <w:tr2bl w:val="nil"/>
            </w:tcBorders>
            <w:vAlign w:val="center"/>
          </w:tcPr>
          <w:p w14:paraId="771ED73E">
            <w:pPr>
              <w:keepNext w:val="0"/>
              <w:keepLines w:val="0"/>
              <w:suppressLineNumbers w:val="0"/>
              <w:spacing w:before="0" w:beforeAutospacing="0" w:after="0" w:afterAutospacing="0" w:line="360" w:lineRule="auto"/>
              <w:ind w:left="0" w:right="0"/>
              <w:jc w:val="left"/>
              <w:rPr>
                <w:rFonts w:hint="default" w:ascii="Times New Roman" w:hAnsi="Times New Roman"/>
                <w:sz w:val="24"/>
                <w:szCs w:val="24"/>
                <w:lang w:val="en-US"/>
              </w:rPr>
            </w:pPr>
            <w:r>
              <w:rPr>
                <w:rFonts w:hint="eastAsia" w:ascii="Times New Roman" w:hAnsi="Times New Roman"/>
                <w:b/>
                <w:sz w:val="24"/>
                <w:szCs w:val="24"/>
              </w:rPr>
              <w:t>教师通过</w:t>
            </w:r>
            <w:r>
              <w:rPr>
                <w:rFonts w:hint="eastAsia" w:ascii="Times New Roman" w:hAnsi="Times New Roman"/>
                <w:b/>
                <w:sz w:val="24"/>
                <w:szCs w:val="24"/>
                <w:lang w:eastAsia="zh-CN"/>
              </w:rPr>
              <w:t>常</w:t>
            </w:r>
            <w:r>
              <w:rPr>
                <w:rFonts w:hint="eastAsia" w:ascii="Times New Roman" w:hAnsi="Times New Roman"/>
                <w:b/>
                <w:sz w:val="24"/>
                <w:szCs w:val="24"/>
                <w:lang w:val="en-US" w:eastAsia="zh-CN"/>
              </w:rPr>
              <w:t>见性传播疾病</w:t>
            </w:r>
            <w:r>
              <w:rPr>
                <w:rFonts w:hint="eastAsia" w:ascii="Times New Roman" w:hAnsi="Times New Roman"/>
                <w:b/>
                <w:sz w:val="24"/>
                <w:szCs w:val="24"/>
                <w:lang w:eastAsia="zh-CN"/>
              </w:rPr>
              <w:t>展示</w:t>
            </w:r>
            <w:r>
              <w:rPr>
                <w:rFonts w:hint="eastAsia" w:ascii="Times New Roman" w:hAnsi="Times New Roman"/>
                <w:b/>
                <w:sz w:val="24"/>
                <w:szCs w:val="24"/>
              </w:rPr>
              <w:t>，</w:t>
            </w:r>
            <w:r>
              <w:rPr>
                <w:rFonts w:hint="eastAsia" w:ascii="Times New Roman" w:hAnsi="Times New Roman"/>
                <w:b/>
                <w:sz w:val="24"/>
                <w:szCs w:val="24"/>
                <w:lang w:eastAsia="zh-CN"/>
              </w:rPr>
              <w:t>让</w:t>
            </w:r>
            <w:r>
              <w:rPr>
                <w:rFonts w:hint="eastAsia" w:ascii="Times New Roman" w:hAnsi="Times New Roman"/>
                <w:b/>
                <w:sz w:val="24"/>
                <w:szCs w:val="24"/>
              </w:rPr>
              <w:t>学生了解</w:t>
            </w:r>
            <w:r>
              <w:rPr>
                <w:rFonts w:hint="eastAsia" w:ascii="Times New Roman" w:hAnsi="Times New Roman"/>
                <w:b/>
                <w:sz w:val="24"/>
                <w:szCs w:val="24"/>
                <w:lang w:eastAsia="zh-CN"/>
              </w:rPr>
              <w:t>常</w:t>
            </w:r>
            <w:r>
              <w:rPr>
                <w:rFonts w:hint="eastAsia" w:ascii="Times New Roman" w:hAnsi="Times New Roman"/>
                <w:b/>
                <w:sz w:val="24"/>
                <w:szCs w:val="24"/>
                <w:lang w:val="en-US" w:eastAsia="zh-CN"/>
              </w:rPr>
              <w:t>性传播疾病的传播途径和病因等病理特点</w:t>
            </w:r>
          </w:p>
        </w:tc>
      </w:tr>
      <w:tr w14:paraId="084815A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53DCE1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8A57EE3">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990B35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EA795B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w:t>
            </w:r>
            <w:r>
              <w:rPr>
                <w:rFonts w:hint="eastAsia" w:ascii="宋体" w:hAnsi="宋体" w:cs="宋体"/>
                <w:b/>
                <w:bCs w:val="0"/>
                <w:kern w:val="0"/>
                <w:sz w:val="24"/>
                <w:szCs w:val="24"/>
                <w:lang w:val="en-US" w:eastAsia="zh-CN" w:bidi="ar"/>
              </w:rPr>
              <w:t>常用性传播疾病和艾滋病</w:t>
            </w:r>
          </w:p>
        </w:tc>
        <w:tc>
          <w:tcPr>
            <w:tcW w:w="1696" w:type="dxa"/>
            <w:tcBorders>
              <w:tl2br w:val="nil"/>
              <w:tr2bl w:val="nil"/>
            </w:tcBorders>
            <w:vAlign w:val="center"/>
          </w:tcPr>
          <w:p w14:paraId="2E1E29E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BF29A1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CCEBCD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D62A42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2200D8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 xml:space="preserve"> </w:t>
            </w:r>
            <w:r>
              <w:rPr>
                <w:rFonts w:hint="default" w:ascii="PingFang SC" w:hAnsi="PingFang SC" w:eastAsia="PingFang SC" w:cs="PingFang SC"/>
                <w:color w:val="231F20"/>
                <w:spacing w:val="-4"/>
                <w:sz w:val="24"/>
                <w:szCs w:val="24"/>
              </w:rPr>
              <w:t>艾滋病主要的感染途径。</w:t>
            </w:r>
          </w:p>
        </w:tc>
        <w:tc>
          <w:tcPr>
            <w:tcW w:w="1696" w:type="dxa"/>
            <w:tcBorders>
              <w:tl2br w:val="nil"/>
              <w:tr2bl w:val="nil"/>
            </w:tcBorders>
            <w:vAlign w:val="center"/>
          </w:tcPr>
          <w:p w14:paraId="6517BFC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3DDBA19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3DA0FE4">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3B966C3">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5D85BB9A"/>
    <w:sectPr>
      <w:pgSz w:w="11906" w:h="16838"/>
      <w:pgMar w:top="567" w:right="170" w:bottom="850" w:left="170" w:header="567" w:footer="85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宋黑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inYinok">
    <w:panose1 w:val="020B0603050302020204"/>
    <w:charset w:val="00"/>
    <w:family w:val="swiss"/>
    <w:pitch w:val="default"/>
    <w:sig w:usb0="00000000" w:usb1="00000000" w:usb2="0000000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微软简老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8E3C">
    <w:pPr>
      <w:pStyle w:val="10"/>
      <w:pBdr>
        <w:bottom w:val="none" w:color="auto" w:sz="0" w:space="1"/>
      </w:pBdr>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column">
                <wp:posOffset>249555</wp:posOffset>
              </wp:positionH>
              <wp:positionV relativeFrom="paragraph">
                <wp:posOffset>5715</wp:posOffset>
              </wp:positionV>
              <wp:extent cx="6840220" cy="9972040"/>
              <wp:effectExtent l="6350" t="6350" r="11430" b="22860"/>
              <wp:wrapNone/>
              <wp:docPr id="8" name="矩形 8"/>
              <wp:cNvGraphicFramePr/>
              <a:graphic xmlns:a="http://schemas.openxmlformats.org/drawingml/2006/main">
                <a:graphicData uri="http://schemas.microsoft.com/office/word/2010/wordprocessingShape">
                  <wps:wsp>
                    <wps:cNvSpPr/>
                    <wps:spPr>
                      <a:xfrm>
                        <a:off x="293370" y="365760"/>
                        <a:ext cx="6840220" cy="9972040"/>
                      </a:xfrm>
                      <a:prstGeom prst="rect">
                        <a:avLst/>
                      </a:prstGeom>
                      <a:solidFill>
                        <a:schemeClr val="bg1">
                          <a:alpha val="55000"/>
                        </a:schemeClr>
                      </a:solidFill>
                      <a:ln>
                        <a:solidFill>
                          <a:schemeClr val="bg1">
                            <a:lumMod val="9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0.45pt;height:785.2pt;width:538.6pt;z-index:251661312;v-text-anchor:middle;mso-width-relative:page;mso-height-relative:page;" fillcolor="#FFFFFF [3212]" filled="t" stroked="t" coordsize="21600,21600" o:gfxdata="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bM&#10;U1bYAAAACQEAAA8AAAAAAAAAAQAgAAAAIgAAAGRycy9kb3ducmV2LnhtbFBLAQIUABQAAAAIAIdO&#10;4kC3d1dhlQIAAEIFAAAOAAAAAAAAAAEAIAAAACcBAABkcnMvZTJvRG9jLnhtbFBLBQYAAAAABgAG&#10;AFkBAAAuBgAAAAA=&#10;">
              <v:fill on="t" opacity="36044f" focussize="0,0"/>
              <v:stroke weight="1pt" color="#F2F2F2 [3052]" miterlimit="8" joinstyle="miter"/>
              <v:imagedata o:title=""/>
              <o:lock v:ext="edit" aspectratio="f"/>
            </v:rect>
          </w:pict>
        </mc:Fallback>
      </mc:AlternateContent>
    </w:r>
    <w:r>
      <w:rPr>
        <w:rFonts w:hint="eastAsia" w:eastAsia="宋体"/>
        <w:lang w:eastAsia="zh-CN"/>
      </w:rPr>
      <w:drawing>
        <wp:anchor distT="0" distB="0" distL="114300" distR="114300" simplePos="0" relativeHeight="251660288" behindDoc="1" locked="0" layoutInCell="1" allowOverlap="1">
          <wp:simplePos x="0" y="0"/>
          <wp:positionH relativeFrom="column">
            <wp:posOffset>-113030</wp:posOffset>
          </wp:positionH>
          <wp:positionV relativeFrom="paragraph">
            <wp:posOffset>-350520</wp:posOffset>
          </wp:positionV>
          <wp:extent cx="7559040" cy="10692130"/>
          <wp:effectExtent l="0" t="0" r="3810" b="13970"/>
          <wp:wrapNone/>
          <wp:docPr id="7" name="图片 7"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学背景2"/>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p w14:paraId="76D56191">
    <w:pPr>
      <w:pStyle w:val="10"/>
      <w:pBdr>
        <w:bottom w:val="none" w:color="auto" w:sz="0" w:space="1"/>
      </w:pBdr>
      <w:rPr>
        <w:rFonts w:hint="eastAsia" w:eastAsia="宋体"/>
        <w:lang w:eastAsia="zh-CN"/>
      </w:rPr>
    </w:pPr>
    <w:r>
      <w:rPr>
        <w:rFonts w:hint="eastAsia" w:eastAsia="宋体"/>
        <w:lang w:eastAsia="zh-CN"/>
      </w:rPr>
      <w:drawing>
        <wp:inline distT="0" distB="0" distL="114300" distR="114300">
          <wp:extent cx="6614160" cy="9355455"/>
          <wp:effectExtent l="0" t="0" r="15240" b="17145"/>
          <wp:docPr id="6" name="图片 6"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学背景2"/>
                  <pic:cNvPicPr>
                    <a:picLocks noChangeAspect="1"/>
                  </pic:cNvPicPr>
                </pic:nvPicPr>
                <pic:blipFill>
                  <a:blip r:embed="rId1"/>
                  <a:stretch>
                    <a:fillRect/>
                  </a:stretch>
                </pic:blipFill>
                <pic:spPr>
                  <a:xfrm>
                    <a:off x="0" y="0"/>
                    <a:ext cx="6614160" cy="93554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6F23">
    <w:pPr>
      <w:pStyle w:val="10"/>
      <w:pBdr>
        <w:bottom w:val="none" w:color="auto" w:sz="0" w:space="1"/>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-115570</wp:posOffset>
          </wp:positionH>
          <wp:positionV relativeFrom="paragraph">
            <wp:posOffset>-367030</wp:posOffset>
          </wp:positionV>
          <wp:extent cx="7559040" cy="10692130"/>
          <wp:effectExtent l="0" t="0" r="3810" b="13970"/>
          <wp:wrapNone/>
          <wp:docPr id="3" name="图片 3" descr="医学封面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学封面背景"/>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765ADE"/>
    <w:multiLevelType w:val="singleLevel"/>
    <w:tmpl w:val="BD765ADE"/>
    <w:lvl w:ilvl="0" w:tentative="0">
      <w:start w:val="3"/>
      <w:numFmt w:val="chineseCounting"/>
      <w:suff w:val="nothing"/>
      <w:lvlText w:val="%1、"/>
      <w:lvlJc w:val="left"/>
      <w:rPr>
        <w:rFonts w:hint="eastAsia"/>
      </w:rPr>
    </w:lvl>
  </w:abstractNum>
  <w:abstractNum w:abstractNumId="1">
    <w:nsid w:val="BDBCB36D"/>
    <w:multiLevelType w:val="singleLevel"/>
    <w:tmpl w:val="BDBCB36D"/>
    <w:lvl w:ilvl="0" w:tentative="0">
      <w:start w:val="1"/>
      <w:numFmt w:val="decimal"/>
      <w:suff w:val="space"/>
      <w:lvlText w:val="%1."/>
      <w:lvlJc w:val="left"/>
    </w:lvl>
  </w:abstractNum>
  <w:abstractNum w:abstractNumId="2">
    <w:nsid w:val="D6B4B749"/>
    <w:multiLevelType w:val="singleLevel"/>
    <w:tmpl w:val="D6B4B749"/>
    <w:lvl w:ilvl="0" w:tentative="0">
      <w:start w:val="1"/>
      <w:numFmt w:val="decimal"/>
      <w:lvlText w:val="%1."/>
      <w:lvlJc w:val="left"/>
      <w:pPr>
        <w:tabs>
          <w:tab w:val="left" w:pos="312"/>
        </w:tabs>
      </w:pPr>
    </w:lvl>
  </w:abstractNum>
  <w:abstractNum w:abstractNumId="3">
    <w:nsid w:val="D7FDB801"/>
    <w:multiLevelType w:val="singleLevel"/>
    <w:tmpl w:val="D7FDB801"/>
    <w:lvl w:ilvl="0" w:tentative="0">
      <w:start w:val="4"/>
      <w:numFmt w:val="chineseCounting"/>
      <w:suff w:val="space"/>
      <w:lvlText w:val="第%1节"/>
      <w:lvlJc w:val="left"/>
      <w:rPr>
        <w:rFonts w:hint="eastAsia"/>
      </w:rPr>
    </w:lvl>
  </w:abstractNum>
  <w:abstractNum w:abstractNumId="4">
    <w:nsid w:val="DFBC24F2"/>
    <w:multiLevelType w:val="singleLevel"/>
    <w:tmpl w:val="DFBC24F2"/>
    <w:lvl w:ilvl="0" w:tentative="0">
      <w:start w:val="1"/>
      <w:numFmt w:val="chineseCounting"/>
      <w:suff w:val="space"/>
      <w:lvlText w:val="第%1节"/>
      <w:lvlJc w:val="left"/>
      <w:rPr>
        <w:rFonts w:hint="eastAsia"/>
      </w:rPr>
    </w:lvl>
  </w:abstractNum>
  <w:abstractNum w:abstractNumId="5">
    <w:nsid w:val="EBDAFEBB"/>
    <w:multiLevelType w:val="singleLevel"/>
    <w:tmpl w:val="EBDAFEBB"/>
    <w:lvl w:ilvl="0" w:tentative="0">
      <w:start w:val="1"/>
      <w:numFmt w:val="decimal"/>
      <w:suff w:val="space"/>
      <w:lvlText w:val="%1."/>
      <w:lvlJc w:val="left"/>
    </w:lvl>
  </w:abstractNum>
  <w:abstractNum w:abstractNumId="6">
    <w:nsid w:val="F5A7BFF6"/>
    <w:multiLevelType w:val="singleLevel"/>
    <w:tmpl w:val="F5A7BFF6"/>
    <w:lvl w:ilvl="0" w:tentative="0">
      <w:start w:val="1"/>
      <w:numFmt w:val="chineseCounting"/>
      <w:suff w:val="nothing"/>
      <w:lvlText w:val="（%1）"/>
      <w:lvlJc w:val="left"/>
      <w:rPr>
        <w:rFonts w:hint="eastAsia"/>
      </w:rPr>
    </w:lvl>
  </w:abstractNum>
  <w:abstractNum w:abstractNumId="7">
    <w:nsid w:val="FD3F57D4"/>
    <w:multiLevelType w:val="singleLevel"/>
    <w:tmpl w:val="FD3F57D4"/>
    <w:lvl w:ilvl="0" w:tentative="0">
      <w:start w:val="1"/>
      <w:numFmt w:val="chineseCounting"/>
      <w:suff w:val="space"/>
      <w:lvlText w:val="第%1节"/>
      <w:lvlJc w:val="left"/>
      <w:rPr>
        <w:rFonts w:hint="eastAsia"/>
      </w:rPr>
    </w:lvl>
  </w:abstractNum>
  <w:abstractNum w:abstractNumId="8">
    <w:nsid w:val="5F6F50E9"/>
    <w:multiLevelType w:val="singleLevel"/>
    <w:tmpl w:val="5F6F50E9"/>
    <w:lvl w:ilvl="0" w:tentative="0">
      <w:start w:val="1"/>
      <w:numFmt w:val="chineseCounting"/>
      <w:suff w:val="space"/>
      <w:lvlText w:val="第%1节"/>
      <w:lvlJc w:val="left"/>
      <w:rPr>
        <w:rFonts w:hint="eastAsia"/>
      </w:rPr>
    </w:lvl>
  </w:abstractNum>
  <w:num w:numId="1">
    <w:abstractNumId w:val="8"/>
  </w:num>
  <w:num w:numId="2">
    <w:abstractNumId w:val="1"/>
  </w:num>
  <w:num w:numId="3">
    <w:abstractNumId w:val="3"/>
  </w:num>
  <w:num w:numId="4">
    <w:abstractNumId w:val="7"/>
  </w:num>
  <w:num w:numId="5">
    <w:abstractNumId w:val="6"/>
  </w:num>
  <w:num w:numId="6">
    <w:abstractNumId w:val="5"/>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xYTcyZWEwYTgwNzMyZTNhNmRjNjljM2RiMzg1ZWUifQ=="/>
  </w:docVars>
  <w:rsids>
    <w:rsidRoot w:val="00B604E2"/>
    <w:rsid w:val="0002033F"/>
    <w:rsid w:val="0002167A"/>
    <w:rsid w:val="000224F0"/>
    <w:rsid w:val="000251F5"/>
    <w:rsid w:val="000260A1"/>
    <w:rsid w:val="00030C76"/>
    <w:rsid w:val="00032393"/>
    <w:rsid w:val="00032759"/>
    <w:rsid w:val="00033EA9"/>
    <w:rsid w:val="00034267"/>
    <w:rsid w:val="00041045"/>
    <w:rsid w:val="00041DC8"/>
    <w:rsid w:val="00047DED"/>
    <w:rsid w:val="00085814"/>
    <w:rsid w:val="00086D0B"/>
    <w:rsid w:val="000875D2"/>
    <w:rsid w:val="000907E3"/>
    <w:rsid w:val="000A4274"/>
    <w:rsid w:val="000B19B1"/>
    <w:rsid w:val="000B265C"/>
    <w:rsid w:val="000B4C54"/>
    <w:rsid w:val="000C0DAE"/>
    <w:rsid w:val="000D3CAC"/>
    <w:rsid w:val="000D661D"/>
    <w:rsid w:val="000E5DC5"/>
    <w:rsid w:val="000F38F8"/>
    <w:rsid w:val="000F7E05"/>
    <w:rsid w:val="00100C97"/>
    <w:rsid w:val="00110CD4"/>
    <w:rsid w:val="001227AF"/>
    <w:rsid w:val="00127930"/>
    <w:rsid w:val="00130FB7"/>
    <w:rsid w:val="001327C7"/>
    <w:rsid w:val="00137B09"/>
    <w:rsid w:val="00141495"/>
    <w:rsid w:val="0014511A"/>
    <w:rsid w:val="0015161D"/>
    <w:rsid w:val="00165FC4"/>
    <w:rsid w:val="001706AD"/>
    <w:rsid w:val="00170F4A"/>
    <w:rsid w:val="001769B1"/>
    <w:rsid w:val="00177278"/>
    <w:rsid w:val="00195060"/>
    <w:rsid w:val="001A6E6C"/>
    <w:rsid w:val="001A70B3"/>
    <w:rsid w:val="001B36F7"/>
    <w:rsid w:val="001C4D6A"/>
    <w:rsid w:val="001D051E"/>
    <w:rsid w:val="001D3A8C"/>
    <w:rsid w:val="001E06FA"/>
    <w:rsid w:val="001E2B6C"/>
    <w:rsid w:val="001E4145"/>
    <w:rsid w:val="00202A1C"/>
    <w:rsid w:val="0020518E"/>
    <w:rsid w:val="00231853"/>
    <w:rsid w:val="002329DE"/>
    <w:rsid w:val="00233CF2"/>
    <w:rsid w:val="00235F6C"/>
    <w:rsid w:val="00240B02"/>
    <w:rsid w:val="0024383A"/>
    <w:rsid w:val="00251B66"/>
    <w:rsid w:val="002878FB"/>
    <w:rsid w:val="00287C28"/>
    <w:rsid w:val="00291909"/>
    <w:rsid w:val="00292FEA"/>
    <w:rsid w:val="002A2535"/>
    <w:rsid w:val="002A33A8"/>
    <w:rsid w:val="002A404C"/>
    <w:rsid w:val="002A4158"/>
    <w:rsid w:val="002B38E7"/>
    <w:rsid w:val="002B7185"/>
    <w:rsid w:val="002C1F01"/>
    <w:rsid w:val="002D6662"/>
    <w:rsid w:val="002E184A"/>
    <w:rsid w:val="002E68A4"/>
    <w:rsid w:val="002E7294"/>
    <w:rsid w:val="003126FD"/>
    <w:rsid w:val="00315E59"/>
    <w:rsid w:val="00316415"/>
    <w:rsid w:val="00316DC3"/>
    <w:rsid w:val="00325F15"/>
    <w:rsid w:val="00355D4B"/>
    <w:rsid w:val="003648FD"/>
    <w:rsid w:val="00365839"/>
    <w:rsid w:val="00365BD3"/>
    <w:rsid w:val="0039102B"/>
    <w:rsid w:val="0039306C"/>
    <w:rsid w:val="003937CA"/>
    <w:rsid w:val="003A663D"/>
    <w:rsid w:val="003B0CAE"/>
    <w:rsid w:val="003B2EE1"/>
    <w:rsid w:val="003B4179"/>
    <w:rsid w:val="003B6AA4"/>
    <w:rsid w:val="003C495D"/>
    <w:rsid w:val="003D045E"/>
    <w:rsid w:val="003D32FB"/>
    <w:rsid w:val="003D3443"/>
    <w:rsid w:val="003D4B07"/>
    <w:rsid w:val="003D77B0"/>
    <w:rsid w:val="003F1437"/>
    <w:rsid w:val="003F5B78"/>
    <w:rsid w:val="0040216F"/>
    <w:rsid w:val="00402F26"/>
    <w:rsid w:val="00410165"/>
    <w:rsid w:val="004359A6"/>
    <w:rsid w:val="00444506"/>
    <w:rsid w:val="0045341E"/>
    <w:rsid w:val="00481FC2"/>
    <w:rsid w:val="0049606E"/>
    <w:rsid w:val="004A1EE5"/>
    <w:rsid w:val="004B3CF6"/>
    <w:rsid w:val="004C029E"/>
    <w:rsid w:val="004C512D"/>
    <w:rsid w:val="004C5AA3"/>
    <w:rsid w:val="004C740C"/>
    <w:rsid w:val="004C7A80"/>
    <w:rsid w:val="004D147E"/>
    <w:rsid w:val="004D23FC"/>
    <w:rsid w:val="004D2C8A"/>
    <w:rsid w:val="004E1C39"/>
    <w:rsid w:val="004F67EA"/>
    <w:rsid w:val="00524802"/>
    <w:rsid w:val="00527968"/>
    <w:rsid w:val="00530E72"/>
    <w:rsid w:val="0055010C"/>
    <w:rsid w:val="00572303"/>
    <w:rsid w:val="00591658"/>
    <w:rsid w:val="00594AC9"/>
    <w:rsid w:val="005A04FD"/>
    <w:rsid w:val="005B2198"/>
    <w:rsid w:val="005E14DD"/>
    <w:rsid w:val="005F1D11"/>
    <w:rsid w:val="00601D08"/>
    <w:rsid w:val="00603EDE"/>
    <w:rsid w:val="00610D47"/>
    <w:rsid w:val="00630A0C"/>
    <w:rsid w:val="00633C56"/>
    <w:rsid w:val="0064204D"/>
    <w:rsid w:val="006422CD"/>
    <w:rsid w:val="00642E05"/>
    <w:rsid w:val="0065006B"/>
    <w:rsid w:val="006509C8"/>
    <w:rsid w:val="0065152E"/>
    <w:rsid w:val="00655917"/>
    <w:rsid w:val="006621CF"/>
    <w:rsid w:val="00673469"/>
    <w:rsid w:val="006759C7"/>
    <w:rsid w:val="00675D5A"/>
    <w:rsid w:val="0067670B"/>
    <w:rsid w:val="006840A4"/>
    <w:rsid w:val="0068662B"/>
    <w:rsid w:val="0069310C"/>
    <w:rsid w:val="00693C47"/>
    <w:rsid w:val="00694463"/>
    <w:rsid w:val="006960C8"/>
    <w:rsid w:val="006C4F4C"/>
    <w:rsid w:val="006D0589"/>
    <w:rsid w:val="006E0ED7"/>
    <w:rsid w:val="006E11D0"/>
    <w:rsid w:val="006E1507"/>
    <w:rsid w:val="006E632B"/>
    <w:rsid w:val="006F0174"/>
    <w:rsid w:val="006F5420"/>
    <w:rsid w:val="006F683D"/>
    <w:rsid w:val="006F6EAC"/>
    <w:rsid w:val="00706624"/>
    <w:rsid w:val="00721607"/>
    <w:rsid w:val="00727DA5"/>
    <w:rsid w:val="00732B84"/>
    <w:rsid w:val="00764EAE"/>
    <w:rsid w:val="00774A06"/>
    <w:rsid w:val="007A1149"/>
    <w:rsid w:val="007A45BB"/>
    <w:rsid w:val="007B59A7"/>
    <w:rsid w:val="007D07DC"/>
    <w:rsid w:val="007F52A3"/>
    <w:rsid w:val="00820AB4"/>
    <w:rsid w:val="008373CE"/>
    <w:rsid w:val="0084469D"/>
    <w:rsid w:val="0084547D"/>
    <w:rsid w:val="0086345D"/>
    <w:rsid w:val="00867F7F"/>
    <w:rsid w:val="00881A37"/>
    <w:rsid w:val="00895FF2"/>
    <w:rsid w:val="008A0B8D"/>
    <w:rsid w:val="008A12A5"/>
    <w:rsid w:val="008A17A6"/>
    <w:rsid w:val="008B7BB5"/>
    <w:rsid w:val="008D0DCA"/>
    <w:rsid w:val="008D5353"/>
    <w:rsid w:val="008D7EF6"/>
    <w:rsid w:val="008E003C"/>
    <w:rsid w:val="008E6A68"/>
    <w:rsid w:val="008F27D3"/>
    <w:rsid w:val="008F2E57"/>
    <w:rsid w:val="008F6E17"/>
    <w:rsid w:val="009056B5"/>
    <w:rsid w:val="009129DE"/>
    <w:rsid w:val="00914FD9"/>
    <w:rsid w:val="00916C28"/>
    <w:rsid w:val="00922F12"/>
    <w:rsid w:val="00926265"/>
    <w:rsid w:val="00943102"/>
    <w:rsid w:val="009444B5"/>
    <w:rsid w:val="00944501"/>
    <w:rsid w:val="00983008"/>
    <w:rsid w:val="00996E2D"/>
    <w:rsid w:val="009B07F3"/>
    <w:rsid w:val="009B3A40"/>
    <w:rsid w:val="009C0AE0"/>
    <w:rsid w:val="009C3CC9"/>
    <w:rsid w:val="009C65CB"/>
    <w:rsid w:val="009D1C47"/>
    <w:rsid w:val="009D2B40"/>
    <w:rsid w:val="009E362F"/>
    <w:rsid w:val="009F43F0"/>
    <w:rsid w:val="00A00006"/>
    <w:rsid w:val="00A01CBA"/>
    <w:rsid w:val="00A03BF7"/>
    <w:rsid w:val="00A07398"/>
    <w:rsid w:val="00A1764A"/>
    <w:rsid w:val="00A61ADE"/>
    <w:rsid w:val="00A65E57"/>
    <w:rsid w:val="00A66F98"/>
    <w:rsid w:val="00AB118B"/>
    <w:rsid w:val="00AC0908"/>
    <w:rsid w:val="00AC16F9"/>
    <w:rsid w:val="00AC774E"/>
    <w:rsid w:val="00AD38C8"/>
    <w:rsid w:val="00AE4AF0"/>
    <w:rsid w:val="00AE5721"/>
    <w:rsid w:val="00AE683A"/>
    <w:rsid w:val="00B16242"/>
    <w:rsid w:val="00B21432"/>
    <w:rsid w:val="00B25457"/>
    <w:rsid w:val="00B26D0D"/>
    <w:rsid w:val="00B35660"/>
    <w:rsid w:val="00B3567A"/>
    <w:rsid w:val="00B47365"/>
    <w:rsid w:val="00B537F5"/>
    <w:rsid w:val="00B604E2"/>
    <w:rsid w:val="00B7231E"/>
    <w:rsid w:val="00B745DF"/>
    <w:rsid w:val="00B80469"/>
    <w:rsid w:val="00B8084C"/>
    <w:rsid w:val="00B8585D"/>
    <w:rsid w:val="00BA0DFD"/>
    <w:rsid w:val="00BB0931"/>
    <w:rsid w:val="00BB6C06"/>
    <w:rsid w:val="00BB79B5"/>
    <w:rsid w:val="00BC0CDD"/>
    <w:rsid w:val="00BD44BE"/>
    <w:rsid w:val="00BF4125"/>
    <w:rsid w:val="00BF7295"/>
    <w:rsid w:val="00C020F4"/>
    <w:rsid w:val="00C03EBC"/>
    <w:rsid w:val="00C12DED"/>
    <w:rsid w:val="00C13A18"/>
    <w:rsid w:val="00C15D93"/>
    <w:rsid w:val="00C15FA0"/>
    <w:rsid w:val="00C32B34"/>
    <w:rsid w:val="00C538F6"/>
    <w:rsid w:val="00C539B3"/>
    <w:rsid w:val="00C62DB9"/>
    <w:rsid w:val="00C710BF"/>
    <w:rsid w:val="00C757FF"/>
    <w:rsid w:val="00C8147F"/>
    <w:rsid w:val="00C870A5"/>
    <w:rsid w:val="00C913C9"/>
    <w:rsid w:val="00CA4BEA"/>
    <w:rsid w:val="00CB086C"/>
    <w:rsid w:val="00CB4DC5"/>
    <w:rsid w:val="00CC1ED3"/>
    <w:rsid w:val="00CC69F7"/>
    <w:rsid w:val="00CD06A1"/>
    <w:rsid w:val="00CD5851"/>
    <w:rsid w:val="00D019D7"/>
    <w:rsid w:val="00D046A4"/>
    <w:rsid w:val="00D1142A"/>
    <w:rsid w:val="00D16E39"/>
    <w:rsid w:val="00D327D7"/>
    <w:rsid w:val="00D35939"/>
    <w:rsid w:val="00D363BC"/>
    <w:rsid w:val="00D41F60"/>
    <w:rsid w:val="00D431BF"/>
    <w:rsid w:val="00D45D4F"/>
    <w:rsid w:val="00D5176B"/>
    <w:rsid w:val="00D52C17"/>
    <w:rsid w:val="00D55100"/>
    <w:rsid w:val="00D825C6"/>
    <w:rsid w:val="00D9020D"/>
    <w:rsid w:val="00D9518A"/>
    <w:rsid w:val="00D96E65"/>
    <w:rsid w:val="00DA2BE9"/>
    <w:rsid w:val="00DB13C3"/>
    <w:rsid w:val="00DB2AB8"/>
    <w:rsid w:val="00DB4228"/>
    <w:rsid w:val="00DB7A7E"/>
    <w:rsid w:val="00DC0439"/>
    <w:rsid w:val="00DC2395"/>
    <w:rsid w:val="00DC2957"/>
    <w:rsid w:val="00DD1421"/>
    <w:rsid w:val="00DD4D1B"/>
    <w:rsid w:val="00DF4461"/>
    <w:rsid w:val="00DF515A"/>
    <w:rsid w:val="00E0214F"/>
    <w:rsid w:val="00E04B69"/>
    <w:rsid w:val="00E0715F"/>
    <w:rsid w:val="00E12FD7"/>
    <w:rsid w:val="00E5322C"/>
    <w:rsid w:val="00E5467F"/>
    <w:rsid w:val="00E556B1"/>
    <w:rsid w:val="00E665E3"/>
    <w:rsid w:val="00E722E8"/>
    <w:rsid w:val="00E730DA"/>
    <w:rsid w:val="00E77BE9"/>
    <w:rsid w:val="00E9409A"/>
    <w:rsid w:val="00E97D22"/>
    <w:rsid w:val="00E97D47"/>
    <w:rsid w:val="00EA4265"/>
    <w:rsid w:val="00EB1E36"/>
    <w:rsid w:val="00EB2A72"/>
    <w:rsid w:val="00EB3F46"/>
    <w:rsid w:val="00EC1603"/>
    <w:rsid w:val="00EE0DE5"/>
    <w:rsid w:val="00EE2C61"/>
    <w:rsid w:val="00F04664"/>
    <w:rsid w:val="00F0749C"/>
    <w:rsid w:val="00F124DB"/>
    <w:rsid w:val="00F2449F"/>
    <w:rsid w:val="00F27E17"/>
    <w:rsid w:val="00F3498F"/>
    <w:rsid w:val="00F507D8"/>
    <w:rsid w:val="00F658F4"/>
    <w:rsid w:val="00F72692"/>
    <w:rsid w:val="00F75EB8"/>
    <w:rsid w:val="00F84C5E"/>
    <w:rsid w:val="00F96231"/>
    <w:rsid w:val="00FC1E8A"/>
    <w:rsid w:val="00FD5DA0"/>
    <w:rsid w:val="00FF43FF"/>
    <w:rsid w:val="00FF4BDE"/>
    <w:rsid w:val="027B08F2"/>
    <w:rsid w:val="04AB3C6E"/>
    <w:rsid w:val="0AC91BFE"/>
    <w:rsid w:val="0E3C75E8"/>
    <w:rsid w:val="1FB84519"/>
    <w:rsid w:val="20F13C9B"/>
    <w:rsid w:val="238347DF"/>
    <w:rsid w:val="24B477DD"/>
    <w:rsid w:val="278141AB"/>
    <w:rsid w:val="28B578A7"/>
    <w:rsid w:val="322A12C5"/>
    <w:rsid w:val="333936D4"/>
    <w:rsid w:val="34AD60CD"/>
    <w:rsid w:val="34B67F89"/>
    <w:rsid w:val="368D542E"/>
    <w:rsid w:val="388B134B"/>
    <w:rsid w:val="436C72A2"/>
    <w:rsid w:val="43CD7F64"/>
    <w:rsid w:val="44B33A23"/>
    <w:rsid w:val="45C91BBA"/>
    <w:rsid w:val="49F8701E"/>
    <w:rsid w:val="4C7F0E23"/>
    <w:rsid w:val="5A7C6694"/>
    <w:rsid w:val="600E33E1"/>
    <w:rsid w:val="622A303A"/>
    <w:rsid w:val="6FEE2847"/>
    <w:rsid w:val="723010AC"/>
    <w:rsid w:val="77F7638B"/>
    <w:rsid w:val="7E1F5A45"/>
    <w:rsid w:val="B6DFC08A"/>
    <w:rsid w:val="BFFD5A94"/>
    <w:rsid w:val="BFFF615F"/>
    <w:rsid w:val="CD552A4E"/>
    <w:rsid w:val="F7EF6CB3"/>
    <w:rsid w:val="FEFFD73C"/>
    <w:rsid w:val="FF932455"/>
    <w:rsid w:val="FFDF120A"/>
    <w:rsid w:val="FFFC7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31"/>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4"/>
    <w:qFormat/>
    <w:uiPriority w:val="0"/>
    <w:pPr>
      <w:keepNext/>
      <w:keepLines/>
      <w:spacing w:before="30" w:beforeLines="30" w:after="30" w:afterLines="30" w:line="264" w:lineRule="auto"/>
      <w:ind w:left="150" w:leftChars="150"/>
      <w:outlineLvl w:val="3"/>
    </w:pPr>
    <w:rPr>
      <w:rFonts w:ascii="Times New Roman" w:hAnsi="Times New Roman" w:eastAsia="方正宋黑_GBK"/>
      <w:color w:val="E4007F"/>
      <w:sz w:val="26"/>
      <w:szCs w:val="20"/>
    </w:rPr>
  </w:style>
  <w:style w:type="paragraph" w:styleId="5">
    <w:name w:val="heading 5"/>
    <w:basedOn w:val="1"/>
    <w:next w:val="1"/>
    <w:link w:val="26"/>
    <w:semiHidden/>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7"/>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caption"/>
    <w:basedOn w:val="1"/>
    <w:next w:val="1"/>
    <w:link w:val="29"/>
    <w:unhideWhenUsed/>
    <w:qFormat/>
    <w:uiPriority w:val="0"/>
    <w:rPr>
      <w:rFonts w:eastAsia="黑体" w:asciiTheme="majorHAnsi" w:hAnsiTheme="majorHAnsi" w:cstheme="majorBidi"/>
      <w:sz w:val="20"/>
      <w:szCs w:val="20"/>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Heading #2|1"/>
    <w:basedOn w:val="1"/>
    <w:qFormat/>
    <w:uiPriority w:val="0"/>
    <w:pPr>
      <w:spacing w:after="640"/>
      <w:jc w:val="center"/>
      <w:outlineLvl w:val="1"/>
    </w:pPr>
    <w:rPr>
      <w:rFonts w:ascii="宋体" w:hAnsi="宋体" w:cs="宋体"/>
      <w:color w:val="EC008D"/>
      <w:sz w:val="30"/>
      <w:szCs w:val="30"/>
      <w:lang w:val="zh-TW" w:eastAsia="zh-TW" w:bidi="zh-TW"/>
    </w:rPr>
  </w:style>
  <w:style w:type="paragraph" w:customStyle="1" w:styleId="15">
    <w:name w:val="Heading #3|1"/>
    <w:basedOn w:val="1"/>
    <w:link w:val="16"/>
    <w:qFormat/>
    <w:uiPriority w:val="0"/>
    <w:pPr>
      <w:spacing w:after="160"/>
      <w:outlineLvl w:val="2"/>
    </w:pPr>
    <w:rPr>
      <w:rFonts w:ascii="宋体" w:hAnsi="宋体" w:cs="宋体"/>
      <w:color w:val="EC008D"/>
      <w:sz w:val="20"/>
      <w:szCs w:val="20"/>
      <w:lang w:val="zh-TW" w:eastAsia="zh-TW" w:bidi="zh-TW"/>
    </w:rPr>
  </w:style>
  <w:style w:type="character" w:customStyle="1" w:styleId="16">
    <w:name w:val="Heading #3|1 Char"/>
    <w:link w:val="15"/>
    <w:qFormat/>
    <w:uiPriority w:val="0"/>
    <w:rPr>
      <w:rFonts w:ascii="宋体" w:hAnsi="宋体" w:eastAsia="宋体" w:cs="宋体"/>
      <w:color w:val="EC008D"/>
      <w:sz w:val="20"/>
      <w:szCs w:val="20"/>
      <w:lang w:val="zh-TW" w:eastAsia="zh-TW" w:bidi="zh-TW"/>
    </w:rPr>
  </w:style>
  <w:style w:type="paragraph" w:customStyle="1" w:styleId="17">
    <w:name w:val="Body text|1"/>
    <w:basedOn w:val="1"/>
    <w:link w:val="18"/>
    <w:unhideWhenUsed/>
    <w:qFormat/>
    <w:uiPriority w:val="0"/>
    <w:pPr>
      <w:spacing w:line="360" w:lineRule="auto"/>
      <w:ind w:firstLine="400"/>
    </w:pPr>
    <w:rPr>
      <w:rFonts w:ascii="宋体" w:hAnsi="宋体" w:cs="宋体"/>
      <w:sz w:val="20"/>
      <w:szCs w:val="20"/>
      <w:lang w:val="zh-TW" w:eastAsia="zh-TW" w:bidi="zh-TW"/>
    </w:rPr>
  </w:style>
  <w:style w:type="character" w:customStyle="1" w:styleId="18">
    <w:name w:val="Body text|1 Char"/>
    <w:link w:val="17"/>
    <w:qFormat/>
    <w:uiPriority w:val="0"/>
    <w:rPr>
      <w:rFonts w:ascii="宋体" w:hAnsi="宋体" w:eastAsia="宋体" w:cs="宋体"/>
      <w:sz w:val="20"/>
      <w:szCs w:val="20"/>
      <w:lang w:val="zh-TW" w:eastAsia="zh-TW" w:bidi="zh-TW"/>
    </w:rPr>
  </w:style>
  <w:style w:type="character" w:customStyle="1" w:styleId="19">
    <w:name w:val="页眉 Char"/>
    <w:basedOn w:val="13"/>
    <w:link w:val="10"/>
    <w:qFormat/>
    <w:uiPriority w:val="99"/>
    <w:rPr>
      <w:rFonts w:ascii="Calibri" w:hAnsi="Calibri" w:eastAsia="宋体" w:cs="Times New Roman"/>
      <w:sz w:val="18"/>
      <w:szCs w:val="18"/>
    </w:rPr>
  </w:style>
  <w:style w:type="character" w:customStyle="1" w:styleId="20">
    <w:name w:val="页脚 Char"/>
    <w:basedOn w:val="13"/>
    <w:link w:val="9"/>
    <w:qFormat/>
    <w:uiPriority w:val="99"/>
    <w:rPr>
      <w:rFonts w:ascii="Calibri" w:hAnsi="Calibri" w:eastAsia="宋体" w:cs="Times New Roman"/>
      <w:sz w:val="18"/>
      <w:szCs w:val="18"/>
    </w:rPr>
  </w:style>
  <w:style w:type="paragraph" w:styleId="21">
    <w:name w:val="List Paragraph"/>
    <w:basedOn w:val="1"/>
    <w:qFormat/>
    <w:uiPriority w:val="34"/>
    <w:pPr>
      <w:ind w:firstLine="420" w:firstLineChars="200"/>
    </w:pPr>
  </w:style>
  <w:style w:type="paragraph" w:customStyle="1" w:styleId="22">
    <w:name w:val="知识拓展内容"/>
    <w:basedOn w:val="1"/>
    <w:link w:val="23"/>
    <w:qFormat/>
    <w:uiPriority w:val="0"/>
    <w:pPr>
      <w:pBdr>
        <w:top w:val="single" w:color="FADCE9" w:sz="4" w:space="3"/>
        <w:left w:val="single" w:color="FADCE9" w:sz="4" w:space="4"/>
        <w:bottom w:val="single" w:color="FADCE9" w:sz="4" w:space="3"/>
        <w:right w:val="single" w:color="FADCE9" w:sz="4" w:space="4"/>
      </w:pBdr>
      <w:shd w:val="clear" w:color="auto" w:fill="FADCE9"/>
      <w:spacing w:line="264" w:lineRule="auto"/>
      <w:ind w:left="50" w:leftChars="50" w:right="50" w:rightChars="50" w:firstLine="200" w:firstLineChars="200"/>
    </w:pPr>
    <w:rPr>
      <w:rFonts w:ascii="Times New Roman" w:hAnsi="Times New Roman" w:eastAsia="仿宋_GB2312"/>
      <w:kern w:val="10"/>
      <w:szCs w:val="21"/>
      <w:lang w:val="zh-CN" w:eastAsia="zh-CN"/>
    </w:rPr>
  </w:style>
  <w:style w:type="character" w:customStyle="1" w:styleId="23">
    <w:name w:val="知识拓展内容 Char"/>
    <w:link w:val="22"/>
    <w:qFormat/>
    <w:uiPriority w:val="0"/>
    <w:rPr>
      <w:rFonts w:ascii="Times New Roman" w:hAnsi="Times New Roman" w:eastAsia="仿宋_GB2312" w:cs="Times New Roman"/>
      <w:kern w:val="10"/>
      <w:szCs w:val="21"/>
      <w:shd w:val="clear" w:color="auto" w:fill="FADCE9"/>
      <w:lang w:val="zh-CN" w:eastAsia="zh-CN"/>
    </w:rPr>
  </w:style>
  <w:style w:type="character" w:customStyle="1" w:styleId="24">
    <w:name w:val="标题 4 Char"/>
    <w:basedOn w:val="13"/>
    <w:link w:val="4"/>
    <w:qFormat/>
    <w:uiPriority w:val="0"/>
    <w:rPr>
      <w:rFonts w:ascii="Times New Roman" w:hAnsi="Times New Roman" w:eastAsia="方正宋黑_GBK" w:cs="Times New Roman"/>
      <w:color w:val="E4007F"/>
      <w:sz w:val="26"/>
      <w:szCs w:val="20"/>
    </w:rPr>
  </w:style>
  <w:style w:type="character" w:customStyle="1" w:styleId="25">
    <w:name w:val="字符样式 拼音字体"/>
    <w:qFormat/>
    <w:uiPriority w:val="0"/>
    <w:rPr>
      <w:rFonts w:ascii="PinYinok" w:hAnsi="PinYinok"/>
      <w:sz w:val="24"/>
      <w:szCs w:val="24"/>
    </w:rPr>
  </w:style>
  <w:style w:type="character" w:customStyle="1" w:styleId="26">
    <w:name w:val="标题 5 Char"/>
    <w:basedOn w:val="13"/>
    <w:link w:val="5"/>
    <w:semiHidden/>
    <w:qFormat/>
    <w:uiPriority w:val="9"/>
    <w:rPr>
      <w:rFonts w:ascii="Calibri" w:hAnsi="Calibri" w:eastAsia="宋体" w:cs="Times New Roman"/>
      <w:b/>
      <w:bCs/>
      <w:sz w:val="28"/>
      <w:szCs w:val="28"/>
    </w:rPr>
  </w:style>
  <w:style w:type="character" w:customStyle="1" w:styleId="27">
    <w:name w:val="标题 6 Char"/>
    <w:basedOn w:val="13"/>
    <w:link w:val="6"/>
    <w:semiHidden/>
    <w:qFormat/>
    <w:uiPriority w:val="9"/>
    <w:rPr>
      <w:rFonts w:asciiTheme="majorHAnsi" w:hAnsiTheme="majorHAnsi" w:eastAsiaTheme="majorEastAsia" w:cstheme="majorBidi"/>
      <w:b/>
      <w:bCs/>
      <w:sz w:val="24"/>
      <w:szCs w:val="24"/>
    </w:rPr>
  </w:style>
  <w:style w:type="paragraph" w:customStyle="1" w:styleId="28">
    <w:name w:val="图片"/>
    <w:basedOn w:val="1"/>
    <w:next w:val="7"/>
    <w:link w:val="30"/>
    <w:qFormat/>
    <w:uiPriority w:val="0"/>
    <w:pPr>
      <w:spacing w:before="120"/>
      <w:jc w:val="center"/>
    </w:pPr>
    <w:rPr>
      <w:rFonts w:ascii="Times New Roman" w:hAnsi="Times New Roman"/>
      <w:szCs w:val="20"/>
    </w:rPr>
  </w:style>
  <w:style w:type="character" w:customStyle="1" w:styleId="29">
    <w:name w:val="题注 Char"/>
    <w:link w:val="7"/>
    <w:qFormat/>
    <w:locked/>
    <w:uiPriority w:val="0"/>
    <w:rPr>
      <w:rFonts w:eastAsia="黑体" w:asciiTheme="majorHAnsi" w:hAnsiTheme="majorHAnsi" w:cstheme="majorBidi"/>
      <w:sz w:val="20"/>
      <w:szCs w:val="20"/>
    </w:rPr>
  </w:style>
  <w:style w:type="character" w:customStyle="1" w:styleId="30">
    <w:name w:val="图片 Char"/>
    <w:link w:val="28"/>
    <w:qFormat/>
    <w:locked/>
    <w:uiPriority w:val="0"/>
    <w:rPr>
      <w:rFonts w:ascii="Times New Roman" w:hAnsi="Times New Roman" w:eastAsia="宋体" w:cs="Times New Roman"/>
      <w:szCs w:val="20"/>
    </w:rPr>
  </w:style>
  <w:style w:type="character" w:customStyle="1" w:styleId="31">
    <w:name w:val="标题 3 Char"/>
    <w:basedOn w:val="13"/>
    <w:link w:val="3"/>
    <w:semiHidden/>
    <w:qFormat/>
    <w:uiPriority w:val="9"/>
    <w:rPr>
      <w:rFonts w:ascii="Calibri" w:hAnsi="Calibri" w:eastAsia="宋体" w:cs="Times New Roman"/>
      <w:b/>
      <w:bCs/>
      <w:sz w:val="32"/>
      <w:szCs w:val="32"/>
    </w:rPr>
  </w:style>
  <w:style w:type="paragraph" w:customStyle="1" w:styleId="32">
    <w:name w:val="Table Text"/>
    <w:basedOn w:val="1"/>
    <w:semiHidden/>
    <w:qFormat/>
    <w:uiPriority w:val="0"/>
    <w:rPr>
      <w:rFonts w:ascii="PingFang SC" w:hAnsi="PingFang SC" w:eastAsia="PingFang SC" w:cs="PingFang SC"/>
      <w:sz w:val="24"/>
      <w:szCs w:val="24"/>
      <w:lang w:val="en-US" w:eastAsia="en-US" w:bidi="ar-SA"/>
    </w:rPr>
  </w:style>
  <w:style w:type="table" w:customStyle="1" w:styleId="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46851</Words>
  <Characters>48705</Characters>
  <Lines>1</Lines>
  <Paragraphs>1</Paragraphs>
  <TotalTime>9</TotalTime>
  <ScaleCrop>false</ScaleCrop>
  <LinksUpToDate>false</LinksUpToDate>
  <CharactersWithSpaces>51240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2021-06-09T10:03:00Z</dcterms:created>
  <dc:creator>DELL</dc:creator>
  <cp:lastModifiedBy>嘟嘟</cp:lastModifiedBy>
  <dcterms:modified xsi:type="dcterms:W3CDTF">2025-06-25T01:43:19Z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CE827E46ECE341278EDB36F3DB728FD2_13</vt:lpwstr>
  </property>
  <property fmtid="{D5CDD505-2E9C-101B-9397-08002B2CF9AE}" pid="4" name="KSOTemplateDocerSaveRecord">
    <vt:lpwstr>eyJoZGlkIjoiNTRhMzg2OWJjMjI3MTg1NjMwMzY2YzM2YjFhZmRkZDkiLCJ1c2VySWQiOiI2NzMyNTM1ODMifQ==</vt:lpwstr>
  </property>
</Properties>
</file>