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255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5"/>
          <w:szCs w:val="25"/>
          <w:bdr w:val="none" w:color="auto" w:sz="0" w:space="0"/>
        </w:rPr>
        <w:t>教育部部署做好2025届全国普通高校毕业生就业创业工作</w:t>
      </w:r>
    </w:p>
    <w:p w14:paraId="035835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9E9E9"/>
        <w:spacing w:before="250" w:beforeAutospacing="0" w:after="125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6B6B6B"/>
          <w:spacing w:val="0"/>
          <w:sz w:val="15"/>
          <w:szCs w:val="1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B6B6B"/>
          <w:spacing w:val="0"/>
          <w:kern w:val="0"/>
          <w:sz w:val="15"/>
          <w:szCs w:val="15"/>
          <w:bdr w:val="none" w:color="auto" w:sz="0" w:space="0"/>
          <w:shd w:val="clear" w:fill="E9E9E9"/>
          <w:lang w:val="en-US" w:eastAsia="zh-CN" w:bidi="ar"/>
        </w:rPr>
        <w:t>2024-11-13　来源：教育部</w:t>
      </w:r>
    </w:p>
    <w:p w14:paraId="251DA3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0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  <w:bdr w:val="none" w:color="auto" w:sz="0" w:space="0"/>
          <w:shd w:val="clear" w:fill="FFFFFF"/>
        </w:rPr>
        <w:t>日前，教育部印发《关于做好2025届全国普通高校毕业生就业创业工作的通知》（以下简称《通知》），部署各地各高校深入贯彻落实党中央、国务院决策部署，实施“2025届全国普通高校毕业生就业创业促进和服务体系建设行动”，全力促进高校毕业生高质量充分就业。</w:t>
      </w:r>
    </w:p>
    <w:p w14:paraId="580C40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  <w:bdr w:val="none" w:color="auto" w:sz="0" w:space="0"/>
          <w:shd w:val="clear" w:fill="FFFFFF"/>
        </w:rPr>
        <w:t>　　《通知》强调，要促进人才培养与经济社会发展供需适配。加强就业市场需求分析研判，及时掌握就业市场需求变化，编制发布人才需求报告和急需紧缺人才目录。加强学科专业动态调整优化，主动布局新兴学科专业，扩大急需紧缺学科专业布点，对就业质量不高的专业实行红黄牌提示制度。加强就业与招生、培养联动，将高校毕业生就业状况作为高校办学资源配置、教学质量评估、招生计划安排的重要依据。</w:t>
      </w:r>
    </w:p>
    <w:p w14:paraId="2E391D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  <w:bdr w:val="none" w:color="auto" w:sz="0" w:space="0"/>
          <w:shd w:val="clear" w:fill="FFFFFF"/>
        </w:rPr>
        <w:t>　　《通知》强调，要充分发挥促就业政策的引领作用。加力落实助企稳岗促就业政策，加大促就业政策宣传解读。优化规范招聘安排和秩序，统筹协调好党政机关、事业单位、国有企业招聘（录）高校毕业生和各类升学考试时间安排，做好大学生征兵工作。支持灵活就业和自主创业，强化高校毕业生就业相关支持政策研究。</w:t>
      </w:r>
    </w:p>
    <w:p w14:paraId="6B0B27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  <w:bdr w:val="none" w:color="auto" w:sz="0" w:space="0"/>
          <w:shd w:val="clear" w:fill="FFFFFF"/>
        </w:rPr>
        <w:t>　　《通知》强调，要开发更多有利于发挥所学所长的就业岗位。深入开展“访企拓岗”行动，落实“两个100”和“不少于10家”要求，足质足量开拓就业岗位。充分用好校园招聘主渠道，拓展实施“万企进校园”计划，支持二级院系积极开展小而精、专而优的小型专场招聘活动。开展民营企业招聘高校毕业生专项行动，支持中小企业吸纳就业。创新挖掘基层就业空间，组织实施好“特岗计划”“三支一扶”“西部计划”“大学生乡村医生专项计划”等基层项目，加大科研助理岗位开发力度，支持各地开发城乡社区、养老服务、农业科技等岗位。全面推广使用国家大学生就业服务平台，建立就业信息归集机制，推进国家、省级、高校三级毕业生就业服务网络互联共享，加快就业服务智慧化升级。</w:t>
      </w:r>
    </w:p>
    <w:p w14:paraId="2910D1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  <w:bdr w:val="none" w:color="auto" w:sz="0" w:space="0"/>
          <w:shd w:val="clear" w:fill="FFFFFF"/>
        </w:rPr>
        <w:t>　　《通知》强调，要做实做细就业指导帮扶。强化生涯教育与就业指导，完善生涯教育与就业指导课程体系，打造一批名师金课及精品教材，办好第二届全国大学生职业规划大赛。探索面向高年级学生开设专业微课程、职业培训课程，提升学生综合素养。加强就业育人与观念引导，鼓励高校毕业生投身重点领域、重点行业、城乡基层和中小微企业就业创业。健全重点群体就业帮扶机制，组织实施好“宏志助航计划”。完善就业实习实践制度，推动更多毕业生通过实习实践实现就业。</w:t>
      </w:r>
    </w:p>
    <w:p w14:paraId="058E50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  <w:bdr w:val="none" w:color="auto" w:sz="0" w:space="0"/>
          <w:shd w:val="clear" w:fill="FFFFFF"/>
        </w:rPr>
        <w:t>　　《通知》强调，要持续推进就业监测与综合评价改革。加强就业进展监测，认真落实毕业去向登记制度，分级开展就业监测数据自查，确保数据真实准确。深入推进就业评价改革，建立健全科学高效的就业评价体系，全面开展高校毕业生就业状况跟踪调查，为教育教学评估、就业工作质量评价提供参考。</w:t>
      </w:r>
    </w:p>
    <w:p w14:paraId="73A65D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0"/>
          <w:szCs w:val="20"/>
          <w:bdr w:val="none" w:color="auto" w:sz="0" w:space="0"/>
          <w:shd w:val="clear" w:fill="FFFFFF"/>
        </w:rPr>
        <w:t>　　《通知》要求，提升高校毕业生就业工作保障水平。各地各高校要把高校毕业生就业作为民生头等大事、摆在突出重要位置，压实工作责任，健全工作机制，强化工作保障，落实高校毕业生就业工作“四到位”要求。加强就业安全教育和权益维护，开展形式多样、内容丰富的宣传活动，积极营造全社会关心支持高校毕业生就业的良好氛围。</w:t>
      </w:r>
    </w:p>
    <w:p w14:paraId="2C0432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33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2025-03-07T08:57:04Z</dcterms:created>
  <dc:creator>29451</dc:creator>
  <cp:lastModifiedBy>武静影</cp:lastModifiedBy>
  <dcterms:modified xsi:type="dcterms:W3CDTF">2025-03-07T08:57:36Z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eyJoZGlkIjoiNmYzZGM4NzkxMmM3ODhlYzAyODcxMGI4ZGEwZjE4N2IiLCJ1c2VySWQiOiIxMDQ3NDY2NzU5In0=</vt:lpwstr>
  </property>
  <property fmtid="{D5CDD505-2E9C-101B-9397-08002B2CF9AE}" pid="4" name="ICV">
    <vt:lpwstr>3A39573223224899A58B202B4438D690_12</vt:lpwstr>
  </property>
</Properties>
</file>