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pPr>
      <w:r>
        <w:rPr>
          <w:rFonts w:hint="eastAsia" w:ascii="Times New Roman" w:hAnsi="Times New Roman"/>
          <w:b/>
          <w:bCs/>
          <w:color w:val="0000FF"/>
          <w:sz w:val="66"/>
          <w:szCs w:val="66"/>
          <w:lang w:eastAsia="zh-CN"/>
          <w14:textFill>
            <w14:gradFill>
              <w14:gsLst>
                <w14:gs w14:pos="0">
                  <w14:srgbClr w14:val="D9717D"/>
                </w14:gs>
                <w14:gs w14:pos="100000">
                  <w14:srgbClr w14:val="E32E37"/>
                </w14:gs>
              </w14:gsLst>
              <w14:lin w14:scaled="1"/>
            </w14:gradFill>
          </w14:textFill>
        </w:rPr>
        <w:t>《美术鉴赏》教案</w:t>
      </w:r>
    </w:p>
    <w:p>
      <w:pPr>
        <w:keepNext/>
        <w:keepLines/>
        <w:spacing w:before="260" w:after="260" w:line="416" w:lineRule="atLeast"/>
        <w:jc w:val="center"/>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cs="黑体"/>
          <w:b/>
          <w:bCs/>
          <w:color w:val="000000" w:themeColor="text1"/>
          <w:sz w:val="40"/>
          <w:szCs w:val="40"/>
          <w:lang w:eastAsia="zh-CN"/>
          <w14:textFill>
            <w14:solidFill>
              <w14:schemeClr w14:val="tx1"/>
            </w14:solidFill>
          </w14:textFill>
        </w:rPr>
        <w:t>课时分配表</w:t>
      </w:r>
    </w:p>
    <w:tbl>
      <w:tblPr>
        <w:tblStyle w:val="10"/>
        <w:tblW w:w="8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4166"/>
        <w:gridCol w:w="1372"/>
        <w:gridCol w:w="1600"/>
      </w:tblGrid>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op w:val="single" w:color="C0504D" w:sz="8" w:space="0"/>
              <w:left w:val="dotted" w:color="auto" w:sz="4" w:space="0"/>
              <w:bottom w:val="single" w:color="C0504D" w:sz="8" w:space="0"/>
              <w:right w:val="single" w:color="C0504D" w:sz="8"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精雅千古的意蕴——美术鉴赏概论</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丹青流韵的世界——绘画艺术鉴赏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湍溢汉唐的云章——书法艺术鉴赏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时空脉动的聚凝——雕塑艺术鉴赏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哲学展延的境界——建筑艺术鉴赏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0"/>
                <w:szCs w:val="20"/>
                <w:vertAlign w:val="baseline"/>
                <w:lang w:eastAsia="zh-CN"/>
                <w14:textFill>
                  <w14:solidFill>
                    <w14:schemeClr w14:val="tx1"/>
                  </w14:solidFill>
                </w14:textFill>
              </w:rPr>
              <w:t>匠心独具的光焰——中国民间传统工艺鉴赏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神驰意往的光影——摄影艺术鉴赏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2"/>
                <w:szCs w:val="22"/>
                <w:vertAlign w:val="baseline"/>
                <w:lang w:eastAsia="zh-CN"/>
                <w14:textFill>
                  <w14:solidFill>
                    <w14:schemeClr w14:val="tx1"/>
                  </w14:solidFill>
                </w14:textFill>
              </w:rPr>
              <w:t>不拘一格的华彩——现代设计艺术鉴赏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数字未来的畅想——新媒体艺术鉴赏</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both"/>
        <w:outlineLvl w:val="1"/>
        <w:rPr>
          <w:rFonts w:hint="eastAsia" w:ascii="Times New Roman" w:hAnsi="Times New Roman"/>
          <w:b/>
          <w:bCs/>
          <w:sz w:val="28"/>
          <w:szCs w:val="28"/>
          <w:lang w:eastAsia="zh-CN"/>
        </w:rPr>
      </w:pPr>
    </w:p>
    <w:p>
      <w:pPr>
        <w:keepNext/>
        <w:keepLines/>
        <w:spacing w:before="260" w:after="260" w:line="416" w:lineRule="atLeast"/>
        <w:jc w:val="both"/>
        <w:outlineLvl w:val="1"/>
        <w:rPr>
          <w:rFonts w:hint="eastAsia" w:ascii="Times New Roman" w:hAnsi="Times New Roman"/>
          <w:b/>
          <w:bCs/>
          <w:sz w:val="28"/>
          <w:szCs w:val="28"/>
          <w:lang w:eastAsia="zh-CN"/>
        </w:rPr>
      </w:pPr>
    </w:p>
    <w:p>
      <w:pPr>
        <w:keepNext/>
        <w:keepLines/>
        <w:spacing w:before="260" w:after="260" w:line="416" w:lineRule="atLeast"/>
        <w:jc w:val="both"/>
        <w:outlineLvl w:val="1"/>
        <w:rPr>
          <w:rFonts w:hint="eastAsia" w:ascii="Times New Roman" w:hAnsi="Times New Roman"/>
          <w:b/>
          <w:bCs/>
          <w:sz w:val="28"/>
          <w:szCs w:val="28"/>
          <w:lang w:eastAsia="zh-CN"/>
        </w:rPr>
      </w:pPr>
    </w:p>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w:t>
      </w:r>
      <w:r>
        <w:rPr>
          <w:rFonts w:hint="eastAsia" w:ascii="Times New Roman" w:hAnsi="Times New Roman"/>
          <w:b/>
          <w:bCs/>
          <w:sz w:val="28"/>
          <w:szCs w:val="28"/>
        </w:rPr>
        <w:t>课  精雅千古的意蕴——美术鉴赏概论</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精雅千古的意蕴——美术鉴赏概论</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了解美术的基本含义和美术作品的分类。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通过学习与练习掌握美术鉴赏的意义。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精雅千古的意蕴——美术鉴赏概论</w:t>
            </w:r>
            <w:r>
              <w:rPr>
                <w:rFonts w:hint="eastAsia" w:ascii="Times New Roman" w:hAnsi="宋体"/>
                <w:bCs/>
                <w:szCs w:val="20"/>
              </w:rPr>
              <w:t>，在美术课堂中传承传统艺术文化，使传统艺术认知与美术教育的认知有效结合起来</w:t>
            </w:r>
            <w:r>
              <w:rPr>
                <w:rFonts w:hint="eastAsia" w:ascii="Times New Roman" w:hAnsi="宋体"/>
                <w:bCs/>
                <w:szCs w:val="20"/>
                <w:lang w:eastAsia="zh-CN"/>
              </w:rPr>
              <w:t>。</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美术的特征和分类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美术鉴赏的审美心理</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962"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276"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展示美术的特征和分类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美育是纯洁道德、丰富精神的重要源泉，对于立德树人具有不可替代的作用。美术鉴赏是美育的一个重要方面，同样担负着“立德树人”的教育任务。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术是以物质材料为媒介，塑造可视的、静止的、占据一定平面或立体空间的艺术形象的艺术，因此被称为造型艺术、视觉艺术、空间艺术。艺术家运用一定的物质材料，如颜色、纸张、画布、泥土、石头、木料、金属等，塑造可视的平面或立体的视觉形象，反映自然和社会生活，表达艺术家的思想观念和感情。它主要包括绘画、雕塑、工艺、建筑等类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美术鉴赏是运用视觉感知、视觉经验和相关知识对美术作品进行归类、分析、判断、体验、联想和评价，从而获得审美感受，它是一个综合的审美活动。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（1）观察和分析作品。包括观察作品形式、色彩、构图、材质等视觉元素，以及分析作品风格、技巧、创新等艺术特点。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（2）理解作品的内涵。包括对作品的主题、思想、情感等方面的解读，以及对作品所蕴含的文化、历史、社会背景的了解。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（3）评价作品的美学价值。包括评价作品在审美、情感、思想等方面的表现，以及对作品的创新性、技艺水平、历史意义等方面的评价。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（4）培养观众的审美能力。通过对不同类型、风格、时代的美术作品的鉴赏，观众可以拓宽自己的审美视野。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（5）传播和推广艺术。通过对美术作品的鉴赏，观众可以更好地理解和欣赏不同的艺术形式与风格，有助于增强人们的文化自信和民族自豪感。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术作品的感知是一个复杂的过程，不同的观众可能对同一件美术作品产生不同的感知，这也是艺术作品魅力和价值所在。一般来说，除了文化认知和审美认知（后文有专论），对美术作品的感知包括以下三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（1）视觉感知。观众在欣赏作品时对其形式、色彩、构图等视觉元素的感受。观众通过观察作品的细节和整体，理解艺术家的创作意图和表现手法，形成对作品的第一印象。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（2）情感感知。观众在欣赏作品时产生的情感反应。艺术家通过作品传达特定的情感和情绪，观众则根据自身的经历、情感和审美取向产生共鸣。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（3）思考感知。观众在欣赏作品时产生的思考和反思。作品往往包含着一定的思想内涵和主题，观众通过欣赏和解读作品，对社会、文化、历史等问题进行思考，从而形成自己的见解和观点。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美术作品是不是只有绘画作品？如果不是，那还有哪些类别呢？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美术的分类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美术是一门艺术，类别有很多，绘画只是其中的一个类别。美术按照不同的划分标准，有多种分类。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（1）按照空间艺术范畴划分，美术可分为绘画艺术、书法艺术、雕塑艺术、建筑艺术、中国民间传统工艺、摄影艺术、现代设计艺术、新媒体艺术等。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（2）按照美术在形式语言上的不同特征，可以划分为具象艺术、意象艺术、抽象艺术。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（3）按照美术作品的基本语言元素（点、线、面、色）划分，可分为：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① 西方绘画中的明暗、空间、透视、构图、肌理等。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② 中国绘画中的笔墨、章法、皴法等。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美术作品的分类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在生活中，美术作品是一种广泛的艺术形式，包括多种类别和风格。下面是几种常见的美术形式。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绘画：绘画是一种在平面上（如纸张、布面、木板等）运用颜料、笔刷、刀等工具进行创作的美术形式。绘画可以分为不同的类型，如油画、水彩画、素描、版画等。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书法：书法是一种以书写为基础的艺术形式，通过笔触、线条、结构等表现个性和美感。例如，中国的王羲之的《兰亭序》和欧洲的哥特式书法都是著名的书法艺术代表。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雕塑：雕塑是一种通过对材料（如石头、木头、金属等）进行雕刻、塑造或铸造等手法创作的立体艺术形式。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摄影：摄影是一种通过光学和化学（或数字）技术捕捉并记录图像的艺术形式。著名的摄影作括安塞尔·亚当斯的《月升》和罗伯特·卡帕的《战士之死》。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建筑：建筑是一种通过设计和构造建筑物的过程来实现功能、美学与文化表达的艺术形式。著名的建筑作品包括古埃及的金字塔、法国的巴黎圣母院和中国的故宫等。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中国民间传统工艺：中国民间传统工艺具有深厚的历史底蕴和丰富的文化内涵。中国民间传统工艺品种繁多，具有独特的地域特色和风格。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代设计艺术：是一种将创意、美学、技术和实用性结合起来，解决特定问题或满足特定需求的艺术形式。设计艺术旨在创造有价值和意义的作品，涉及多个领域，如产品设计、平面设计、建筑设计、服装设计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新媒体艺术：新媒体艺术是一种运用计算机、网络、数字技术等新兴技术手段进行创作的艺术形式。新媒体艺术作品通常具有高度的创新性、互动性和观念性。例如，意大利威尼斯艺术家安纳卢吉亚·伯列托的“液体雕塑 ”就是著名的新媒体艺术作品。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i w:val="0"/>
                <w:iCs w:val="0"/>
                <w:color w:val="000000" w:themeColor="text1"/>
                <w:lang w:eastAsia="zh-CN"/>
                <w14:textFill>
                  <w14:solidFill>
                    <w14:schemeClr w14:val="tx1"/>
                  </w14:solidFill>
                </w14:textFill>
              </w:rPr>
            </w:pPr>
            <w:r>
              <w:rPr>
                <w:rFonts w:hint="eastAsia" w:ascii="Times New Roman" w:hAnsi="Times New Roman"/>
                <w:b/>
                <w:bCs w:val="0"/>
                <w:i w:val="0"/>
                <w:i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美术鉴赏是一个获得审美享受的过程。鉴赏者可以从感受、归类、分析和判断到体验、想象和评价，最终理解美术作品和美术现象。所以，美术鉴赏的本质特征是综合的审美活动。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美术鉴赏的方式多种多样，归结起来，一般是以下四种。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感悟式鉴赏。从感觉整个绘画作品的形象入手，通过对民族内在意识、时代精神以及美术观念的表现的理解，最终达到对意境内涵的理解。这是情感与作品的交融式鉴赏，即鉴赏作品所激发出来的各种思想、感触和情绪。“观山则情满于山，观海则意溢于海”。意象性的美术作品大多适用这种鉴赏方式，因为主观化的形象处理是这类作品的主要特点，是表达艺术家情感的主要方式。以写意性为主的中国水墨画最适合采用感悟式鉴赏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（2）形式鉴赏。偏重于对艺术形式（艺术语言）的感知和体验，而且首先强调对形式的把握。这种鉴赏方式更适合于形式感强的、非故事性和情节性的、艺术语言突出的作品。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社会学式鉴赏。核心在于探究、追问。美术的文化现象有着特定社会阶层和社会生活的烙印。因此，要了解作品的主题，发现作品的独特之处，并追寻作品的文化背景，要理解不同创作目的以及社会背景对艺术家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比较式鉴赏。这种鉴赏方式是为了更好地把握每件作品的特色。有比较才有鉴别。美术作品的好坏是可以通过比较来确定的，但在很多情况下，作品之间并不存在谁好谁坏的问题，仅仅是表现方式和风格上的不同而已。形式的差异可以引导我们去寻找原因，至于具体对比哪些内容，还需要依靠感觉的指引，所以比较的方法其实是几种鉴赏方式的综合运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美育既是审美教育、情操教育、心灵教育，也是丰富想象力和培养创新意识的教育，能提升审美素养、陶冶情操、温润心灵、激发创新创造活力。美术鉴赏的意义，首先是美术发展的重要组成部分，是总结美术发展成就的重要手段，对美术作品创作起到了积极的促进作用；其次，美术作品还具有极强的社会价值，它的社会功能主要体现在三个方面，即认识功能、教育功能和审美功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认识功能。偏于具象层面，可以帮助人们认识本民族的历史、文化、审美情趣，可以帮助人们认识大自然的秩序和形貌色彩，可以帮助人们认识到如何感知客观世界。《南昌起义组画之二》再现了历史的真实性和在真实性基础上的精神层面的发掘。40多位栩栩如生的人物形象，从领袖到士兵，均安置有度，一丝不苟。画面中的煤气灯作为主要光源，烘托了起义前夜的气氛。灯光由低处向四周放射，不仅突出了起义领导者们的形象，还营造了画面庄严神秘的氛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教育功能。重于情感层面，有助于加强德育工作，以美育辅之于德育；提高认知能力，扩大知识面，促进人的身心和谐发展；陶冶情操，培养健康、丰富的感情世界和提高审美情趣。雕塑作品《伟业》展现了人民创造历史，人民创造伟业的主题，表现了各行各业的人物形象，凸显了“沧海横流显砥柱，万山磅礴看主峰”的豪迈气概。作品中，人物的姿态是奋进向上的，人物的表情是自信饱满的。这是用现实主义的创作手法和浪漫主义的情怀，观照现实生活创作美术作品，让人们看到美好、看到希望、看到梦想就在前方，凸显了美术作品的教育功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3）审美功能。集中于精神层面。优秀的美术作品都有一种魅力，使人迷恋，使人的整个心情、精神都感到愉快、满足。在美术的认识、教育功能中，实际上已包含着审美的作用，比如对生命的崇拜，对真理的追求，本身就有着审美因素。从李可染的《漓江揽胜》、傅抱石与关山月合作的《江山如此多娇》等山水画风景画中，我们看到了祖国山河的壮美；从阿历山德罗斯的《米洛斯的维纳斯》、米开朗基罗的《大卫》、安格尔的《泉》中，我们看到了无与伦比的人体美；从郑板桥的《竹》、徐悲鸿的《马》中，我们看到了形态各异的生物之美；从达·芬奇的《蒙娜丽莎》、罗中立的《父亲》中，我们看到人物精神品格的美；从董希文的《开国大典》中，我们看到了中国人民在中国共产党领导下的民族豪情和建设社会主义祖国的热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展示美术的特征和分类</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default" w:hAnsi="宋体" w:eastAsia="宋体"/>
                <w:bCs/>
                <w:lang w:val="en-US" w:eastAsia="zh-CN"/>
              </w:rPr>
            </w:pPr>
            <w:r>
              <w:rPr>
                <w:rFonts w:hint="eastAsia" w:hAnsi="宋体"/>
                <w:bCs/>
                <w:lang w:val="en-US" w:eastAsia="zh-CN"/>
              </w:rPr>
              <w:t>简述美术作品的社会功能。</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展示美术鉴赏的审美心理</w:t>
            </w:r>
            <w:r>
              <w:rPr>
                <w:rFonts w:hint="eastAsia" w:ascii="宋体" w:hAnsi="宋体" w:cs="宋体"/>
                <w:b w:val="0"/>
                <w:bCs/>
                <w:color w:val="C00000"/>
                <w:kern w:val="2"/>
                <w:sz w:val="21"/>
                <w:szCs w:val="21"/>
                <w:lang w:val="en-US" w:eastAsia="zh-CN" w:bidi="ar"/>
              </w:rPr>
              <w:t>和美术鉴赏的主要方法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美术鉴赏的审美心理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什么是美术的审美，有哪三个过程？首要的问题是什么？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我们先介绍这三个过程。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以感知激发情感——审美感知与观照。通过视觉感知美术作品，激发情感共鸣。美术鉴赏是一个感性的过程，通过视觉感知美术作品的形象、色彩、构图等元素，来激发情感共鸣。只有先理解美术作品中寄托的情感，才能深入理解作品的内涵和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以情感驱动想象——审美感兴与体验。在情感的驱动下，展开联想和想象，体验美术作品的意境和内涵。美术鉴赏是一个审美的过程，要通过情感的驱动，展开联想和想象，体验美术作品的意境和内涵。例如，欣赏一幅历史画，我们会联想到画中所描绘的是历史事件，想象当时的情景，从而产生身临其境的感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以想象感悟意蕴与价值——审美感悟与升华。通过想象感悟美术作品的意蕴与价值，获得精神上的满足和审美享受。美术鉴赏是一个理性的过程，要通过想象感悟美术作品的意蕴与价值，获得精神上的满足和审美享受。例如，欣赏一幅寓意画，我们会思考画中所蕴含的哲理，感悟人生的真谛，从而获得精神上的启迪。</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因此，在美术鉴赏中，首先，关注作品的情感内涵。其次，在情感的共鸣中展开联想和想象。最后，感悟作品的意蕴与价值，获得审美享受。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什么是审美感知与观照，为什么审美是“有意注意”与“无意触发”？在美术鉴赏中，审美感知与观照需要调动的审美心理，主要是“注意”和“感知”。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审美注意”。“审美注意”是指审美主体的心理活动在审美对象上的集中和停留。一般有两种情况：一种是“有意注意”，另一种是“无意注意”。“有意注意”是鉴赏主体带着鉴赏的目的去注意美术作品，调整好心态、清空掉杂念，做好进入鉴赏活动的准备，从而进入了“审美期待”。例如，去看画展，或者专门审视一幅画、一幅字、一件设计作品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“无意注意”是在不自觉、无目的的情况下，由于感觉器官受到了外部的一些刺激，鉴赏主体被对象吸引并产生了激动的情感和丰富的想象，从而进入审美活动。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而言，“审美注意”集中和停留在审美对象的外在形式上，而美术的外在形式就是美术对外表达的艺术“语言”符号，如点、线、面、形体、空间、色彩、光影、比例等形式要素及其排列组合。这些形成了美术作品特有的形式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审美感知”。美术作品引起了鉴赏主体对作品的审美注意，于是进一步对美术作品进行审美感知。在审美的这一层面上，感觉通过感官去感受、反映事物的个别属性；知觉则对感觉所获得的信息进行整合加工，反映事物的整体性概貌。这个过程就叫“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观照”，是在美术鉴赏的初始，鉴赏主体对作品的外在形式产生了一些散乱的、无意识的感知，随着对美术作品的审美注意，鉴赏主体充分调动各种心理机制，以联想、想象等方式，反复观照部分和整体、整体与部分之间的关系，如斯塔夫·克里姆特的《少女丽莎》，把原本抽象的艺术“语言”符号组合成具体的、整体的艺术形象，使鉴赏者领会到“美术语言”特有的审美价值和意义的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“审美的感知与观照，是一个调动情感与活跃想象的过程”，是运用自己的审美感受，引发艺术想象的活动，这是领会“美术语言”特有的审美价值和意义的过程。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术鉴赏的审美过程是一个心理过程，贯穿着情感与想象的参与。情感是审美过程中最活跃的因素，而想象是审美心理活动的本质。美术作品中丰富的“内涵”和“意味”把审美感知和审美感悟联结在了一起，给审美打开了一个意蕴丰富的想象世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鉴赏主体把感知阶段所提供的表象和已有的审美经验、文化知识结合起来，将自己的情感因素融入作品中去，达到一种心物交融、情景共生的审美体验状态。这种从内部产生的感觉和反应将会引发一种情感，适合这种情感的形式便会产生相对应的美感。这就是“感兴”。审美主体把自己的主观感情转移或映射到审美对象身上，然后再对其进行鉴赏和体验。在审美体验中，审美主体不仅得到了生命力的高扬、自身价值的肯定，还认知和把握了客观世界，并且从中感受到生命力和自身价值。情感因素一旦被激发，就成为审美的动力。此时，鉴赏主体开始全面深入作品，融入自己的审美情感，运用联想、想象、情感等审美心理因素进行艺术的再创造，并从中获得强烈的情感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美术鉴赏中，鉴赏主体不仅会对作品具有感性认识，还能够更加深入地了解作品的内涵和意义，运用记忆、想象、情感等，将已有经验与眼前的美术作品联系起来，利用重组、联想、再造等方式，对美术作品进行分析、猜测、揣摩、品味和体验。经过对作品形象的反复观照、联想体验，鉴赏主体会了解作品的历史背景、社会思潮、艺术风格，并逐渐理解外在形象所体现的社会生活含义，以及所蕴含的思想感情和内涵意味，从而进行艺术的再创造，使审美主客体达到心物交融、情景共生的精神境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审美的感悟与升华，就是探讨艺术意蕴与审美意义。党的二十大报告指出：“坚守中华文化立场，提炼展示中华文明的精神标识和文化精髓，加快构建中国话语和中国叙事体系，讲好中国故事、传播好中国声音，展现可信、可爱、可敬的中国形象。”鉴赏主体要透过作品的形象层和意味层，体会和领悟到作品的深层艺术意蕴与审美意义，这是鉴赏主体在感知和体验基础上达到的最高精神境界，即由感性认识上升到了理性认知。“立象以尽意”“言有尽而意无穷”，摄影作品《东方红》，正是给了鉴赏者丰富的想象空间，因而得到受众的赞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鉴赏主体对审美作品的深入理解，主体与客体、感性与理性、形象和思维、具体与抽象达到了水乳交融的高度融合状态，鉴赏主体便可领会作品中蕴含的民族信仰、人生境界、时代精神、哲理思考等意味，由此领悟到“美”的境界，将艺术的“体验”层上升到“超验”层，产生豁然开朗的瞬间飞跃，获得情感的满足和审美的愉悦，得到心灵震撼和精神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美术鉴赏的主要方法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术作品的审美感知首先从色彩开始，就是我们常说的“色美以感目”。色彩是一种视觉感受，来自外界的一切视觉形象，如物体的形状、空间、位置以及它们的界限和区别都由色彩和明暗关系来反映。因此，色彩在人们的社会活动中具有十分重要的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术的第一形态便是色彩。色彩是一种艺术语言，美术作品中色彩运用的合理性直接影响作者情感的表达以及鉴赏者的感受，合理的色彩运用能够让美术作品具备震撼人心的强大力量。中国古代画家极其重视色彩的运用，除了生动逼真、合乎情理，还要写意以言志。他们通过色彩，赋予画面诗的意境，追求诗意的含蓄性表达。在对客观形象的把握和刻画上更注重自然色彩的表现，因而刻画物象细腻、传神。色彩的类型主要分为如下两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按照色彩在视觉上的效果分类，分成彩色与中性色。其中，中性色主要是灰色、黑色与白色。把黑白灰运用在美术作品中，能够降低纯度，还能够提升明度，降低对比度，从而让强烈的作品色彩进一步地柔和化，呈现出各种色彩意境之间相互的融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按照人对颜色的感觉分类，分成冷色调与暖色调。例如，蓝、紫色便属于冷色调，而红、橙色属于冷暖色调的对比三原色（或色料三原色）混合生成新色光（或新颜色）的圆形图美术当如何被解读？暖色调。事实上，色彩并没有冷暖之分，主要是由人的心理上产生不同的感受而区分。色彩既是一种感受，又是一种信息。人们观察物体时，视觉神经对色彩反应最快，其次是形状，最后才是表面的质感和细节，所以在美术中常有“远看色彩近看花、先看颜色后看花、七分颜色三分花”的说法。这生动地说明了色彩在美术设计中的重要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同的色彩具有不同的象征性。例如，嫩绿色、翠绿色、金黄色、灰褐色可以分别象征着春、夏、秋、冬；职业的标志色，如军服的橄榄绿、医疗卫生的白色等。另外，色彩还有民族性，由于环境、文化、传统等因素的影响，各个民族对于色彩的喜好也存在着较大的差异。充分运用色彩的这些特性，可以让我们增强鉴赏能力，从而提升文化品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美术作品中，色彩的运用涉及光源色的运用，如塞尚的《米丹之家》；固有色的运用，如安格尔的《土耳其浴室》；环境色的运用，如梵高的油画作品《夜间室内的咖啡馆》。而更为重要的是色彩表达的整体性与和谐性，因为在美术作品的创作过程中，运用色彩是手段，表达情感是目的。在美术鉴赏中不仅应当关注色彩上的表达，更要注意色彩表达的整体性与和谐性，鉴别色彩和画面是否统一和谐，是否充分地表达出创作者自身的思想与情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长期以来，色彩在人的生理和心理方面产生了不同的反应。例如，当人们看到红、黄、橙色时，在心理上就会联想到给人温暖的火光以及阳光的色彩，因此给红、黄、橙色以暖色的特征。在生理上，由于这几种色光的波长比较长，有扩张及迫近视线的现象，在视觉上有拉近距离及扩散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术作品的最高艺术境界是什么？怎样理解美术作品意蕴的表达特点？“坚守中华文化立场，提炼展示中华文明的精神标识和文化精髓”，是美术作品的意蕴——是画家隐藏于作品中的最高艺术境界。创作者通过艺术构思将作品的神韵包藏在线条与色彩构成的画面之中，如同寓言将某一哲理蕴含在故事中一样，将作品的意蕴深藏于作品内部，让鉴赏者靠心灵的体察去感悟、体味。正所谓“象外之象”“景外之景”“韵外之致”“味外之旨”。徐悲鸿笔下的马不仅拥有优美的体态，还具有勇猛的活力和坚韧的耐力（局部）意蕴表达的特点是指创作者将情感意蕴融入作品的意象之中，形成作品特有的内涵与指向。在这一过程中，想象与情感起了内引的作用。当创作主体头脑中的表象抽象为概念，理性思维便开始了，表象升华为意象，则迈出了形象思维的最关键一步。表象经过主体的加工改造，融合了主体的思想感情，意蕴也随之落地生根，深深地融化在作品的线条与色彩之中。创作者的精神世界是丰富多样的，因此，传达思想意蕴的表现方法也是多种多样的。美术创作总是体现着创作者对“精神家园”的找寻，他们充分发挥自己的主观意识，将人生的徒劳而绝望、欢喜而幸福、崇高而赞美、羡慕而向往等情感融入线条与色彩之中，自由地表达他们对世界的看法。但由于创作者接受的文化教育程度、生活经历、感情波折不尽相同，自身的文化理念、价值取向、精神资源、审美心理意识及创造能力等也不尽相同，意蕴的表达也会各有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观赏者在鉴赏作品时，对作品意蕴的理解既有共性的审美意识，又有个性的审美理解。共性的审美意识是把审美对象带给人的个别、零散、偶然的意蕴，经过选择、提炼、加工、改造，使之具有一定的代表性和普遍性，从而揭示出生活的某些本质的美。个性的审美理解，主要从两个层面进行：首先，是以感受、理解和评判为主的理性鉴赏性接受。其次，是以审美感受为主的浅层次观赏性接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术作品的意蕴，绝不仅仅是轻松的赏心悦目，而是起兴动情，能使观赏者反复玩味，得到某种启发而产生情感上的共鸣。所以不管是创作还是鉴赏美术作品，都应当努力营造和挖掘作品能引起人们共鸣的东西，通过意象传达作品的意义和价值。鉴赏美术作品的意蕴也需要表达。意蕴的表达是一个有想象、有创造、有批判、有鉴赏审美过程。意境是只可意会不可言传的艺术形象，而优美的意境总是借助丰富的想象来营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美术鉴赏就是鉴古今、评优劣、定高下。鉴是手段，赏是目的。鉴赏者必须具备美术基本知识并且创造性地参与美术鉴赏活动，这是一个“超越感知”的过程，是提高艺术感知力的过程。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所谓“超越感知”，是说在美术鉴赏活动中，运用自己的视觉感知、过去已经有的生活经验和文化知识，对美术作品进行感受、体验、联想、分析和判断，从而获得审美享受，并理解美术作品与美术现象的活动。“超越”，是在一系列感性认知基础上的理性的升华，达到了鉴赏主体与鉴赏客体的统一、感性认识与理性认识的统一、差异性与共同性的统一、审美经验与审美再创造的统一、制约性与能动性的统一、享受与判断的统一、教育与娱乐的统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那么，如何提高人们的艺术感知力呢？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用质疑激发灵感引导感知。为什么这样画？为什么用这种色彩？换个角度、换个环境不好吗？这种有针对性的质疑，往往是掀开鉴赏作品面纱的一角，由此追问下去，常有很好的收获。瓦西里·康定斯基认为“色彩和形式的和谐，从严格意义而言，必须以触及人类灵魂为原则”。他的画作《构图八》用圆形、半圆形、三角形、矩形和直线的几何语言对内心世界作了精细微妙的表现。为什么要这样表现？画中为什么看不出画家情感的流露？为什么线条和色彩只有冷静的形式安排？画面的诸种形式之间有没有必然的逻辑关系？这些都是我们在鉴赏活动中需要解决的问题。继续追问，它们在色彩的帮助下产生了什么样的相互作用？构图的形式具有什么样的内涵，唤起了怎样的审美愉悦？这就是“用质疑激发灵感引导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造型探索是感知的温床。美术作品都有造型，不管是建筑、绘画、民间工艺品还是其他美术类型，造型都是首要的元素。在鉴赏活动中，我们主张将造型探索游戏化，就像小学教材中的《色彩的魔术师》《奇妙的倒影》《假如我变小》等有趣的绘画游戏引起孩子们的兴趣一样，用游戏化的引领去探索色彩的调和效果、干湿程度以及用笔用色的方法。例如，可以用泥塑开展发散思维、提高兴趣、探索创新的活动，是提升艺术感知能力的良好手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鉴赏评述提供艺术感知的氛围。美术作品的鉴赏对于审美素养的提高有着不可替代的作用，也是发展艺术感知力的重要途径。美术作品是艺术家经过精心的构思，反复的锤炼而得出的结晶，我们应进一步了解作品的思想内涵、形式、风格特征、相关历史与社会背景，以及作者的思想、情感等方面的内容，在了解中提高视觉感受、理解与评述能力，从而形成自己的领悟系统，形成自己对美术作品的独特感知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回归到大自然感悟灵性，是最为有效的一种鉴赏方法。大江大河的磅礴气势，高山小溪的细致清凉；边塞的风声，江南的桨声；东北的红高粱，南国的滨海岛；古典的建筑，异国的风情；花海，竹林，翠鸟，鸣蝉；这些令人无限享受的自然风景，赋予了艺术家心底最纯真的灵感，孕育出了多少不朽的力作。鉴赏作品时回到那时、那地，感知大自然给予创作者的灵感，就有了鉴赏的灵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术鉴赏最终结果要达到“心境共鸣”，“心”指的是情感，“境”指的是情境。心境共鸣来自两方面的移情力，一是创作者“移我情”，将自我情感移入作品；一是美术作品对鉴赏者产生“移他情”的魅力。所以艺术传递情感是一种双向运动：一方面是创作主体表现情感；另一方面是鉴赏主体体验情感和生发情感。创作主体表现情感是画面表现的情感和潜藏的情感；鉴赏主体体验情感和生发情感是触景生情，生发的情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学家伊斯特曼举了一个例子：那些坐在船舱里读报的人们只是为了打发时间想尽快过河，而坐在甲板上鉴赏景色的人们都是对旅途的短暂感到遗憾。对前一种人来说，过河是实际目的，对后一种人来说，浸沉于美景的鉴赏，超越了他们渡河的实际愿望，他获得的是一种审美经验。如此看来，产生情感共鸣主要看：①与主体的情感态度。唐代诗人白居易说：“感人心者，莫先乎于情”，②与作者同声相应、同气相求，爱其所爱、憎其所憎，悲欢与共、思想感情的交流感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心境共鸣有如下三个阶段。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（1）审美注意和审美期望。在这一阶段，鉴赏者对美术作品产生精神需求，人们在意识上对审美对象产生兴趣，并高度集中，表现为鉴赏者对审美对象的凝神观照。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（2）审美感知与审美情感。对美术作品的色彩、线条、形体、构图、动态等发生感性的、自然的直接关系。在人的情感中激起类似的、结构基本相同的样式，从而使人感受到悲哀、欢快等各种情感。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审美理解与审美想象。这是在感受的基础上进而把握作品的意味、内容、技巧、象征意义等，只有直觉是不够的，要对美术作品进行深入全面地理解和认识，才能深刻地感知作品，整体地把握作品，与之产生共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秀的美术作品需要具有感染力，能以某种情绪或精神打动读者，引发读者的情感体验，进而引发更深层次的精神活动，如思考、批判等。看到著名的雕塑作品《大卫》，我们会感受到一种力量，一种充溢天地的阳刚之美；面对著名的油画《父亲》，我们会为他脸上沟壑纵横的皱纹深深打动。心境共鸣的产生除了来自美术作品的激发以外，也来自我们的生活体验。有一颗善感的心，有一种悲悯的情怀，有一定的艺术感受力，才能在艺术鉴赏活动中产生心境共鸣和审美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英国视觉艺术评论家克莱夫·贝尔提出“艺术是有意味的形式”的论断。他把艺术品作为审美对象，提出只有具有“有意义的形式”的作品才是真正的艺术品。也只有具有“有意义的形式”的作品才会使人产生审美感情，才能引起人们的心境共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w:t>
            </w:r>
            <w:r>
              <w:rPr>
                <w:rFonts w:hint="eastAsia" w:ascii="Times New Roman" w:hAnsi="Times New Roman"/>
                <w:b/>
                <w:szCs w:val="24"/>
              </w:rPr>
              <w:t>美术鉴赏的审美心理和美术鉴赏的主要方法。</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美术鉴赏的审美心理和美术鉴赏的主要方法</w:t>
            </w:r>
            <w:r>
              <w:rPr>
                <w:rFonts w:hint="eastAsia" w:ascii="宋体" w:hAnsi="宋体" w:cs="宋体"/>
                <w:b/>
                <w:bCs w:val="0"/>
                <w:kern w:val="0"/>
                <w:sz w:val="21"/>
                <w:szCs w:val="21"/>
                <w:lang w:val="en-US" w:eastAsia="zh-CN" w:bidi="ar"/>
              </w:rPr>
              <w:t>，让学生知道以想象感悟意蕴与价值——审美感悟与升华。通过想象感悟美术作品的意蕴与价值，获得精神上的满足和审美享受。</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如何提高人们的艺术感知力</w:t>
            </w:r>
            <w:r>
              <w:rPr>
                <w:rFonts w:hint="eastAsia" w:ascii="宋体" w:hAnsi="宋体" w:cs="宋体"/>
                <w:bCs/>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中国绘画鉴赏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一、实训内容及目的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掌握中国人物画、山水画、花鸟画发展的概况，能对不同时期具有代表性的作品进行正确的鉴赏。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实训题目：《韩熙载夜宴图》《溪山行旅图》《芙蓉锦鸡图》《鹊华秋色图》赏析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二、技术标准及要求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根据学生实训完成情况，分为优、良、及格和不及格四个等级，具体要求如下：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优：能结合作品的创作背景，对画家及其作品本身进行正确品鉴，表达流畅。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良：能对画家及其作品进行较为准确介绍，表达较为流畅。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及格：能在教师的提示下，进行品鉴。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不及格：表述错误，对画家及作品缺乏正确认识。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三、实训器材和用具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文化市场经营与管理专业多媒体实训室。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四、实训操作步骤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1、教师出示相关实训题目；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3、学生课堂实训（讨论或者单独完成）；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4、教师巡回辅导，进行点评和打分；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5、教师根据实训的具体情况进行实训总结。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实际掌握运用知识</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实践，让学生掌握中国人物画、山水画、花鸟画发展的概况，能对不同时期具有代表性的作品进行正确的鉴赏。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default"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简述中国人物画的概况。</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在教学内容的安排上，应该更加注重学生的实际需求和反馈，适时调整教学策略。关注学生的实际需求和兴趣，设计更加贴近生活、实用的教学内容。</w:t>
            </w:r>
            <w:bookmarkStart w:id="0" w:name="_GoBack"/>
            <w:bookmarkEnd w:id="0"/>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37D7B533"/>
    <w:rsid w:val="3BF92E9C"/>
    <w:rsid w:val="3CFFE904"/>
    <w:rsid w:val="3FDF52F0"/>
    <w:rsid w:val="436C72A2"/>
    <w:rsid w:val="44B33A23"/>
    <w:rsid w:val="690A0478"/>
    <w:rsid w:val="6EFF2889"/>
    <w:rsid w:val="75FFB2FA"/>
    <w:rsid w:val="76FE0FF8"/>
    <w:rsid w:val="E5FD20F1"/>
    <w:rsid w:val="EB9BAD13"/>
    <w:rsid w:val="F6CD090F"/>
    <w:rsid w:val="FBFD899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86</TotalTime>
  <ScaleCrop>false</ScaleCrop>
  <LinksUpToDate>false</LinksUpToDate>
  <CharactersWithSpaces>13995</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2021-06-12T10:03:00Z</dcterms:created>
  <dc:creator>DELL</dc:creator>
  <cp:lastModifiedBy>无谓</cp:lastModifiedBy>
  <dcterms:modified xsi:type="dcterms:W3CDTF">2024-07-18T23:18:14Z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A8E2DC1A44CC95E1744491664B36A26B_43</vt:lpwstr>
  </property>
</Properties>
</file>