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240" w:after="240" w:line="720" w:lineRule="auto"/>
        <w:jc w:val="center"/>
        <w:outlineLvl w:val="0"/>
        <w:rPr>
          <w:rFonts w:ascii="黑体" w:hAnsi="黑体" w:eastAsia="黑体"/>
          <w:bCs/>
          <w:kern w:val="44"/>
          <w:sz w:val="44"/>
          <w:szCs w:val="44"/>
        </w:rPr>
      </w:pPr>
      <w:r>
        <w:rPr>
          <w:rFonts w:hint="eastAsia" w:ascii="黑体" w:hAnsi="黑体" w:eastAsia="黑体"/>
          <w:bCs/>
          <w:kern w:val="44"/>
          <w:sz w:val="44"/>
          <w:szCs w:val="44"/>
        </w:rPr>
        <w:t>《</w:t>
      </w:r>
      <w:r>
        <w:rPr>
          <w:rFonts w:hint="eastAsia" w:ascii="黑体" w:hAnsi="黑体" w:eastAsia="黑体"/>
          <w:bCs/>
          <w:kern w:val="44"/>
          <w:sz w:val="44"/>
          <w:szCs w:val="44"/>
          <w:lang w:eastAsia="zh-CN"/>
        </w:rPr>
        <w:t>舞蹈鉴赏</w:t>
      </w:r>
      <w:r>
        <w:rPr>
          <w:rFonts w:hint="eastAsia" w:ascii="黑体" w:hAnsi="黑体" w:eastAsia="黑体"/>
          <w:bCs/>
          <w:kern w:val="44"/>
          <w:sz w:val="44"/>
          <w:szCs w:val="44"/>
        </w:rPr>
        <w:t>》教案</w:t>
      </w:r>
    </w:p>
    <w:p>
      <w:pPr>
        <w:keepNext/>
        <w:keepLines/>
        <w:spacing w:before="240" w:after="240" w:line="720" w:lineRule="auto"/>
        <w:jc w:val="center"/>
        <w:outlineLvl w:val="0"/>
        <w:rPr>
          <w:rFonts w:ascii="黑体" w:hAnsi="黑体" w:eastAsia="黑体"/>
          <w:b/>
          <w:bCs/>
          <w:kern w:val="44"/>
          <w:szCs w:val="21"/>
        </w:rPr>
      </w:pPr>
      <w:r>
        <w:rPr>
          <w:rFonts w:ascii="黑体" w:hAnsi="黑体" w:eastAsia="黑体"/>
          <w:b/>
          <w:bCs/>
          <w:kern w:val="44"/>
          <w:szCs w:val="21"/>
        </w:rPr>
        <w:t>课时安排</w:t>
      </w:r>
    </w:p>
    <w:tbl>
      <w:tblPr>
        <w:tblStyle w:val="5"/>
        <w:tblW w:w="82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4128"/>
        <w:gridCol w:w="1733"/>
        <w:gridCol w:w="1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6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Chars="-8" w:hanging="16" w:hangingChars="7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26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课程内容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 时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1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舞蹈基础知识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舞蹈鉴赏概述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3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舞蹈的人文内涵与学科融合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4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26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中国古典舞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5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ind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中国民族民间舞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6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西方芭蕾舞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7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中国舞剧、舞蹈诗 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8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现代舞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9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26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中国当代舞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default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10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1446" w:firstLineChars="800"/>
              <w:jc w:val="both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国际标准舞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default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11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流行舞蹈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default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12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26"/>
              <w:jc w:val="center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新媒体舞蹈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eastAsia" w:ascii="Times New Roman" w:hAnsi="Times New Roman" w:eastAsia="仿宋_GB231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合计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</w:tbl>
    <w:p/>
    <w:p/>
    <w:p/>
    <w:p/>
    <w:p/>
    <w:p/>
    <w:p/>
    <w:p/>
    <w:p/>
    <w:p/>
    <w:p/>
    <w:p/>
    <w:p/>
    <w:p>
      <w:pPr>
        <w:keepNext/>
        <w:keepLines/>
        <w:spacing w:before="240" w:after="240" w:line="720" w:lineRule="auto"/>
        <w:jc w:val="center"/>
        <w:outlineLvl w:val="0"/>
      </w:pPr>
      <w:r>
        <w:rPr>
          <w:rFonts w:hint="eastAsia" w:ascii="黑体" w:hAnsi="黑体" w:eastAsia="黑体"/>
          <w:bCs/>
          <w:kern w:val="44"/>
          <w:sz w:val="44"/>
          <w:szCs w:val="44"/>
        </w:rPr>
        <w:t>《</w:t>
      </w:r>
      <w:r>
        <w:rPr>
          <w:rFonts w:hint="eastAsia" w:ascii="黑体" w:hAnsi="黑体" w:eastAsia="黑体"/>
          <w:bCs/>
          <w:kern w:val="44"/>
          <w:sz w:val="44"/>
          <w:szCs w:val="44"/>
          <w:lang w:eastAsia="zh-CN"/>
        </w:rPr>
        <w:t>舞蹈鉴赏</w:t>
      </w:r>
      <w:r>
        <w:rPr>
          <w:rFonts w:hint="eastAsia" w:ascii="黑体" w:hAnsi="黑体" w:eastAsia="黑体"/>
          <w:bCs/>
          <w:kern w:val="44"/>
          <w:sz w:val="44"/>
          <w:szCs w:val="44"/>
        </w:rPr>
        <w:t>》教案</w:t>
      </w:r>
    </w:p>
    <w:tbl>
      <w:tblPr>
        <w:tblStyle w:val="5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5752"/>
        <w:gridCol w:w="1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课</w:t>
            </w:r>
            <w:r>
              <w:rPr>
                <w:rFonts w:ascii="Times New Roman" w:hAnsi="Times New Roman"/>
                <w:b/>
                <w:szCs w:val="20"/>
              </w:rPr>
              <w:t xml:space="preserve">  </w:t>
            </w:r>
            <w:r>
              <w:rPr>
                <w:rFonts w:hint="eastAsia" w:ascii="Times New Roman" w:hAnsi="Times New Roman"/>
                <w:b/>
                <w:szCs w:val="20"/>
              </w:rPr>
              <w:t>题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bidi w:val="0"/>
              <w:spacing w:line="240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第十章  国际标准舞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课</w:t>
            </w:r>
            <w:r>
              <w:rPr>
                <w:rFonts w:hint="eastAsia" w:ascii="Times New Roman" w:hAnsi="宋体"/>
                <w:b/>
                <w:szCs w:val="20"/>
              </w:rPr>
              <w:t xml:space="preserve"> </w:t>
            </w:r>
            <w:r>
              <w:rPr>
                <w:rFonts w:ascii="Times New Roman" w:hAnsi="宋体"/>
                <w:b/>
                <w:szCs w:val="20"/>
              </w:rPr>
              <w:t xml:space="preserve"> 时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rPr>
                <w:rFonts w:hint="default" w:ascii="Times New Roman" w:hAnsi="Times New Roman"/>
                <w:szCs w:val="20"/>
                <w:lang w:val="en-US"/>
              </w:rPr>
            </w:pPr>
            <w:r>
              <w:rPr>
                <w:rFonts w:hint="eastAsia" w:ascii="Times New Roman" w:hAnsi="宋体"/>
                <w:szCs w:val="20"/>
                <w:lang w:val="en-US" w:eastAsia="zh-CN"/>
              </w:rPr>
              <w:t>2课时  （180</w:t>
            </w:r>
            <w:r>
              <w:rPr>
                <w:rFonts w:hint="eastAsia" w:ascii="Times New Roman" w:hAnsi="宋体"/>
                <w:szCs w:val="20"/>
              </w:rPr>
              <w:t>min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 xml:space="preserve">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8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教学目标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知识目标：</w:t>
            </w:r>
            <w:r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了解国际标准舞的概念、分类、特点、发展概况，了解国际标准舞的审美特征、评分规则和作品编创等相关知识。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能力目标：</w:t>
            </w:r>
            <w:r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探索国际标准舞竞技、表演、创作的内在规律，具备一定的国际标准舞鉴赏能力。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情感目标：</w:t>
            </w:r>
            <w:r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结合国标舞优秀作品，感受其独特魅力，提升对国际标准舞的兴趣，增强学生对舞蹈训练、表演与创作的热情。</w:t>
            </w:r>
          </w:p>
          <w:p>
            <w:pPr>
              <w:spacing w:line="240" w:lineRule="auto"/>
              <w:jc w:val="left"/>
              <w:rPr>
                <w:rFonts w:hint="eastAsia" w:ascii="Times New Roman" w:hAnsi="宋体" w:eastAsia="宋体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宋体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教学重</w:t>
            </w:r>
            <w:r>
              <w:rPr>
                <w:rFonts w:hint="eastAsia" w:ascii="Times New Roman" w:hAnsi="宋体"/>
                <w:b/>
                <w:szCs w:val="20"/>
              </w:rPr>
              <w:t>难</w:t>
            </w:r>
            <w:r>
              <w:rPr>
                <w:rFonts w:ascii="Times New Roman" w:hAnsi="宋体"/>
                <w:b/>
                <w:szCs w:val="20"/>
              </w:rPr>
              <w:t>点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教学重点：</w:t>
            </w:r>
            <w:r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掌握国际标准舞的相关知识，具备一定的</w:t>
            </w:r>
            <w:r>
              <w:rPr>
                <w:rFonts w:hint="eastAsia" w:ascii="Times New Roman" w:hAnsi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国标舞</w:t>
            </w:r>
            <w:r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鉴赏能力。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教学难点：</w:t>
            </w:r>
            <w:r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初步探索国标舞竞技、表演、创作的内在规律。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spacing w:line="240" w:lineRule="auto"/>
              <w:ind w:hanging="8"/>
              <w:rPr>
                <w:rFonts w:hint="eastAsia" w:ascii="Times New Roman" w:hAnsi="宋体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教学方法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rPr>
                <w:rFonts w:hint="eastAsia" w:ascii="Times New Roman" w:hAnsi="Times New Roman" w:eastAsia="宋体"/>
                <w:szCs w:val="20"/>
                <w:lang w:eastAsia="zh-CN"/>
              </w:rPr>
            </w:pPr>
            <w:r>
              <w:rPr>
                <w:rFonts w:hint="eastAsia" w:ascii="Times New Roman" w:hAnsi="宋体"/>
                <w:szCs w:val="20"/>
              </w:rPr>
              <w:t>讲授法、问答法、讨论法</w:t>
            </w:r>
            <w:r>
              <w:rPr>
                <w:rFonts w:hint="eastAsia" w:ascii="Times New Roman" w:hAnsi="宋体"/>
                <w:szCs w:val="20"/>
                <w:lang w:eastAsia="zh-CN"/>
              </w:rPr>
              <w:t>、合作学习等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教学用具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rPr>
                <w:rFonts w:hint="eastAsia" w:ascii="Times New Roman" w:hAnsi="Times New Roman" w:eastAsia="宋体"/>
                <w:szCs w:val="20"/>
                <w:lang w:eastAsia="zh-CN"/>
              </w:rPr>
            </w:pPr>
            <w:r>
              <w:rPr>
                <w:rFonts w:hint="eastAsia" w:ascii="Times New Roman" w:hAnsi="宋体"/>
                <w:szCs w:val="20"/>
              </w:rPr>
              <w:t>电脑、投影仪、</w:t>
            </w:r>
            <w:r>
              <w:rPr>
                <w:rFonts w:ascii="Times New Roman" w:hAnsi="宋体"/>
                <w:szCs w:val="20"/>
              </w:rPr>
              <w:t>多媒体</w:t>
            </w:r>
            <w:r>
              <w:rPr>
                <w:rFonts w:hint="eastAsia" w:ascii="Times New Roman" w:hAnsi="宋体"/>
                <w:szCs w:val="20"/>
              </w:rPr>
              <w:t>课件、教材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宋体"/>
                <w:b/>
                <w:szCs w:val="20"/>
              </w:rPr>
            </w:pPr>
            <w:r>
              <w:rPr>
                <w:rFonts w:hint="eastAsia" w:ascii="Times New Roman" w:hAnsi="宋体"/>
                <w:b/>
                <w:szCs w:val="20"/>
              </w:rPr>
              <w:t>教学设计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Times New Roman" w:hAnsi="宋体"/>
                <w:szCs w:val="20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第1节课：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视频</w:t>
            </w:r>
            <w:r>
              <w:rPr>
                <w:rFonts w:hint="eastAsia" w:ascii="宋体" w:hAnsi="宋体" w:eastAsia="宋体" w:cs="宋体"/>
                <w:szCs w:val="20"/>
              </w:rPr>
              <w:t>导入（1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Cs w:val="20"/>
              </w:rPr>
              <w:t>min）--传授新知（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szCs w:val="20"/>
              </w:rPr>
              <w:t>min）--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观摩学习</w:t>
            </w:r>
            <w:r>
              <w:rPr>
                <w:rFonts w:hint="eastAsia" w:ascii="宋体" w:hAnsi="宋体" w:eastAsia="宋体" w:cs="宋体"/>
                <w:szCs w:val="20"/>
              </w:rPr>
              <w:t>（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szCs w:val="20"/>
              </w:rPr>
              <w:t>min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--讨论与总结</w:t>
            </w:r>
            <w:r>
              <w:rPr>
                <w:rFonts w:hint="eastAsia" w:ascii="宋体" w:hAnsi="宋体" w:eastAsia="宋体" w:cs="宋体"/>
                <w:szCs w:val="20"/>
              </w:rPr>
              <w:t>（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Cs w:val="20"/>
              </w:rPr>
              <w:t>min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--布置综合活动任务（10</w:t>
            </w:r>
            <w:r>
              <w:rPr>
                <w:rFonts w:hint="eastAsia" w:ascii="宋体" w:hAnsi="宋体" w:eastAsia="宋体" w:cs="宋体"/>
                <w:szCs w:val="20"/>
              </w:rPr>
              <w:t>min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）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第2节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课：本章综合活动</w:t>
            </w:r>
            <w:r>
              <w:rPr>
                <w:rFonts w:hint="eastAsia" w:ascii="宋体" w:hAnsi="宋体" w:eastAsia="宋体" w:cs="宋体"/>
                <w:szCs w:val="20"/>
              </w:rPr>
              <w:t>（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60</w:t>
            </w:r>
            <w:r>
              <w:rPr>
                <w:rFonts w:hint="eastAsia" w:ascii="宋体" w:hAnsi="宋体" w:eastAsia="宋体" w:cs="宋体"/>
                <w:szCs w:val="20"/>
              </w:rPr>
              <w:t>min）--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评价与总结</w:t>
            </w:r>
            <w:r>
              <w:rPr>
                <w:rFonts w:hint="eastAsia" w:ascii="宋体" w:hAnsi="宋体" w:eastAsia="宋体" w:cs="宋体"/>
                <w:szCs w:val="20"/>
              </w:rPr>
              <w:t>（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szCs w:val="20"/>
              </w:rPr>
              <w:t>min）</w:t>
            </w:r>
          </w:p>
          <w:p>
            <w:pPr>
              <w:spacing w:line="240" w:lineRule="auto"/>
              <w:rPr>
                <w:rFonts w:hint="eastAsia" w:ascii="Times New Roman" w:hAnsi="宋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教学过程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szCs w:val="24"/>
              </w:rPr>
              <w:t>主 要 教 学 内 容 及 步 骤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Times New Roman" w:hAnsi="宋体"/>
                <w:szCs w:val="20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视频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导入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min）</w:t>
            </w:r>
          </w:p>
          <w:p>
            <w:pPr>
              <w:spacing w:line="264" w:lineRule="auto"/>
              <w:ind w:hanging="8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both"/>
              <w:textAlignment w:val="auto"/>
              <w:rPr>
                <w:rFonts w:hint="default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1. 欣赏黑池舞蹈节上选手比赛视频片段</w:t>
            </w:r>
          </w:p>
          <w:p>
            <w:pPr>
              <w:pStyle w:val="3"/>
              <w:keepNext/>
              <w:keepLines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both"/>
              <w:textAlignment w:val="auto"/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简介黑池舞蹈节：</w:t>
            </w:r>
          </w:p>
          <w:p>
            <w:pPr>
              <w:pStyle w:val="3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firstLine="420" w:firstLineChars="200"/>
              <w:jc w:val="both"/>
              <w:textAlignment w:val="auto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英国黑池舞蹈节创办于1920年，</w:t>
            </w:r>
            <w:r>
              <w:rPr>
                <w:rFonts w:hint="default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每年</w:t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5</w:t>
            </w:r>
            <w:r>
              <w:rPr>
                <w:rFonts w:hint="default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月在英国北部小镇黑池举行的一个舞蹈节，是</w:t>
            </w:r>
            <w:r>
              <w:rPr>
                <w:rFonts w:hint="default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fldChar w:fldCharType="begin"/>
            </w:r>
            <w:r>
              <w:rPr>
                <w:rFonts w:hint="default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instrText xml:space="preserve"> HYPERLINK "https://baike.baidu.com/item/%E5%9B%BD%E9%99%85%E6%A0%87%E5%87%86%E8%88%9E/914796?fromModule=lemma_inlink" \t "https://baike.baidu.com/item/%E9%BB%91%E6%B1%A0%E8%88%9E%E8%B9%88%E8%8A%82/_blank" </w:instrText>
            </w:r>
            <w:r>
              <w:rPr>
                <w:rFonts w:hint="default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fldChar w:fldCharType="separate"/>
            </w:r>
            <w:r>
              <w:rPr>
                <w:rFonts w:hint="default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国际标准舞</w:t>
            </w:r>
            <w:r>
              <w:rPr>
                <w:rFonts w:hint="default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fldChar w:fldCharType="end"/>
            </w:r>
            <w:r>
              <w:rPr>
                <w:rFonts w:hint="default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活动之首。</w:t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黑池舞蹈节被誉为“国标舞的</w:t>
            </w:r>
            <w:r>
              <w:rPr>
                <w:rFonts w:hint="default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fldChar w:fldCharType="begin"/>
            </w:r>
            <w:r>
              <w:rPr>
                <w:rFonts w:hint="default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instrText xml:space="preserve"> HYPERLINK "https://baike.baidu.com/item/%E5%A5%A5%E8%BF%90%E4%BC%9A/106463?fromModule=lemma_inlink" \t "https://baike.baidu.com/item/%E9%BB%91%E6%B1%A0%E8%88%9E%E8%B9%88%E8%8A%82/_blank" </w:instrText>
            </w:r>
            <w:r>
              <w:rPr>
                <w:rFonts w:hint="default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fldChar w:fldCharType="separate"/>
            </w:r>
            <w:r>
              <w:rPr>
                <w:rFonts w:hint="default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奥运会</w:t>
            </w:r>
            <w:r>
              <w:rPr>
                <w:rFonts w:hint="default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fldChar w:fldCharType="end"/>
            </w:r>
            <w:r>
              <w:rPr>
                <w:rFonts w:hint="default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”，是各国国标舞</w:t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者</w:t>
            </w:r>
            <w:r>
              <w:rPr>
                <w:rFonts w:hint="default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心中的圣殿。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Times New Roman" w:eastAsia="宋体"/>
                <w:b/>
                <w:szCs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激发学生的学习兴趣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7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传授新知（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min）</w:t>
            </w:r>
          </w:p>
          <w:p>
            <w:pPr>
              <w:rPr>
                <w:rFonts w:ascii="微软雅黑" w:hAnsi="微软雅黑" w:eastAsia="微软雅黑"/>
                <w:b/>
                <w:sz w:val="24"/>
                <w:szCs w:val="24"/>
              </w:rPr>
            </w:pP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both"/>
              <w:textAlignment w:val="auto"/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一、国际标准舞的概念与特点</w:t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 xml:space="preserve">    1. 什么是国际标准舞？</w:t>
            </w:r>
          </w:p>
          <w:p>
            <w:pPr>
              <w:pStyle w:val="3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firstLine="420" w:firstLineChars="200"/>
              <w:jc w:val="both"/>
              <w:textAlignment w:val="auto"/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国际标准舞（</w:t>
            </w:r>
            <w:r>
              <w:rPr>
                <w:rFonts w:hint="default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I</w:t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nternational</w:t>
            </w:r>
            <w:r>
              <w:rPr>
                <w:rFonts w:hint="default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 xml:space="preserve"> S</w:t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tyle</w:t>
            </w:r>
            <w:r>
              <w:rPr>
                <w:rFonts w:hint="default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 xml:space="preserve"> of </w:t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Ballroom</w:t>
            </w:r>
            <w:r>
              <w:rPr>
                <w:rFonts w:hint="default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 xml:space="preserve"> Dancing</w:t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）由拉丁舞和摩登舞两大舞系组成，共包括十个单项舞种，简称“国标舞”，与此同时，因其竞技性的特质，又被称为体育舞蹈。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firstLine="420" w:firstLineChars="2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国标舞的比赛内容按照舞系划分，包括拉丁舞、摩登舞以及与之对应的团体舞。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firstLine="420" w:firstLineChars="2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拉丁舞有五个舞种：伦巴、恰恰、桑巴舞、牛仔舞、斗牛舞。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firstLine="420" w:firstLineChars="2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摩登舞有五个舞种：华尔兹、探戈舞、狐步舞、快步舞和维也纳华尔兹。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firstLine="420" w:firstLineChars="200"/>
              <w:jc w:val="both"/>
              <w:rPr>
                <w:rFonts w:hint="eastAsia" w:ascii="Times New Roman" w:hAnsi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国标舞20世纪80年代传入我国，并在我国北京舞蹈学院正式开始学科化建设。伴随着国标舞学科建设的日益成熟，与国标舞相关的培训、赛事、展演等文化艺术活动在我国蓬勃发展。因受众人群越来越大，影响力越来越强，现已成为我国当下最为流行</w:t>
            </w:r>
            <w:r>
              <w:rPr>
                <w:rFonts w:hint="eastAsia" w:ascii="Times New Roman" w:hAnsi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的舞种</w:t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之一。</w:t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 xml:space="preserve">    2. </w:t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国际标准舞的特点</w:t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 xml:space="preserve">  （1）规范性 （2）艺术性（3）竞技性 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210" w:firstLineChars="100"/>
              <w:jc w:val="left"/>
              <w:rPr>
                <w:rFonts w:hint="default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（4）娱乐性 （5） 教育性</w:t>
            </w:r>
          </w:p>
          <w:p>
            <w:pPr>
              <w:pStyle w:val="3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both"/>
              <w:textAlignment w:val="auto"/>
              <w:rPr>
                <w:rFonts w:hint="default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二、国际标准舞发展概况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firstLine="420" w:firstLineChars="200"/>
              <w:jc w:val="both"/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 xml:space="preserve">1. 萌芽阶段   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firstLine="420" w:firstLineChars="200"/>
              <w:jc w:val="both"/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 xml:space="preserve">2. 成熟阶段  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firstLine="420" w:firstLineChars="200"/>
              <w:jc w:val="both"/>
              <w:rPr>
                <w:rFonts w:hint="default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这个阶段有两个标志性的特征：第一个是赛事竞技的职业化，第二个是学科建设的专业化。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firstLine="420" w:firstLineChars="200"/>
              <w:jc w:val="both"/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 xml:space="preserve">3. 形成阶段   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firstLine="420" w:firstLineChars="200"/>
              <w:jc w:val="both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 xml:space="preserve">4. 继续发展阶段 </w:t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三、</w:t>
            </w:r>
            <w:r>
              <w:rPr>
                <w:rFonts w:hint="eastAsia"/>
                <w:color w:val="auto"/>
                <w:lang w:val="en-US" w:eastAsia="zh-CN"/>
              </w:rPr>
              <w:t>赛场竞技型国际标准舞的评分要素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firstLine="420" w:firstLine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color w:val="auto"/>
                <w:lang w:val="en-US" w:eastAsia="zh-CN"/>
              </w:rPr>
              <w:t>竞技型国标舞有四大评分规则，分别为技术质量、音乐诠释、配合技能、编舞与展现。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Times New Roman" w:hAnsi="Times New Roman" w:cs="Times New Roman"/>
                <w:b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帮助学生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了解国际标准舞的概念与特点，国际舞发展概况以及</w:t>
            </w:r>
            <w:r>
              <w:rPr>
                <w:rFonts w:hint="eastAsia"/>
                <w:color w:val="auto"/>
                <w:lang w:val="en-US" w:eastAsia="zh-CN"/>
              </w:rPr>
              <w:t>赛场竞技型国标舞的评分要素等相关知识</w:t>
            </w:r>
          </w:p>
          <w:p>
            <w:pPr>
              <w:spacing w:line="240" w:lineRule="auto"/>
              <w:jc w:val="left"/>
              <w:rPr>
                <w:rFonts w:hint="eastAsia" w:ascii="Times New Roman" w:hAnsi="Times New Roman" w:eastAsia="宋体"/>
                <w:b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观摩学习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min）</w:t>
            </w:r>
          </w:p>
          <w:p>
            <w:pPr>
              <w:rPr>
                <w:rFonts w:ascii="Times New Roman" w:hAnsi="Times New Roman"/>
              </w:rPr>
            </w:pP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请欣赏：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firstLine="420" w:firstLineChars="200"/>
              <w:jc w:val="both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《别》《黄河》《丝路·行》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firstLine="420" w:firstLineChars="200"/>
              <w:jc w:val="both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《月夜》《台海谣》《心向》</w:t>
            </w:r>
          </w:p>
          <w:p>
            <w:pPr>
              <w:widowControl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Times New Roman" w:eastAsia="宋体"/>
                <w:b/>
                <w:szCs w:val="24"/>
                <w:lang w:eastAsia="zh-CN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领略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我国国标舞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作品的艺术魅力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讨论与总结（10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min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请思考：我国编导如何运用国标舞元素来表现中国题材？</w:t>
            </w:r>
            <w:r>
              <w:rPr>
                <w:rFonts w:hint="eastAsia"/>
                <w:color w:val="auto"/>
                <w:lang w:val="en-US" w:eastAsia="zh-CN"/>
              </w:rPr>
              <w:br w:type="textWrapping"/>
            </w:r>
            <w:r>
              <w:rPr>
                <w:rFonts w:hint="eastAsia"/>
                <w:color w:val="auto"/>
                <w:lang w:val="en-US" w:eastAsia="zh-CN"/>
              </w:rPr>
              <w:t xml:space="preserve">2. 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教师阐述与总结</w:t>
            </w:r>
          </w:p>
          <w:p>
            <w:pPr>
              <w:spacing w:line="240" w:lineRule="auto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>引导学生思考国际标准舞本土化问题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5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布置综合活动任务（10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min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）</w:t>
            </w:r>
          </w:p>
          <w:p>
            <w:pPr>
              <w:rPr>
                <w:rFonts w:ascii="Times New Roman" w:hAnsi="Times New Roman"/>
              </w:rPr>
            </w:pP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一、目标与任务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1. 通过查找资料搜集国标舞剧《长恨歌》的视频、评论文章及相关信息，培养学生自主学习与合作探究的能力。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   2. 通过小组汇报的形式，对舞剧《长恨歌》进行作品鉴赏，培养学生资料收集和舞蹈鉴赏的能力。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二、活动步骤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1. 布置任务：通过小组合作的方式，从书籍、报刊、网络、视频APP中搜集《长恨歌》相关的视频、评论文章及相关信息，要求作品版本具有经典性、书籍和评论文章具有权威性与参考性。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   2. 分工合作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210" w:firstLineChars="100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（1）根据班级情况分为3～4个小组，对资料进行搜集、整理，形成PPT。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210" w:firstLineChars="100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（2）小组内进行分工合作，比如：两名学生负责查找舞剧《长恨歌》的视频，两名学生负责查找书籍及报刊中的相关资料，两名学生负责查找知网等网站上的评论文章，两名学生负责搜集艺术家对这部作品的评价等，由组长进行汇总整理，并形成PPT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210" w:firstLineChars="100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（3）其他小组根据具体情况，通过分工与合作的方式完成此项任务。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二、活动指导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1. 活动前的准备阶段，由教师对学生查找视频、文字资料的方法给予指导与点拨。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2. 引导学生通过网上自学、生生互学等方式，掌握简单的PPT制作方法。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通过为综合活动做前期准备，培养学生自主学习、合作学习的能力，引导学生加深对我国首部国标舞剧《长恨歌》的了解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8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本章综合活动（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60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活动展示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各小组通过PPT分享对舞剧《长恨歌》的理解，并根据查找到的资料和自己对作品的理解，带领全班同学进行鉴赏与分析。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22" w:firstLineChars="200"/>
              <w:rPr>
                <w:rFonts w:hint="eastAsia" w:ascii="Times New Roman" w:hAnsi="Times New Roman" w:eastAsia="宋体"/>
                <w:b/>
                <w:lang w:eastAsia="zh-CN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宋体"/>
                <w:szCs w:val="20"/>
                <w:lang w:eastAsia="zh-CN"/>
              </w:rPr>
            </w:pPr>
            <w:r>
              <w:rPr>
                <w:rFonts w:hint="eastAsia" w:ascii="Times New Roman" w:hAnsi="宋体"/>
                <w:szCs w:val="20"/>
                <w:lang w:val="en-US" w:eastAsia="zh-CN"/>
              </w:rPr>
              <w:t>培养学生演讲与表达的能力，鼓励学生对作品形成自己的观点，培养其独立思考的能力</w:t>
            </w:r>
          </w:p>
          <w:p>
            <w:pPr>
              <w:spacing w:line="240" w:lineRule="auto"/>
              <w:rPr>
                <w:rFonts w:hint="eastAsia" w:ascii="Times New Roman" w:hAnsi="Times New Roman" w:eastAsia="宋体"/>
                <w:b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评价与总结（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min）</w:t>
            </w:r>
          </w:p>
          <w:p>
            <w:pPr>
              <w:rPr>
                <w:rFonts w:ascii="Times New Roman" w:hAnsi="Times New Roman"/>
              </w:rPr>
            </w:pP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Times New Roman" w:hAnsi="宋体"/>
                <w:szCs w:val="20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szCs w:val="20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即时评价</w:t>
            </w:r>
          </w:p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1. 每小组分享后，其他小组可对其选择的视频及主要观点提出疑问或进行补充。</w:t>
            </w:r>
          </w:p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2. 所有小组分享过后，小组之间进行相互评价，从而相互学习。</w:t>
            </w:r>
          </w:p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 xml:space="preserve">3. 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各小组汇报后，教师对学生选择的视频版本是否具有代表性，文字资料收集是否全面、准确，观点的提出是否经过独立思考等进行评价。</w:t>
            </w:r>
          </w:p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4. 教师对舞剧《长恨歌》进行系统鉴赏与分析，并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根据各组的表现及小组互评，对活动效果进行总结。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szCs w:val="20"/>
                <w:lang w:val="en-US" w:eastAsia="zh-CN"/>
              </w:rPr>
            </w:pPr>
          </w:p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szCs w:val="20"/>
                <w:lang w:val="en-US" w:eastAsia="zh-CN"/>
              </w:rPr>
            </w:pPr>
          </w:p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szCs w:val="2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Times New Roman" w:hAnsi="Times New Roman" w:eastAsia="宋体"/>
                <w:b/>
                <w:szCs w:val="24"/>
                <w:lang w:eastAsia="zh-CN"/>
              </w:rPr>
            </w:pPr>
            <w:r>
              <w:rPr>
                <w:rFonts w:hint="eastAsia" w:ascii="Times New Roman" w:hAnsi="宋体"/>
                <w:szCs w:val="20"/>
                <w:lang w:val="en-US" w:eastAsia="zh-CN"/>
              </w:rPr>
              <w:t>培养学生提问与思考的习惯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4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教学反思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firstLine="420" w:firstLineChars="200"/>
              <w:jc w:val="left"/>
              <w:rPr>
                <w:rFonts w:hint="eastAsia" w:ascii="Times New Roman" w:hAnsi="Times New Roman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firstLine="420" w:firstLineChars="200"/>
              <w:jc w:val="left"/>
              <w:rPr>
                <w:rFonts w:hint="eastAsia" w:ascii="Times New Roman" w:hAnsi="宋体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通过本章学习，引导学生</w:t>
            </w:r>
            <w:r>
              <w:rPr>
                <w:rFonts w:hint="eastAsia" w:ascii="Times New Roman" w:hAnsi="宋体" w:eastAsia="宋体" w:cs="Times New Roman"/>
                <w:b w:val="0"/>
                <w:bCs w:val="0"/>
                <w:color w:val="auto"/>
                <w:kern w:val="2"/>
                <w:sz w:val="21"/>
                <w:szCs w:val="20"/>
                <w:lang w:val="en-US" w:eastAsia="zh-CN" w:bidi="ar-SA"/>
              </w:rPr>
              <w:t>了解国际标准舞的概念、分类、特点、发展概况，了解国际标准舞的审美特征、评分规则和作品编创等相关知识。结合</w:t>
            </w:r>
            <w:r>
              <w:rPr>
                <w:rFonts w:hint="eastAsia" w:ascii="Times New Roman" w:hAnsi="宋体" w:cs="Times New Roman"/>
                <w:b w:val="0"/>
                <w:bCs w:val="0"/>
                <w:color w:val="auto"/>
                <w:kern w:val="2"/>
                <w:sz w:val="21"/>
                <w:szCs w:val="20"/>
                <w:lang w:val="en-US" w:eastAsia="zh-CN" w:bidi="ar-SA"/>
              </w:rPr>
              <w:t>我国</w:t>
            </w:r>
            <w:r>
              <w:rPr>
                <w:rFonts w:hint="eastAsia" w:ascii="Times New Roman" w:hAnsi="宋体" w:eastAsia="宋体" w:cs="Times New Roman"/>
                <w:b w:val="0"/>
                <w:bCs w:val="0"/>
                <w:color w:val="auto"/>
                <w:kern w:val="2"/>
                <w:sz w:val="21"/>
                <w:szCs w:val="20"/>
                <w:lang w:val="en-US" w:eastAsia="zh-CN" w:bidi="ar-SA"/>
              </w:rPr>
              <w:t>国标舞优秀作品，</w:t>
            </w:r>
            <w:r>
              <w:rPr>
                <w:rFonts w:hint="eastAsia" w:ascii="Times New Roman" w:hAnsi="宋体" w:cs="Times New Roman"/>
                <w:b w:val="0"/>
                <w:bCs w:val="0"/>
                <w:color w:val="auto"/>
                <w:kern w:val="2"/>
                <w:sz w:val="21"/>
                <w:szCs w:val="20"/>
                <w:lang w:val="en-US" w:eastAsia="zh-CN" w:bidi="ar-SA"/>
              </w:rPr>
              <w:t>引</w:t>
            </w:r>
            <w:r>
              <w:rPr>
                <w:rFonts w:hint="eastAsia" w:ascii="Times New Roman" w:hAnsi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导学生</w:t>
            </w:r>
            <w:r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感受国标舞</w:t>
            </w:r>
            <w:r>
              <w:rPr>
                <w:rFonts w:hint="eastAsia" w:ascii="Times New Roman" w:hAnsi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的艺术</w:t>
            </w:r>
            <w:r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魅力，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帮助其了解国标舞鉴赏的视角与方法，并思考国标舞元素如何与中国题材、中国故事相结合进行创作。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20" w:firstLineChars="200"/>
              <w:jc w:val="left"/>
              <w:rPr>
                <w:rFonts w:hint="eastAsia" w:ascii="Times New Roman" w:hAnsi="宋体"/>
                <w:szCs w:val="20"/>
                <w:lang w:val="en-US" w:eastAsia="zh-CN"/>
              </w:rPr>
            </w:pPr>
            <w:r>
              <w:rPr>
                <w:rFonts w:hint="eastAsia" w:ascii="Times New Roman" w:hAnsi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通过本章学习，</w:t>
            </w:r>
            <w:r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提升</w:t>
            </w:r>
            <w:r>
              <w:rPr>
                <w:rFonts w:hint="eastAsia" w:ascii="Times New Roman" w:hAnsi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学生</w:t>
            </w:r>
            <w:r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对国标舞</w:t>
            </w:r>
            <w:r>
              <w:rPr>
                <w:rFonts w:hint="eastAsia" w:ascii="Times New Roman" w:hAnsi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的</w:t>
            </w:r>
            <w:r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兴趣，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初步</w:t>
            </w:r>
            <w:r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探索国标舞竞技、表演、创作的内在规律，</w:t>
            </w:r>
            <w:r>
              <w:rPr>
                <w:rFonts w:hint="eastAsia" w:ascii="Times New Roman" w:hAnsi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使学生</w:t>
            </w:r>
            <w:r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具备一定的国标舞鉴赏能力</w:t>
            </w:r>
            <w:r>
              <w:rPr>
                <w:rFonts w:hint="eastAsia" w:ascii="Times New Roman" w:hAnsi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，并增强他们对</w:t>
            </w:r>
            <w:r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舞蹈训练、表演</w:t>
            </w:r>
            <w:r>
              <w:rPr>
                <w:rFonts w:hint="eastAsia" w:ascii="Times New Roman" w:hAnsi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与</w:t>
            </w:r>
            <w:r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创作</w:t>
            </w:r>
            <w:r>
              <w:rPr>
                <w:rFonts w:hint="eastAsia" w:ascii="Times New Roman" w:hAnsi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的</w:t>
            </w:r>
            <w:r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热情</w:t>
            </w:r>
            <w:r>
              <w:rPr>
                <w:rFonts w:hint="eastAsia" w:ascii="Times New Roman" w:hAnsi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。</w:t>
            </w:r>
          </w:p>
          <w:p>
            <w:pPr>
              <w:spacing w:line="240" w:lineRule="auto"/>
              <w:ind w:firstLine="420" w:firstLineChars="200"/>
              <w:rPr>
                <w:rFonts w:hint="eastAsia" w:ascii="Times New Roman" w:hAnsi="Times New Roman" w:eastAsia="宋体"/>
                <w:lang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A419C3"/>
    <w:multiLevelType w:val="singleLevel"/>
    <w:tmpl w:val="EEA419C3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5FA938DB"/>
    <w:multiLevelType w:val="singleLevel"/>
    <w:tmpl w:val="5FA938D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3OTNhODFkZmQ1ZDY0ZDZkYjNmOWQ2ZDMxNDhmZjEifQ=="/>
  </w:docVars>
  <w:rsids>
    <w:rsidRoot w:val="00000000"/>
    <w:rsid w:val="024C492F"/>
    <w:rsid w:val="02EE41C4"/>
    <w:rsid w:val="04DA26C6"/>
    <w:rsid w:val="0D0C2B7B"/>
    <w:rsid w:val="0DE63E89"/>
    <w:rsid w:val="12E06125"/>
    <w:rsid w:val="131D3DBB"/>
    <w:rsid w:val="1A5B5BFF"/>
    <w:rsid w:val="1B2D759B"/>
    <w:rsid w:val="1C8C2ABD"/>
    <w:rsid w:val="226371B8"/>
    <w:rsid w:val="269A3AE6"/>
    <w:rsid w:val="2964687E"/>
    <w:rsid w:val="299A22A0"/>
    <w:rsid w:val="29B11398"/>
    <w:rsid w:val="2C080388"/>
    <w:rsid w:val="30197C97"/>
    <w:rsid w:val="30F73B34"/>
    <w:rsid w:val="33142D6F"/>
    <w:rsid w:val="33925D96"/>
    <w:rsid w:val="3576164C"/>
    <w:rsid w:val="37952274"/>
    <w:rsid w:val="38724B27"/>
    <w:rsid w:val="49872B2C"/>
    <w:rsid w:val="4C771B75"/>
    <w:rsid w:val="514F3055"/>
    <w:rsid w:val="53D855EF"/>
    <w:rsid w:val="55D12996"/>
    <w:rsid w:val="587873A1"/>
    <w:rsid w:val="589A7317"/>
    <w:rsid w:val="5C074CC3"/>
    <w:rsid w:val="5F071B40"/>
    <w:rsid w:val="5F5244A8"/>
    <w:rsid w:val="5F7702C6"/>
    <w:rsid w:val="621E4B8A"/>
    <w:rsid w:val="64204152"/>
    <w:rsid w:val="67D37F1F"/>
    <w:rsid w:val="68D66149"/>
    <w:rsid w:val="691B0000"/>
    <w:rsid w:val="6B7B4D86"/>
    <w:rsid w:val="6CAE4CE7"/>
    <w:rsid w:val="6F300B96"/>
    <w:rsid w:val="701656FF"/>
    <w:rsid w:val="702275CB"/>
    <w:rsid w:val="70D94A29"/>
    <w:rsid w:val="74733411"/>
    <w:rsid w:val="7AA53BCD"/>
    <w:rsid w:val="7EF32978"/>
    <w:rsid w:val="7F441513"/>
    <w:rsid w:val="7F8A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center"/>
      <w:outlineLvl w:val="0"/>
    </w:pPr>
    <w:rPr>
      <w:rFonts w:hint="eastAsia" w:ascii="宋体" w:hAnsi="宋体" w:eastAsia="宋体" w:cs="宋体"/>
      <w:b/>
      <w:bCs/>
      <w:kern w:val="44"/>
      <w:sz w:val="44"/>
      <w:szCs w:val="48"/>
      <w:lang w:bidi="ar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Body text|1"/>
    <w:basedOn w:val="1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2262</Words>
  <Characters>2396</Characters>
  <Lines>0</Lines>
  <Paragraphs>0</Paragraphs>
  <TotalTime>3</TotalTime>
  <ScaleCrop>false</ScaleCrop>
  <LinksUpToDate>false</LinksUpToDate>
  <CharactersWithSpaces>2470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2023-06-28T03:35:00Z</dcterms:created>
  <dc:creator>Administrator</dc:creator>
  <cp:lastModifiedBy>云卷云舒</cp:lastModifiedBy>
  <dcterms:modified xsi:type="dcterms:W3CDTF">2023-09-22T07:29:04Z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B7347E98ED72443194E9FA7DA15B661C_12</vt:lpwstr>
  </property>
</Properties>
</file>