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8C01A65">
      <w:r>
        <w:rPr>
          <w:sz w:val="21"/>
        </w:rPr>
        <mc:AlternateContent>
          <mc:Choice Requires="wps">
            <w:drawing>
              <wp:anchor distT="0" distB="0" distL="114300" distR="114300" simplePos="0" relativeHeight="251663360" behindDoc="0" locked="0" layoutInCell="1" allowOverlap="1">
                <wp:simplePos x="0" y="0"/>
                <wp:positionH relativeFrom="column">
                  <wp:posOffset>156210</wp:posOffset>
                </wp:positionH>
                <wp:positionV relativeFrom="paragraph">
                  <wp:posOffset>4406265</wp:posOffset>
                </wp:positionV>
                <wp:extent cx="6480175" cy="963295"/>
                <wp:effectExtent l="0" t="0" r="0" b="0"/>
                <wp:wrapNone/>
                <wp:docPr id="57" name="文本框 57"/>
                <wp:cNvGraphicFramePr/>
                <a:graphic xmlns:a="http://schemas.openxmlformats.org/drawingml/2006/main">
                  <a:graphicData uri="http://schemas.microsoft.com/office/word/2010/wordprocessingShape">
                    <wps:wsp>
                      <wps:cNvSpPr txBox="1"/>
                      <wps:spPr>
                        <a:xfrm>
                          <a:off x="0" y="0"/>
                          <a:ext cx="6480175" cy="96329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0F39D9F">
                            <w:pPr>
                              <w:jc w:val="center"/>
                              <w:rPr>
                                <w:rFonts w:hint="default" w:ascii="汉仪雅酷黑 75W" w:hAnsi="汉仪雅酷黑 75W" w:eastAsia="汉仪雅酷黑 75W" w:cs="汉仪雅酷黑 75W"/>
                                <w:b/>
                                <w:bCs/>
                                <w:color w:val="262626" w:themeColor="text1" w:themeTint="D9"/>
                                <w:sz w:val="80"/>
                                <w:szCs w:val="80"/>
                                <w:lang w:val="en-US" w:eastAsia="zh-CN"/>
                                <w14:textFill>
                                  <w14:solidFill>
                                    <w14:schemeClr w14:val="tx1">
                                      <w14:lumMod w14:val="85000"/>
                                      <w14:lumOff w14:val="15000"/>
                                    </w14:schemeClr>
                                  </w14:solidFill>
                                </w14:textFill>
                              </w:rPr>
                            </w:pPr>
                            <w:r>
                              <w:rPr>
                                <w:rFonts w:hint="eastAsia" w:ascii="汉仪雅酷黑 75W" w:hAnsi="汉仪雅酷黑 75W" w:eastAsia="汉仪雅酷黑 75W" w:cs="汉仪雅酷黑 75W"/>
                                <w:b/>
                                <w:bCs/>
                                <w:color w:val="262626" w:themeColor="text1" w:themeTint="D9"/>
                                <w:sz w:val="80"/>
                                <w:szCs w:val="80"/>
                                <w:lang w:val="en-US" w:eastAsia="zh-CN"/>
                                <w14:textFill>
                                  <w14:solidFill>
                                    <w14:schemeClr w14:val="tx1">
                                      <w14:lumMod w14:val="85000"/>
                                      <w14:lumOff w14:val="15000"/>
                                    </w14:schemeClr>
                                  </w14:solidFill>
                                </w14:textFill>
                              </w:rPr>
                              <w:t>教案</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2.3pt;margin-top:346.95pt;height:75.85pt;width:510.25pt;z-index:251663360;mso-width-relative:page;mso-height-relative:page;" filled="f" stroked="f" coordsize="21600,21600" o:gfxdata="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Avzhk3cAAAACwEAAA8AAAAAAAAAAQAgAAAAIgAA&#10;AGRycy9kb3ducmV2LnhtbFBLAQIUABQAAAAIAIdO4kDU8fQ0PQIAAGgEAAAOAAAAAAAAAAEAIAAA&#10;ACsBAABkcnMvZTJvRG9jLnhtbFBLBQYAAAAABgAGAFkBAADaBQAAAAA=&#10;">
                <v:fill on="f" focussize="0,0"/>
                <v:stroke on="f" weight="0.5pt"/>
                <v:imagedata o:title=""/>
                <o:lock v:ext="edit" aspectratio="f"/>
                <v:textbox>
                  <w:txbxContent>
                    <w:p w14:paraId="60F39D9F">
                      <w:pPr>
                        <w:jc w:val="center"/>
                        <w:rPr>
                          <w:rFonts w:hint="default" w:ascii="汉仪雅酷黑 75W" w:hAnsi="汉仪雅酷黑 75W" w:eastAsia="汉仪雅酷黑 75W" w:cs="汉仪雅酷黑 75W"/>
                          <w:b/>
                          <w:bCs/>
                          <w:color w:val="262626" w:themeColor="text1" w:themeTint="D9"/>
                          <w:sz w:val="80"/>
                          <w:szCs w:val="80"/>
                          <w:lang w:val="en-US" w:eastAsia="zh-CN"/>
                          <w14:textFill>
                            <w14:solidFill>
                              <w14:schemeClr w14:val="tx1">
                                <w14:lumMod w14:val="85000"/>
                                <w14:lumOff w14:val="15000"/>
                              </w14:schemeClr>
                            </w14:solidFill>
                          </w14:textFill>
                        </w:rPr>
                      </w:pPr>
                      <w:r>
                        <w:rPr>
                          <w:rFonts w:hint="eastAsia" w:ascii="汉仪雅酷黑 75W" w:hAnsi="汉仪雅酷黑 75W" w:eastAsia="汉仪雅酷黑 75W" w:cs="汉仪雅酷黑 75W"/>
                          <w:b/>
                          <w:bCs/>
                          <w:color w:val="262626" w:themeColor="text1" w:themeTint="D9"/>
                          <w:sz w:val="80"/>
                          <w:szCs w:val="80"/>
                          <w:lang w:val="en-US" w:eastAsia="zh-CN"/>
                          <w14:textFill>
                            <w14:solidFill>
                              <w14:schemeClr w14:val="tx1">
                                <w14:lumMod w14:val="85000"/>
                                <w14:lumOff w14:val="15000"/>
                              </w14:schemeClr>
                            </w14:solidFill>
                          </w14:textFill>
                        </w:rPr>
                        <w:t>教案</w:t>
                      </w:r>
                    </w:p>
                  </w:txbxContent>
                </v:textbox>
              </v:shape>
            </w:pict>
          </mc:Fallback>
        </mc:AlternateContent>
      </w:r>
      <w:r>
        <w:rPr>
          <w:sz w:val="21"/>
        </w:rPr>
        <mc:AlternateContent>
          <mc:Choice Requires="wps">
            <w:drawing>
              <wp:anchor distT="0" distB="0" distL="114300" distR="114300" simplePos="0" relativeHeight="251662336" behindDoc="0" locked="0" layoutInCell="1" allowOverlap="1">
                <wp:simplePos x="0" y="0"/>
                <wp:positionH relativeFrom="column">
                  <wp:posOffset>156210</wp:posOffset>
                </wp:positionH>
                <wp:positionV relativeFrom="paragraph">
                  <wp:posOffset>2426970</wp:posOffset>
                </wp:positionV>
                <wp:extent cx="6480175" cy="2004695"/>
                <wp:effectExtent l="0" t="0" r="0" b="0"/>
                <wp:wrapNone/>
                <wp:docPr id="58" name="文本框 58"/>
                <wp:cNvGraphicFramePr/>
                <a:graphic xmlns:a="http://schemas.openxmlformats.org/drawingml/2006/main">
                  <a:graphicData uri="http://schemas.microsoft.com/office/word/2010/wordprocessingShape">
                    <wps:wsp>
                      <wps:cNvSpPr txBox="1"/>
                      <wps:spPr>
                        <a:xfrm>
                          <a:off x="0" y="0"/>
                          <a:ext cx="6480175" cy="200469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03D5948">
                            <w:pPr>
                              <w:jc w:val="center"/>
                              <w:rPr>
                                <w:rFonts w:hint="eastAsia" w:ascii="汉仪雅酷黑 75W" w:hAnsi="汉仪雅酷黑 75W" w:eastAsia="汉仪雅酷黑 75W" w:cs="汉仪雅酷黑 75W"/>
                                <w:b/>
                                <w:bCs/>
                                <w:color w:val="5B9BD5" w:themeColor="accent1"/>
                                <w:sz w:val="144"/>
                                <w:szCs w:val="144"/>
                                <w:lang w:val="en-US" w:eastAsia="zh-CN"/>
                                <w14:textFill>
                                  <w14:solidFill>
                                    <w14:schemeClr w14:val="accent1"/>
                                  </w14:solidFill>
                                </w14:textFill>
                              </w:rPr>
                            </w:pPr>
                            <w:r>
                              <w:rPr>
                                <w:rFonts w:hint="eastAsia" w:ascii="汉仪雅酷黑 75W" w:hAnsi="汉仪雅酷黑 75W" w:eastAsia="汉仪雅酷黑 75W" w:cs="汉仪雅酷黑 75W"/>
                                <w:b/>
                                <w:bCs/>
                                <w:color w:val="5B9BD5" w:themeColor="accent1"/>
                                <w:sz w:val="144"/>
                                <w:szCs w:val="144"/>
                                <w:lang w:val="en-US" w:eastAsia="zh-CN"/>
                                <w14:textFill>
                                  <w14:solidFill>
                                    <w14:schemeClr w14:val="accent1"/>
                                  </w14:solidFill>
                                </w14:textFill>
                              </w:rPr>
                              <w:t>信息技术</w:t>
                            </w:r>
                          </w:p>
                          <w:p w14:paraId="539739C8">
                            <w:pPr>
                              <w:jc w:val="center"/>
                              <w:rPr>
                                <w:rFonts w:hint="default" w:ascii="汉仪雅酷黑 75W" w:hAnsi="汉仪雅酷黑 75W" w:eastAsia="汉仪雅酷黑 75W" w:cs="汉仪雅酷黑 75W"/>
                                <w:b/>
                                <w:bCs/>
                                <w:color w:val="5B9BD5" w:themeColor="accent1"/>
                                <w:sz w:val="80"/>
                                <w:szCs w:val="80"/>
                                <w:lang w:val="en-US" w:eastAsia="zh-CN"/>
                                <w14:textFill>
                                  <w14:solidFill>
                                    <w14:schemeClr w14:val="accent1"/>
                                  </w14:solidFill>
                                </w14:textFill>
                              </w:rPr>
                            </w:pPr>
                            <w:r>
                              <w:rPr>
                                <w:rFonts w:hint="eastAsia" w:ascii="汉仪雅酷黑 75W" w:hAnsi="汉仪雅酷黑 75W" w:eastAsia="汉仪雅酷黑 75W" w:cs="汉仪雅酷黑 75W"/>
                                <w:b/>
                                <w:bCs/>
                                <w:color w:val="5B9BD5" w:themeColor="accent1"/>
                                <w:sz w:val="80"/>
                                <w:szCs w:val="80"/>
                                <w:lang w:val="en-US" w:eastAsia="zh-CN"/>
                                <w14:textFill>
                                  <w14:solidFill>
                                    <w14:schemeClr w14:val="accent1"/>
                                  </w14:solidFill>
                                </w14:textFill>
                              </w:rPr>
                              <w:t>（拓展模块)</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202" type="#_x0000_t202" style="position:absolute;left:0pt;margin-left:12.3pt;margin-top:191.1pt;height:157.85pt;width:510.25pt;z-index:251662336;v-text-anchor:middle;mso-width-relative:page;mso-height-relative:page;" filled="f" stroked="f" coordsize="21600,21600" o:gfxdata="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CBlPXvbAAAACwEAAA8AAAAAAAAAAQAgAAAAIgAA&#10;AGRycy9kb3ducmV2LnhtbFBLAQIUABQAAAAIAIdO4kAKF9i+PgIAAGsEAAAOAAAAAAAAAAEAIAAA&#10;ACoBAABkcnMvZTJvRG9jLnhtbFBLBQYAAAAABgAGAFkBAADaBQAAAAA=&#10;">
                <v:fill on="f" focussize="0,0"/>
                <v:stroke on="f" weight="0.5pt"/>
                <v:imagedata o:title=""/>
                <o:lock v:ext="edit" aspectratio="f"/>
                <v:textbox>
                  <w:txbxContent>
                    <w:p w14:paraId="403D5948">
                      <w:pPr>
                        <w:jc w:val="center"/>
                        <w:rPr>
                          <w:rFonts w:hint="eastAsia" w:ascii="汉仪雅酷黑 75W" w:hAnsi="汉仪雅酷黑 75W" w:eastAsia="汉仪雅酷黑 75W" w:cs="汉仪雅酷黑 75W"/>
                          <w:b/>
                          <w:bCs/>
                          <w:color w:val="5B9BD5" w:themeColor="accent1"/>
                          <w:sz w:val="144"/>
                          <w:szCs w:val="144"/>
                          <w:lang w:val="en-US" w:eastAsia="zh-CN"/>
                          <w14:textFill>
                            <w14:solidFill>
                              <w14:schemeClr w14:val="accent1"/>
                            </w14:solidFill>
                          </w14:textFill>
                        </w:rPr>
                      </w:pPr>
                      <w:r>
                        <w:rPr>
                          <w:rFonts w:hint="eastAsia" w:ascii="汉仪雅酷黑 75W" w:hAnsi="汉仪雅酷黑 75W" w:eastAsia="汉仪雅酷黑 75W" w:cs="汉仪雅酷黑 75W"/>
                          <w:b/>
                          <w:bCs/>
                          <w:color w:val="5B9BD5" w:themeColor="accent1"/>
                          <w:sz w:val="144"/>
                          <w:szCs w:val="144"/>
                          <w:lang w:val="en-US" w:eastAsia="zh-CN"/>
                          <w14:textFill>
                            <w14:solidFill>
                              <w14:schemeClr w14:val="accent1"/>
                            </w14:solidFill>
                          </w14:textFill>
                        </w:rPr>
                        <w:t>信息技术</w:t>
                      </w:r>
                    </w:p>
                    <w:p w14:paraId="539739C8">
                      <w:pPr>
                        <w:jc w:val="center"/>
                        <w:rPr>
                          <w:rFonts w:hint="default" w:ascii="汉仪雅酷黑 75W" w:hAnsi="汉仪雅酷黑 75W" w:eastAsia="汉仪雅酷黑 75W" w:cs="汉仪雅酷黑 75W"/>
                          <w:b/>
                          <w:bCs/>
                          <w:color w:val="5B9BD5" w:themeColor="accent1"/>
                          <w:sz w:val="80"/>
                          <w:szCs w:val="80"/>
                          <w:lang w:val="en-US" w:eastAsia="zh-CN"/>
                          <w14:textFill>
                            <w14:solidFill>
                              <w14:schemeClr w14:val="accent1"/>
                            </w14:solidFill>
                          </w14:textFill>
                        </w:rPr>
                      </w:pPr>
                      <w:r>
                        <w:rPr>
                          <w:rFonts w:hint="eastAsia" w:ascii="汉仪雅酷黑 75W" w:hAnsi="汉仪雅酷黑 75W" w:eastAsia="汉仪雅酷黑 75W" w:cs="汉仪雅酷黑 75W"/>
                          <w:b/>
                          <w:bCs/>
                          <w:color w:val="5B9BD5" w:themeColor="accent1"/>
                          <w:sz w:val="80"/>
                          <w:szCs w:val="80"/>
                          <w:lang w:val="en-US" w:eastAsia="zh-CN"/>
                          <w14:textFill>
                            <w14:solidFill>
                              <w14:schemeClr w14:val="accent1"/>
                            </w14:solidFill>
                          </w14:textFill>
                        </w:rPr>
                        <w:t>（拓展模块)</w:t>
                      </w:r>
                    </w:p>
                  </w:txbxContent>
                </v:textbox>
              </v:shape>
            </w:pict>
          </mc:Fallback>
        </mc:AlternateContent>
      </w:r>
    </w:p>
    <w:p w14:paraId="2DB9760B">
      <w:pPr>
        <w:pStyle w:val="2"/>
        <w:bidi w:val="0"/>
        <w:jc w:val="center"/>
        <w:rPr>
          <w:rFonts w:hint="eastAsia"/>
          <w:color w:val="00B0F0"/>
        </w:rPr>
      </w:pPr>
    </w:p>
    <w:p w14:paraId="45543219">
      <w:pPr>
        <w:tabs>
          <w:tab w:val="center" w:pos="5386"/>
        </w:tabs>
        <w:bidi w:val="0"/>
        <w:jc w:val="left"/>
        <w:rPr>
          <w:rFonts w:hint="eastAsia" w:eastAsia="宋体"/>
          <w:lang w:eastAsia="zh-CN"/>
        </w:rPr>
        <w:sectPr>
          <w:headerReference r:id="rId4" w:type="first"/>
          <w:headerReference r:id="rId3" w:type="default"/>
          <w:pgSz w:w="11906" w:h="16838"/>
          <w:pgMar w:top="850" w:right="567" w:bottom="850" w:left="567" w:header="851" w:footer="992" w:gutter="0"/>
          <w:pgBorders>
            <w:top w:val="none" w:sz="0" w:space="0"/>
            <w:left w:val="none" w:sz="0" w:space="0"/>
            <w:bottom w:val="none" w:sz="0" w:space="0"/>
            <w:right w:val="none" w:sz="0" w:space="0"/>
          </w:pgBorders>
          <w:cols w:space="425" w:num="1"/>
          <w:titlePg/>
          <w:docGrid w:type="lines" w:linePitch="312" w:charSpace="0"/>
        </w:sectPr>
      </w:pPr>
      <w:r>
        <w:rPr>
          <w:rFonts w:hint="eastAsia"/>
          <w:lang w:eastAsia="zh-CN"/>
        </w:rPr>
        <w:tab/>
      </w:r>
      <w:r>
        <w:rPr>
          <w:rFonts w:hint="eastAsia" w:ascii="黑体" w:hAnsi="黑体" w:eastAsia="黑体"/>
          <w:bCs/>
          <w:kern w:val="44"/>
          <w:sz w:val="18"/>
          <w:szCs w:val="18"/>
          <w:lang w:eastAsia="zh-CN"/>
        </w:rPr>
        <w:drawing>
          <wp:inline distT="0" distB="0" distL="114300" distR="114300">
            <wp:extent cx="2762250" cy="539115"/>
            <wp:effectExtent l="0" t="0" r="0" b="13970"/>
            <wp:docPr id="13" name="图片 3"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 descr="十四五国规标"/>
                    <pic:cNvPicPr>
                      <a:picLocks noChangeAspect="1"/>
                    </pic:cNvPicPr>
                  </pic:nvPicPr>
                  <pic:blipFill>
                    <a:blip r:embed="rId8"/>
                    <a:srcRect l="26001" t="46811" r="28865" b="46965"/>
                    <a:stretch>
                      <a:fillRect/>
                    </a:stretch>
                  </pic:blipFill>
                  <pic:spPr>
                    <a:xfrm>
                      <a:off x="0" y="0"/>
                      <a:ext cx="2762250" cy="539115"/>
                    </a:xfrm>
                    <a:prstGeom prst="rect">
                      <a:avLst/>
                    </a:prstGeom>
                    <a:noFill/>
                    <a:ln>
                      <a:noFill/>
                    </a:ln>
                  </pic:spPr>
                </pic:pic>
              </a:graphicData>
            </a:graphic>
          </wp:inline>
        </w:drawing>
      </w:r>
      <w:bookmarkStart w:id="0" w:name="_GoBack"/>
      <w:bookmarkEnd w:id="0"/>
    </w:p>
    <w:p w14:paraId="02CDACCB">
      <w:pPr>
        <w:pStyle w:val="2"/>
        <w:bidi w:val="0"/>
        <w:jc w:val="center"/>
        <w:rPr>
          <w:color w:val="00B0F0"/>
        </w:rPr>
      </w:pPr>
      <w:r>
        <w:rPr>
          <w:rFonts w:hint="eastAsia"/>
          <w:color w:val="00B0F0"/>
        </w:rPr>
        <w:t>单元十二　区块链</w:t>
      </w:r>
    </w:p>
    <w:tbl>
      <w:tblPr>
        <w:tblStyle w:val="10"/>
        <w:tblW w:w="9638" w:type="dxa"/>
        <w:jc w:val="center"/>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Layout w:type="fixed"/>
        <w:tblCellMar>
          <w:top w:w="0" w:type="dxa"/>
          <w:left w:w="108" w:type="dxa"/>
          <w:bottom w:w="0" w:type="dxa"/>
          <w:right w:w="108" w:type="dxa"/>
        </w:tblCellMar>
      </w:tblPr>
      <w:tblGrid>
        <w:gridCol w:w="1456"/>
        <w:gridCol w:w="6624"/>
        <w:gridCol w:w="1558"/>
      </w:tblGrid>
      <w:tr w14:paraId="1CEBD3E7">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1DB8069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0"/>
              </w:rPr>
            </w:pPr>
            <w:r>
              <w:rPr>
                <w:rFonts w:hint="default" w:ascii="Times New Roman" w:hAnsi="宋体"/>
                <w:b/>
                <w:color w:val="2E75B6" w:themeColor="accent1" w:themeShade="BF"/>
                <w:szCs w:val="20"/>
              </w:rPr>
              <w:t>课</w:t>
            </w:r>
            <w:r>
              <w:rPr>
                <w:rFonts w:hint="default" w:ascii="Times New Roman" w:hAnsi="Times New Roman"/>
                <w:b/>
                <w:color w:val="2E75B6" w:themeColor="accent1" w:themeShade="BF"/>
                <w:szCs w:val="20"/>
              </w:rPr>
              <w:t xml:space="preserve">  </w:t>
            </w:r>
            <w:r>
              <w:rPr>
                <w:rFonts w:hint="eastAsia" w:ascii="Times New Roman" w:hAnsi="Times New Roman"/>
                <w:b/>
                <w:color w:val="2E75B6" w:themeColor="accent1" w:themeShade="BF"/>
                <w:szCs w:val="20"/>
              </w:rPr>
              <w:t>题</w:t>
            </w:r>
          </w:p>
        </w:tc>
        <w:tc>
          <w:tcPr>
            <w:tcW w:w="7173" w:type="dxa"/>
            <w:gridSpan w:val="2"/>
            <w:tcBorders>
              <w:tl2br w:val="nil"/>
              <w:tr2bl w:val="nil"/>
            </w:tcBorders>
            <w:vAlign w:val="center"/>
          </w:tcPr>
          <w:p w14:paraId="1E156587">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区块链</w:t>
            </w:r>
          </w:p>
        </w:tc>
      </w:tr>
      <w:tr w14:paraId="3E46D69B">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63B3F2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0"/>
              </w:rPr>
            </w:pPr>
            <w:r>
              <w:rPr>
                <w:rFonts w:hint="default" w:ascii="Times New Roman" w:hAnsi="宋体"/>
                <w:b/>
                <w:color w:val="2E75B6" w:themeColor="accent1" w:themeShade="BF"/>
                <w:szCs w:val="20"/>
              </w:rPr>
              <w:t>课</w:t>
            </w:r>
            <w:r>
              <w:rPr>
                <w:rFonts w:hint="eastAsia" w:ascii="Times New Roman" w:hAnsi="宋体"/>
                <w:b/>
                <w:color w:val="2E75B6" w:themeColor="accent1" w:themeShade="BF"/>
                <w:szCs w:val="20"/>
              </w:rPr>
              <w:t xml:space="preserve"> </w:t>
            </w:r>
            <w:r>
              <w:rPr>
                <w:rFonts w:hint="default" w:ascii="Times New Roman" w:hAnsi="宋体"/>
                <w:b/>
                <w:color w:val="2E75B6" w:themeColor="accent1" w:themeShade="BF"/>
                <w:szCs w:val="20"/>
              </w:rPr>
              <w:t xml:space="preserve"> 时</w:t>
            </w:r>
          </w:p>
        </w:tc>
        <w:tc>
          <w:tcPr>
            <w:tcW w:w="7173" w:type="dxa"/>
            <w:gridSpan w:val="2"/>
            <w:tcBorders>
              <w:tl2br w:val="nil"/>
              <w:tr2bl w:val="nil"/>
            </w:tcBorders>
            <w:vAlign w:val="center"/>
          </w:tcPr>
          <w:p w14:paraId="72B44518">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szCs w:val="20"/>
                <w:lang w:val="en-US" w:eastAsia="zh-CN"/>
              </w:rPr>
              <w:t>4</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180</w:t>
            </w:r>
            <w:r>
              <w:rPr>
                <w:rFonts w:hint="eastAsia" w:ascii="Times New Roman" w:hAnsi="宋体"/>
                <w:szCs w:val="20"/>
              </w:rPr>
              <w:t>min）。</w:t>
            </w:r>
          </w:p>
        </w:tc>
      </w:tr>
      <w:tr w14:paraId="5AE52CC2">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26D1DAF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0"/>
              </w:rPr>
            </w:pPr>
            <w:r>
              <w:rPr>
                <w:rFonts w:hint="default" w:ascii="Times New Roman" w:hAnsi="宋体"/>
                <w:b/>
                <w:color w:val="2E75B6" w:themeColor="accent1" w:themeShade="BF"/>
                <w:szCs w:val="20"/>
              </w:rPr>
              <w:t>教学目标</w:t>
            </w:r>
          </w:p>
        </w:tc>
        <w:tc>
          <w:tcPr>
            <w:tcW w:w="7173" w:type="dxa"/>
            <w:gridSpan w:val="2"/>
            <w:tcBorders>
              <w:tl2br w:val="nil"/>
              <w:tr2bl w:val="nil"/>
            </w:tcBorders>
            <w:vAlign w:val="center"/>
          </w:tcPr>
          <w:p w14:paraId="22E007E0">
            <w:pPr>
              <w:keepNext w:val="0"/>
              <w:keepLines w:val="0"/>
              <w:suppressLineNumbers w:val="0"/>
              <w:spacing w:before="0" w:beforeAutospacing="0" w:after="0" w:afterAutospacing="0" w:line="360" w:lineRule="auto"/>
              <w:ind w:left="0" w:right="0" w:hanging="8"/>
              <w:rPr>
                <w:rFonts w:hint="default"/>
                <w:b/>
              </w:rPr>
            </w:pPr>
            <w:r>
              <w:rPr>
                <w:rFonts w:hint="default" w:hAnsi="宋体"/>
                <w:b/>
              </w:rPr>
              <w:t>知识</w:t>
            </w:r>
            <w:r>
              <w:rPr>
                <w:rFonts w:hint="eastAsia" w:hAnsi="宋体"/>
                <w:b/>
              </w:rPr>
              <w:t>技能</w:t>
            </w:r>
            <w:r>
              <w:rPr>
                <w:rFonts w:hint="default" w:hAnsi="宋体"/>
                <w:b/>
              </w:rPr>
              <w:t>目标：</w:t>
            </w:r>
          </w:p>
          <w:p w14:paraId="2DC46122">
            <w:pPr>
              <w:keepNext w:val="0"/>
              <w:keepLines w:val="0"/>
              <w:suppressLineNumbers w:val="0"/>
              <w:spacing w:before="0" w:beforeAutospacing="0" w:after="0" w:afterAutospacing="0" w:line="360" w:lineRule="auto"/>
              <w:ind w:left="0" w:right="0" w:hanging="8"/>
              <w:rPr>
                <w:rFonts w:hint="eastAsia" w:ascii="Times New Roman" w:hAnsi="宋体"/>
                <w:bCs/>
                <w:szCs w:val="20"/>
              </w:rPr>
            </w:pPr>
            <w:r>
              <w:rPr>
                <w:rFonts w:hint="default" w:ascii="Times New Roman" w:hAnsi="Times New Roman"/>
                <w:szCs w:val="20"/>
              </w:rPr>
              <w:t>1</w:t>
            </w:r>
            <w:r>
              <w:rPr>
                <w:rFonts w:hint="eastAsia" w:ascii="Times New Roman" w:hAnsi="Times New Roman"/>
                <w:szCs w:val="20"/>
                <w:lang w:val="en-US" w:eastAsia="zh-CN"/>
              </w:rPr>
              <w:t>.</w:t>
            </w:r>
            <w:r>
              <w:rPr>
                <w:rFonts w:hint="eastAsia" w:ascii="Times New Roman" w:hAnsi="宋体"/>
                <w:bCs/>
                <w:szCs w:val="20"/>
              </w:rPr>
              <w:t>了解区块链的概念、发展历史、技术基础、特性等。</w:t>
            </w:r>
          </w:p>
          <w:p w14:paraId="1D0A3316">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Times New Roman"/>
                <w:szCs w:val="20"/>
              </w:rPr>
              <w:t>2</w:t>
            </w:r>
            <w:r>
              <w:rPr>
                <w:rFonts w:hint="eastAsia" w:ascii="Times New Roman" w:hAnsi="Times New Roman"/>
                <w:szCs w:val="20"/>
                <w:lang w:val="en-US" w:eastAsia="zh-CN"/>
              </w:rPr>
              <w:t>.</w:t>
            </w:r>
            <w:r>
              <w:rPr>
                <w:rFonts w:hint="eastAsia" w:ascii="Times New Roman" w:hAnsi="宋体"/>
                <w:bCs/>
                <w:szCs w:val="20"/>
              </w:rPr>
              <w:t>掌握区块链技术的价值和未来发展趋势。</w:t>
            </w:r>
          </w:p>
          <w:p w14:paraId="7EA900C9">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14:paraId="165474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eastAsia" w:ascii="Times New Roman" w:hAnsi="Times New Roman" w:eastAsia="宋体"/>
                <w:szCs w:val="20"/>
                <w:lang w:eastAsia="zh-CN"/>
              </w:rPr>
            </w:pPr>
            <w:r>
              <w:rPr>
                <w:rFonts w:hint="eastAsia" w:ascii="Times New Roman" w:hAnsi="宋体"/>
                <w:bCs/>
                <w:szCs w:val="20"/>
              </w:rPr>
              <w:t>让学生通过学习</w:t>
            </w:r>
            <w:r>
              <w:rPr>
                <w:rFonts w:hint="eastAsia" w:ascii="Times New Roman" w:hAnsi="宋体"/>
                <w:bCs/>
                <w:szCs w:val="20"/>
                <w:lang w:eastAsia="zh-CN"/>
              </w:rPr>
              <w:t>区块链</w:t>
            </w:r>
            <w:r>
              <w:rPr>
                <w:rFonts w:hint="eastAsia" w:ascii="Times New Roman" w:hAnsi="宋体"/>
                <w:bCs/>
                <w:szCs w:val="20"/>
              </w:rPr>
              <w:t>，</w:t>
            </w:r>
            <w:r>
              <w:rPr>
                <w:rFonts w:hint="eastAsia" w:ascii="Times New Roman" w:hAnsi="宋体"/>
                <w:bCs/>
                <w:szCs w:val="20"/>
                <w:lang w:eastAsia="zh-CN"/>
              </w:rPr>
              <w:t>让</w:t>
            </w:r>
            <w:r>
              <w:rPr>
                <w:rFonts w:hint="eastAsia" w:ascii="Times New Roman" w:hAnsi="宋体"/>
                <w:bCs/>
                <w:szCs w:val="20"/>
              </w:rPr>
              <w:t>学生</w:t>
            </w:r>
            <w:r>
              <w:rPr>
                <w:rFonts w:hint="eastAsia" w:ascii="Times New Roman" w:hAnsi="宋体"/>
                <w:bCs/>
                <w:szCs w:val="20"/>
                <w:lang w:eastAsia="zh-CN"/>
              </w:rPr>
              <w:t>了解区块链是分布式数据存储、点对点传输、共识机制、加密算法等计算机技术的新型应用模式。</w:t>
            </w:r>
          </w:p>
        </w:tc>
      </w:tr>
      <w:tr w14:paraId="75688855">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1A5826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宋体"/>
                <w:b/>
                <w:color w:val="2E75B6" w:themeColor="accent1" w:themeShade="BF"/>
                <w:szCs w:val="20"/>
              </w:rPr>
            </w:pPr>
            <w:r>
              <w:rPr>
                <w:rFonts w:hint="default" w:ascii="Times New Roman" w:hAnsi="宋体"/>
                <w:b/>
                <w:color w:val="2E75B6" w:themeColor="accent1" w:themeShade="BF"/>
                <w:szCs w:val="20"/>
              </w:rPr>
              <w:t>教学重</w:t>
            </w:r>
            <w:r>
              <w:rPr>
                <w:rFonts w:hint="eastAsia" w:ascii="Times New Roman" w:hAnsi="宋体"/>
                <w:b/>
                <w:color w:val="2E75B6" w:themeColor="accent1" w:themeShade="BF"/>
                <w:szCs w:val="20"/>
              </w:rPr>
              <w:t>难</w:t>
            </w:r>
            <w:r>
              <w:rPr>
                <w:rFonts w:hint="default" w:ascii="Times New Roman" w:hAnsi="宋体"/>
                <w:b/>
                <w:color w:val="2E75B6" w:themeColor="accent1" w:themeShade="BF"/>
                <w:szCs w:val="20"/>
              </w:rPr>
              <w:t>点</w:t>
            </w:r>
          </w:p>
        </w:tc>
        <w:tc>
          <w:tcPr>
            <w:tcW w:w="7173" w:type="dxa"/>
            <w:gridSpan w:val="2"/>
            <w:tcBorders>
              <w:tl2br w:val="nil"/>
              <w:tr2bl w:val="nil"/>
            </w:tcBorders>
            <w:vAlign w:val="center"/>
          </w:tcPr>
          <w:p w14:paraId="245CFBFE">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区块链基础知识</w:t>
            </w:r>
          </w:p>
          <w:p w14:paraId="25758629">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教学难点：</w:t>
            </w:r>
            <w:r>
              <w:rPr>
                <w:rFonts w:hint="eastAsia" w:ascii="宋体" w:hAnsi="宋体" w:cs="宋体"/>
                <w:kern w:val="0"/>
              </w:rPr>
              <w:t>信息技术发展历程和信息安全</w:t>
            </w:r>
          </w:p>
        </w:tc>
      </w:tr>
      <w:tr w14:paraId="27F392D2">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0A3617E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0"/>
              </w:rPr>
            </w:pPr>
            <w:r>
              <w:rPr>
                <w:rFonts w:hint="default" w:ascii="Times New Roman" w:hAnsi="宋体"/>
                <w:b/>
                <w:color w:val="2E75B6" w:themeColor="accent1" w:themeShade="BF"/>
                <w:szCs w:val="20"/>
              </w:rPr>
              <w:t>教学方法</w:t>
            </w:r>
          </w:p>
        </w:tc>
        <w:tc>
          <w:tcPr>
            <w:tcW w:w="7173" w:type="dxa"/>
            <w:gridSpan w:val="2"/>
            <w:tcBorders>
              <w:tl2br w:val="nil"/>
              <w:tr2bl w:val="nil"/>
            </w:tcBorders>
            <w:vAlign w:val="center"/>
          </w:tcPr>
          <w:p w14:paraId="0C84FA06">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讲授法、问答法、讨论法</w:t>
            </w:r>
          </w:p>
        </w:tc>
      </w:tr>
      <w:tr w14:paraId="6908D2E9">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07CF75A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0"/>
              </w:rPr>
            </w:pPr>
            <w:r>
              <w:rPr>
                <w:rFonts w:hint="default" w:ascii="Times New Roman" w:hAnsi="宋体"/>
                <w:b/>
                <w:color w:val="2E75B6" w:themeColor="accent1" w:themeShade="BF"/>
                <w:szCs w:val="20"/>
              </w:rPr>
              <w:t>教学用具</w:t>
            </w:r>
          </w:p>
        </w:tc>
        <w:tc>
          <w:tcPr>
            <w:tcW w:w="7173" w:type="dxa"/>
            <w:gridSpan w:val="2"/>
            <w:tcBorders>
              <w:tl2br w:val="nil"/>
              <w:tr2bl w:val="nil"/>
            </w:tcBorders>
            <w:vAlign w:val="center"/>
          </w:tcPr>
          <w:p w14:paraId="1E4ADE4E">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7B13D770">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662F28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宋体"/>
                <w:b/>
                <w:color w:val="2E75B6" w:themeColor="accent1" w:themeShade="BF"/>
                <w:szCs w:val="20"/>
              </w:rPr>
            </w:pPr>
            <w:r>
              <w:rPr>
                <w:rFonts w:hint="default" w:ascii="Times New Roman" w:hAnsi="宋体"/>
                <w:b/>
                <w:color w:val="2E75B6" w:themeColor="accent1" w:themeShade="BF"/>
                <w:szCs w:val="20"/>
              </w:rPr>
              <w:t>教学设计</w:t>
            </w:r>
          </w:p>
        </w:tc>
        <w:tc>
          <w:tcPr>
            <w:tcW w:w="7173" w:type="dxa"/>
            <w:gridSpan w:val="2"/>
            <w:tcBorders>
              <w:tl2br w:val="nil"/>
              <w:tr2bl w:val="nil"/>
            </w:tcBorders>
            <w:vAlign w:val="center"/>
          </w:tcPr>
          <w:p w14:paraId="2142CBFA">
            <w:pPr>
              <w:keepNext w:val="0"/>
              <w:keepLines w:val="0"/>
              <w:suppressLineNumbers w:val="0"/>
              <w:spacing w:before="0" w:beforeAutospacing="0" w:after="0" w:afterAutospacing="0" w:line="360" w:lineRule="auto"/>
              <w:ind w:left="0" w:right="0" w:hanging="8"/>
              <w:rPr>
                <w:rFonts w:hint="eastAsia" w:ascii="Times New Roman" w:hAnsi="宋体"/>
                <w:kern w:val="0"/>
                <w:szCs w:val="20"/>
              </w:rPr>
            </w:pPr>
            <w:r>
              <w:rPr>
                <w:rFonts w:hint="eastAsia" w:ascii="Times New Roman" w:hAnsi="宋体"/>
                <w:kern w:val="0"/>
                <w:szCs w:val="20"/>
              </w:rPr>
              <w:t>第1节课：考勤（2min）--知识讲解（</w:t>
            </w:r>
            <w:r>
              <w:rPr>
                <w:rFonts w:hint="eastAsia" w:ascii="Times New Roman" w:hAnsi="宋体"/>
                <w:kern w:val="0"/>
                <w:szCs w:val="20"/>
                <w:lang w:val="en-US" w:eastAsia="zh-CN"/>
              </w:rPr>
              <w:t>40</w:t>
            </w:r>
            <w:r>
              <w:rPr>
                <w:rFonts w:hint="eastAsia" w:ascii="Times New Roman" w:hAnsi="宋体"/>
                <w:kern w:val="0"/>
                <w:szCs w:val="20"/>
              </w:rPr>
              <w:t>min）--作业布置（</w:t>
            </w:r>
            <w:r>
              <w:rPr>
                <w:rFonts w:hint="eastAsia" w:ascii="Times New Roman" w:hAnsi="宋体"/>
                <w:kern w:val="0"/>
                <w:szCs w:val="20"/>
                <w:lang w:val="en-US" w:eastAsia="zh-CN"/>
              </w:rPr>
              <w:t>3</w:t>
            </w:r>
            <w:r>
              <w:rPr>
                <w:rFonts w:hint="eastAsia" w:ascii="Times New Roman" w:hAnsi="宋体"/>
                <w:kern w:val="0"/>
                <w:szCs w:val="20"/>
              </w:rPr>
              <w:t>min）</w:t>
            </w:r>
          </w:p>
          <w:p w14:paraId="570A3FD0">
            <w:pPr>
              <w:keepNext w:val="0"/>
              <w:keepLines w:val="0"/>
              <w:suppressLineNumbers w:val="0"/>
              <w:spacing w:before="0" w:beforeAutospacing="0" w:after="0" w:afterAutospacing="0" w:line="360" w:lineRule="auto"/>
              <w:ind w:left="0" w:right="0" w:hanging="8"/>
              <w:rPr>
                <w:rFonts w:hint="eastAsia" w:ascii="Times New Roman" w:hAnsi="宋体"/>
                <w:kern w:val="0"/>
                <w:szCs w:val="20"/>
              </w:rPr>
            </w:pPr>
            <w:r>
              <w:rPr>
                <w:rFonts w:hint="eastAsia" w:ascii="Times New Roman" w:hAnsi="宋体"/>
                <w:kern w:val="0"/>
                <w:szCs w:val="20"/>
              </w:rPr>
              <w:t>第2节课：知识讲解（40min）--作业布置（5min）</w:t>
            </w:r>
          </w:p>
          <w:p w14:paraId="4D91CB14">
            <w:pPr>
              <w:keepNext w:val="0"/>
              <w:keepLines w:val="0"/>
              <w:suppressLineNumbers w:val="0"/>
              <w:spacing w:before="0" w:beforeAutospacing="0" w:after="0" w:afterAutospacing="0" w:line="360" w:lineRule="auto"/>
              <w:ind w:left="0" w:right="0" w:hanging="8"/>
              <w:rPr>
                <w:rFonts w:hint="eastAsia" w:ascii="Times New Roman" w:hAnsi="宋体"/>
                <w:kern w:val="0"/>
                <w:szCs w:val="20"/>
              </w:rPr>
            </w:pPr>
            <w:r>
              <w:rPr>
                <w:rFonts w:hint="eastAsia" w:ascii="Times New Roman" w:hAnsi="宋体"/>
                <w:kern w:val="0"/>
                <w:szCs w:val="20"/>
              </w:rPr>
              <w:t>第3节课：知识讲解（</w:t>
            </w:r>
            <w:r>
              <w:rPr>
                <w:rFonts w:hint="eastAsia" w:ascii="Times New Roman" w:hAnsi="宋体"/>
                <w:kern w:val="0"/>
                <w:szCs w:val="20"/>
                <w:lang w:val="en-US" w:eastAsia="zh-CN"/>
              </w:rPr>
              <w:t>40</w:t>
            </w:r>
            <w:r>
              <w:rPr>
                <w:rFonts w:hint="eastAsia" w:ascii="Times New Roman" w:hAnsi="宋体"/>
                <w:kern w:val="0"/>
                <w:szCs w:val="20"/>
              </w:rPr>
              <w:t>min）--课堂小结（</w:t>
            </w:r>
            <w:r>
              <w:rPr>
                <w:rFonts w:hint="eastAsia" w:ascii="Times New Roman" w:hAnsi="宋体"/>
                <w:kern w:val="0"/>
                <w:szCs w:val="20"/>
                <w:lang w:val="en-US" w:eastAsia="zh-CN"/>
              </w:rPr>
              <w:t>3</w:t>
            </w:r>
            <w:r>
              <w:rPr>
                <w:rFonts w:hint="eastAsia" w:ascii="Times New Roman" w:hAnsi="宋体"/>
                <w:kern w:val="0"/>
                <w:szCs w:val="20"/>
              </w:rPr>
              <w:t>min）--作业布置（</w:t>
            </w:r>
            <w:r>
              <w:rPr>
                <w:rFonts w:hint="eastAsia" w:ascii="Times New Roman" w:hAnsi="宋体"/>
                <w:kern w:val="0"/>
                <w:szCs w:val="20"/>
                <w:lang w:val="en-US" w:eastAsia="zh-CN"/>
              </w:rPr>
              <w:t>2</w:t>
            </w:r>
            <w:r>
              <w:rPr>
                <w:rFonts w:hint="eastAsia" w:ascii="Times New Roman" w:hAnsi="宋体"/>
                <w:kern w:val="0"/>
                <w:szCs w:val="20"/>
              </w:rPr>
              <w:t>min）</w:t>
            </w:r>
          </w:p>
          <w:p w14:paraId="414CF344">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eastAsia" w:ascii="Times New Roman" w:hAnsi="宋体"/>
                <w:kern w:val="0"/>
                <w:szCs w:val="20"/>
              </w:rPr>
              <w:t>第4节课：知识讲解（40min）--作业布置（5min）</w:t>
            </w:r>
          </w:p>
        </w:tc>
      </w:tr>
      <w:tr w14:paraId="496680C2">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5ADB8CE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bCs w:val="0"/>
                <w:color w:val="2E75B6" w:themeColor="accent1" w:themeShade="BF"/>
                <w:szCs w:val="24"/>
              </w:rPr>
            </w:pPr>
            <w:r>
              <w:rPr>
                <w:rFonts w:hint="eastAsia" w:ascii="Times New Roman" w:hAnsi="Times New Roman"/>
                <w:b/>
                <w:bCs w:val="0"/>
                <w:color w:val="2E75B6" w:themeColor="accent1" w:themeShade="BF"/>
                <w:szCs w:val="24"/>
              </w:rPr>
              <w:t>教学过程</w:t>
            </w:r>
          </w:p>
        </w:tc>
        <w:tc>
          <w:tcPr>
            <w:tcW w:w="5807" w:type="dxa"/>
            <w:tcBorders>
              <w:tl2br w:val="nil"/>
              <w:tr2bl w:val="nil"/>
            </w:tcBorders>
            <w:vAlign w:val="center"/>
          </w:tcPr>
          <w:p w14:paraId="129D99C7">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eastAsia" w:ascii="Times New Roman" w:hAnsi="Times New Roman"/>
                <w:b/>
                <w:bCs w:val="0"/>
                <w:color w:val="C00000"/>
                <w:szCs w:val="24"/>
              </w:rPr>
              <w:t>主 要 教 学 内 容 及 步 骤</w:t>
            </w:r>
          </w:p>
        </w:tc>
        <w:tc>
          <w:tcPr>
            <w:tcW w:w="1366" w:type="dxa"/>
            <w:tcBorders>
              <w:tl2br w:val="nil"/>
              <w:tr2bl w:val="nil"/>
            </w:tcBorders>
            <w:vAlign w:val="center"/>
          </w:tcPr>
          <w:p w14:paraId="46146945">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tr w14:paraId="41863F2E">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1008930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Times New Roman" w:hAnsi="Times New Roman"/>
                <w:b/>
                <w:color w:val="2E75B6" w:themeColor="accent1" w:themeShade="BF"/>
                <w:szCs w:val="24"/>
                <w:lang w:eastAsia="zh-CN"/>
              </w:rPr>
            </w:pPr>
            <w:r>
              <w:rPr>
                <w:rFonts w:hint="eastAsia" w:ascii="Times New Roman" w:hAnsi="Times New Roman"/>
                <w:b/>
                <w:color w:val="2E75B6" w:themeColor="accent1" w:themeShade="BF"/>
                <w:szCs w:val="24"/>
                <w:lang w:eastAsia="zh-CN"/>
              </w:rPr>
              <w:t>考勤</w:t>
            </w:r>
          </w:p>
          <w:p w14:paraId="30097E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Times New Roman" w:hAnsi="Times New Roman"/>
                <w:b/>
                <w:color w:val="2E75B6" w:themeColor="accent1" w:themeShade="BF"/>
                <w:szCs w:val="24"/>
                <w:lang w:eastAsia="zh-CN"/>
              </w:rPr>
            </w:pPr>
            <w:r>
              <w:rPr>
                <w:rFonts w:hint="eastAsia" w:ascii="Times New Roman" w:hAnsi="Times New Roman"/>
                <w:b/>
                <w:color w:val="2E75B6" w:themeColor="accent1" w:themeShade="BF"/>
                <w:szCs w:val="24"/>
                <w:lang w:eastAsia="zh-CN"/>
              </w:rPr>
              <w:t>（</w:t>
            </w:r>
            <w:r>
              <w:rPr>
                <w:rFonts w:hint="eastAsia" w:ascii="Times New Roman" w:hAnsi="Times New Roman"/>
                <w:b/>
                <w:color w:val="2E75B6" w:themeColor="accent1" w:themeShade="BF"/>
                <w:szCs w:val="24"/>
                <w:lang w:val="en-US" w:eastAsia="zh-CN"/>
              </w:rPr>
              <w:t>2min</w:t>
            </w:r>
            <w:r>
              <w:rPr>
                <w:rFonts w:hint="eastAsia" w:ascii="Times New Roman" w:hAnsi="Times New Roman"/>
                <w:b/>
                <w:color w:val="2E75B6" w:themeColor="accent1" w:themeShade="BF"/>
                <w:szCs w:val="24"/>
                <w:lang w:eastAsia="zh-CN"/>
              </w:rPr>
              <w:t>）</w:t>
            </w:r>
          </w:p>
        </w:tc>
        <w:tc>
          <w:tcPr>
            <w:tcW w:w="5807" w:type="dxa"/>
            <w:tcBorders>
              <w:tl2br w:val="nil"/>
              <w:tr2bl w:val="nil"/>
            </w:tcBorders>
            <w:vAlign w:val="center"/>
          </w:tcPr>
          <w:p w14:paraId="118D65A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14:paraId="2C8EC6C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366" w:type="dxa"/>
            <w:tcBorders>
              <w:tl2br w:val="nil"/>
              <w:tr2bl w:val="nil"/>
            </w:tcBorders>
            <w:vAlign w:val="center"/>
          </w:tcPr>
          <w:p w14:paraId="1C0299AC">
            <w:pPr>
              <w:keepNext w:val="0"/>
              <w:keepLines w:val="0"/>
              <w:suppressLineNumbers w:val="0"/>
              <w:spacing w:before="0" w:beforeAutospacing="0" w:after="0" w:afterAutospacing="0" w:line="360" w:lineRule="auto"/>
              <w:ind w:left="0" w:right="0"/>
              <w:jc w:val="center"/>
              <w:rPr>
                <w:rFonts w:hint="default" w:ascii="Times New Roman" w:hAnsi="Times New Roman"/>
                <w:szCs w:val="20"/>
              </w:rPr>
            </w:pPr>
            <w:r>
              <w:rPr>
                <w:rFonts w:hint="eastAsia" w:ascii="Times New Roman" w:hAnsi="Times New Roman"/>
                <w:szCs w:val="20"/>
              </w:rPr>
              <w:t>培养学生的组织纪律性,掌握学生的出勤情况</w:t>
            </w:r>
          </w:p>
        </w:tc>
      </w:tr>
      <w:tr w14:paraId="22ADD8F5">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78BE693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2E75B6" w:themeColor="accent1" w:themeShade="BF"/>
                <w:sz w:val="24"/>
                <w:szCs w:val="24"/>
                <w:lang w:eastAsia="zh-CN"/>
              </w:rPr>
            </w:pPr>
            <w:r>
              <w:rPr>
                <w:rFonts w:hint="eastAsia" w:ascii="微软雅黑" w:hAnsi="微软雅黑" w:eastAsia="微软雅黑"/>
                <w:b/>
                <w:color w:val="2E75B6" w:themeColor="accent1" w:themeShade="BF"/>
                <w:sz w:val="24"/>
                <w:szCs w:val="24"/>
                <w:lang w:eastAsia="zh-CN"/>
              </w:rPr>
              <w:t>知识讲解</w:t>
            </w:r>
          </w:p>
          <w:p w14:paraId="433A6A5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4"/>
              </w:rPr>
            </w:pPr>
            <w:r>
              <w:rPr>
                <w:rFonts w:hint="default" w:ascii="Times New Roman" w:hAnsi="Times New Roman"/>
                <w:color w:val="2E75B6" w:themeColor="accent1" w:themeShade="BF"/>
                <w:szCs w:val="24"/>
              </w:rPr>
              <w:t>（</w:t>
            </w:r>
            <w:r>
              <w:rPr>
                <w:rFonts w:hint="eastAsia" w:ascii="Times New Roman" w:hAnsi="Times New Roman"/>
                <w:color w:val="2E75B6" w:themeColor="accent1" w:themeShade="BF"/>
                <w:szCs w:val="24"/>
                <w:lang w:val="en-US" w:eastAsia="zh-CN"/>
              </w:rPr>
              <w:t>40</w:t>
            </w:r>
            <w:r>
              <w:rPr>
                <w:rFonts w:hint="eastAsia" w:ascii="Times New Roman" w:hAnsi="Times New Roman"/>
                <w:color w:val="2E75B6" w:themeColor="accent1" w:themeShade="BF"/>
                <w:szCs w:val="24"/>
              </w:rPr>
              <w:t>min</w:t>
            </w:r>
            <w:r>
              <w:rPr>
                <w:rFonts w:hint="default" w:ascii="Times New Roman" w:hAnsi="Times New Roman"/>
                <w:color w:val="2E75B6" w:themeColor="accent1" w:themeShade="BF"/>
                <w:szCs w:val="24"/>
              </w:rPr>
              <w:t>）</w:t>
            </w:r>
          </w:p>
        </w:tc>
        <w:tc>
          <w:tcPr>
            <w:tcW w:w="5807" w:type="dxa"/>
            <w:tcBorders>
              <w:tl2br w:val="nil"/>
              <w:tr2bl w:val="nil"/>
            </w:tcBorders>
            <w:vAlign w:val="center"/>
          </w:tcPr>
          <w:p w14:paraId="7B4387BF">
            <w:pPr>
              <w:keepNext w:val="0"/>
              <w:keepLines w:val="0"/>
              <w:suppressLineNumbers w:val="0"/>
              <w:spacing w:before="0" w:beforeAutospacing="0" w:after="0" w:afterAutospacing="0" w:line="360" w:lineRule="auto"/>
              <w:ind w:left="0" w:right="0"/>
              <w:rPr>
                <w:rFonts w:hint="eastAsia" w:ascii="Times New Roman" w:hAnsi="Times New Roman"/>
                <w:b/>
                <w:color w:val="C00000"/>
                <w:lang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区块链基础知识</w:t>
            </w:r>
          </w:p>
          <w:p w14:paraId="666638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一、区块链产生的背景</w:t>
            </w:r>
          </w:p>
          <w:p w14:paraId="758B759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随着互联网的快速发展，信息传输效率的提升为跨地区、跨国界的商务活动提供了通信便利。然而，商务活动的核心环节“价值转移”仍需要基于国家和传统金融机构信用背书，并以中心化的方式实现。</w:t>
            </w:r>
          </w:p>
          <w:p w14:paraId="46CDB2F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为降低传统方式下开展全球范围内价值转移的时间成本和经济成本，中本聪在 2008 年的论文《比特币：一种点对点的电子现金系统（Bitcoin: A Peer-to-Peer Electronic Cash System）》中，尝试以基于纯数学算法的方式构建一种去中心化的互联网基础协议，解决全球范围内的信用共识问题，并首次提出了“区块链”概念。</w:t>
            </w:r>
          </w:p>
          <w:p w14:paraId="397419E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二、区块链的概念</w:t>
            </w:r>
          </w:p>
          <w:p w14:paraId="252E66E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区块链是一个共享数据库，存储于其中的数据或信息具有不可伪造、全程留痕、可以追溯、公开透明、集体维护等特征。基于这些特征，区块链技术奠定了坚实的“信任”基础，创造了可靠的“合作”机制，具有广阔的应用前景。</w:t>
            </w:r>
          </w:p>
          <w:p w14:paraId="59CAFD9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三、区块链的工作原理</w:t>
            </w:r>
          </w:p>
          <w:p w14:paraId="7F3884F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区块链（Blockchain）并不是某种特定的技术，而是综合了互联网技术、分布式点对点技术、公钥加密算法等基础技术并为实现低成本价值转移而设计的系统性解决方案。</w:t>
            </w:r>
          </w:p>
          <w:p w14:paraId="389259F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具体而言，是指通过去中心化和去信任的方式集体维护一个可靠数据库的技术方案。该技术方案下，系统中任意多个节点通过密码学算法记录了一段时间内所在网络中发生过的所有信息交流数据，并生成区块，区块按照时间顺序连接形成区块链，由所有系统参与节点共同认定记录是否为真。因此，区块链实质上就是一种全民参与信息记账的技术方案。可以通俗地将这种方案理解为，所有的系统背后都有一个数据库，可以把数据库看成一个大账本。</w:t>
            </w:r>
          </w:p>
          <w:p w14:paraId="00E8EE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四、区块链的工作流程</w:t>
            </w:r>
          </w:p>
          <w:p w14:paraId="036312F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区块链即“数据块组成的链条”，要求参与到链上的所有节点，共同维护区块链数据，每个参与维护节点都能复制获得一份完整记录的备份。</w:t>
            </w:r>
          </w:p>
          <w:p w14:paraId="6BFACE6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主要流程如下。</w:t>
            </w:r>
          </w:p>
          <w:p w14:paraId="787EC92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（1）发送节点将新的数据记录向全网进行广播。</w:t>
            </w:r>
          </w:p>
          <w:p w14:paraId="1A41C88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（2）接收节点对收到的数据记录信息进行校验（包括记录是否合法），校验通过后，记录被纳入到一个区块中。</w:t>
            </w:r>
          </w:p>
          <w:p w14:paraId="4403BA9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（3）全网所有接收节点对区块执行共识算法（工作量证明、权益证明等）。</w:t>
            </w:r>
          </w:p>
          <w:p w14:paraId="3930FE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（4）区块通过共识算法过程后被正式纳入区块链中存储，全网节点均表示接受该区块，而表示接受的方法，就是将区块的随机散列值视为最新的区块散列值，新区块的制造将以该区块链为基础进行延长。</w:t>
            </w:r>
          </w:p>
          <w:p w14:paraId="0508E5E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themeColor="text1"/>
                <w:lang w:eastAsia="zh-CN"/>
                <w14:textFill>
                  <w14:solidFill>
                    <w14:schemeClr w14:val="tx1"/>
                  </w14:solidFill>
                </w14:textFill>
              </w:rPr>
            </w:pPr>
            <w:r>
              <w:rPr>
                <w:rFonts w:hint="eastAsia" w:ascii="宋体" w:hAnsi="宋体" w:eastAsia="宋体" w:cs="宋体"/>
                <w:b/>
                <w:bCs w:val="0"/>
                <w:color w:val="000000" w:themeColor="text1"/>
                <w:lang w:eastAsia="zh-CN"/>
                <w14:textFill>
                  <w14:solidFill>
                    <w14:schemeClr w14:val="tx1"/>
                  </w14:solidFill>
                </w14:textFill>
              </w:rPr>
              <w:t>五、区块链的结构</w:t>
            </w:r>
          </w:p>
          <w:p w14:paraId="2799CB4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从结构上看，区块链是由多个不同时间段内所有交易所组成的区块，按照时间顺序构成的链。每一个区块至少应包含：本区块的唯一标识、上一区块的唯一标识、区块头、交易数据、随机数等，如图 12-1-6 所示。</w:t>
            </w:r>
          </w:p>
          <w:p w14:paraId="7621752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rPr>
            </w:pPr>
            <w:r>
              <w:rPr>
                <w:rFonts w:hint="default"/>
              </w:rPr>
              <w:drawing>
                <wp:inline distT="0" distB="0" distL="114300" distR="114300">
                  <wp:extent cx="2803525" cy="969645"/>
                  <wp:effectExtent l="0" t="0" r="15875" b="190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9"/>
                          <a:stretch>
                            <a:fillRect/>
                          </a:stretch>
                        </pic:blipFill>
                        <pic:spPr>
                          <a:xfrm>
                            <a:off x="0" y="0"/>
                            <a:ext cx="2803525" cy="969645"/>
                          </a:xfrm>
                          <a:prstGeom prst="rect">
                            <a:avLst/>
                          </a:prstGeom>
                          <a:noFill/>
                          <a:ln>
                            <a:noFill/>
                          </a:ln>
                        </pic:spPr>
                      </pic:pic>
                    </a:graphicData>
                  </a:graphic>
                </wp:inline>
              </w:drawing>
            </w:r>
          </w:p>
          <w:p w14:paraId="6DFEFB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b/>
                <w:bCs/>
                <w:lang w:eastAsia="zh-CN"/>
              </w:rPr>
            </w:pPr>
            <w:r>
              <w:rPr>
                <w:rFonts w:hint="eastAsia"/>
                <w:b/>
                <w:bCs/>
                <w:lang w:eastAsia="zh-CN"/>
              </w:rPr>
              <w:t>六、区块链的发展历史</w:t>
            </w:r>
          </w:p>
          <w:p w14:paraId="7D3E8CB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区块链的发展大体分为三个阶段。</w:t>
            </w:r>
          </w:p>
          <w:p w14:paraId="6B78B32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1. 区块链 1.0 时代（2009 年比特币的诞生至 2013 年）</w:t>
            </w:r>
          </w:p>
          <w:p w14:paraId="3EF25EA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区块链 1.0，主要是指以比特币为代表的数字化支付，是“可编程的货币”。</w:t>
            </w:r>
          </w:p>
          <w:p w14:paraId="2B4748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2008 年中本聪第一次提出了区块链的概念，2009 年 1 月中本聪挖出第 1 个比特币并持续运营。在随后的几年中，区块链成为了作为所有交易的公共账簿的电子货币比特币的核心组成部分。通过利用点对点网络和分布式时间戳服务器，区块链数据库能够进行自主管理。</w:t>
            </w:r>
          </w:p>
          <w:p w14:paraId="57D3B8C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2009—2013 年间所有的区块链底层技术都与上层的数字货币紧密相连，在此期间，区块链只用于数字货币。</w:t>
            </w:r>
          </w:p>
          <w:p w14:paraId="02454B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2. 区块链 2.0 时代（2013 年以太坊的诞生至 2015 年）</w:t>
            </w:r>
          </w:p>
          <w:p w14:paraId="25A8B26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区块链 2.0 是数字货币与智能合约相结合，对金融领域更广泛的场景和流程进行优化的应用。与1.0 相比，最大的升级之处在于有了智能合约（利用程序算法替代人执行合同），这使得区块链从最初的货币体系，可以拓展到股权、债权和产权的登记、转让，证券和金融合约的交易、执行，甚至博彩和防伪等金融领域。主要代表为以太坊（Ethereum）。</w:t>
            </w:r>
          </w:p>
          <w:p w14:paraId="70B5360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智能合约是 1995 年由尼克萨博提出的理念，几乎与互联网同龄。其定义为一套以数字形式定义的承诺，包括合约参与方在合约中执行承诺的协议。但是，由于当时缺少可信的执行环境，智能合约没有应用到实际产业中。自从比特币诞生后，人们认识到比特币的底层技术区块链可以为智能合约提</w:t>
            </w:r>
          </w:p>
          <w:p w14:paraId="0405C7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供可信的执行环境，从而带来了产业技术应用。</w:t>
            </w:r>
          </w:p>
          <w:p w14:paraId="1736CB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3. 区块链 3.0 时代（2015 年联盟链的出现至今）</w:t>
            </w:r>
          </w:p>
          <w:p w14:paraId="44159E4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2015 年在 IBM 主导下，全球诞生了第一个联盟链，成立了开源组织 Hyperleger（超级账本），底</w:t>
            </w:r>
          </w:p>
          <w:p w14:paraId="7930004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层技术为 Fabric。国内也研发了自主联盟链 Hyperchain，提供面向商业级的支撑能力。由此，区块链</w:t>
            </w:r>
          </w:p>
          <w:p w14:paraId="2DE284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进入了 3.0 时代。</w:t>
            </w:r>
          </w:p>
          <w:p w14:paraId="5F55A60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区块链 3.0 是指智能化物联网时代，它超出金融领域，为各种行业提供去中心化解决方案。区块链的应用领域扩展到人类生活的方方面面，在各类社会活动中实现信息的有效证明，不再依靠某个第三人或者机构获取信任或者建立信任，实现信息的共享，包括在司法、医疗、物流等各个领域，区块链技术可以解决信任问题，提高整个系统的运转效率。</w:t>
            </w:r>
          </w:p>
          <w:p w14:paraId="5272041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b/>
                <w:bCs/>
                <w:lang w:eastAsia="zh-CN"/>
              </w:rPr>
            </w:pPr>
            <w:r>
              <w:rPr>
                <w:rFonts w:hint="eastAsia"/>
                <w:b/>
                <w:bCs/>
                <w:lang w:eastAsia="zh-CN"/>
              </w:rPr>
              <w:t>七、区块链的特征</w:t>
            </w:r>
          </w:p>
          <w:p w14:paraId="4851B9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1. 去中心化</w:t>
            </w:r>
          </w:p>
          <w:p w14:paraId="0BE70C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区块链技术不依赖额外的第三方管理机构或硬件设施，没有中心管制，除了自成一体的区块链本身，通过分布式核算和存储，各个节点实现了信息自我验证、传递和管理。去中心化是区块链最突出、最本质的特征。</w:t>
            </w:r>
          </w:p>
          <w:p w14:paraId="135AB5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2. 开放性</w:t>
            </w:r>
          </w:p>
          <w:p w14:paraId="3044A4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区块链技术基础是开源的，除了交易各方的私有信息被加密外，区块链的数据对所有人开放，任何人都可以通过公开的接口查询区块链数据和开发相关应用，因此整个系统信息高度透明。</w:t>
            </w:r>
          </w:p>
          <w:p w14:paraId="319E97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3. 独立性</w:t>
            </w:r>
          </w:p>
          <w:p w14:paraId="52E064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基于协商一致的规范和协议（类似比特币采用的哈希算法等各种数学算法），整个区块链系统不依赖其他第三方，所有节点能够在系统内自动安全地验证、交换数据，不需要任何人为的干预。</w:t>
            </w:r>
          </w:p>
          <w:p w14:paraId="690C956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4. 安全性</w:t>
            </w:r>
          </w:p>
          <w:p w14:paraId="19F6408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只要不能掌控全部数据节点的 51%，就无法肆意操控修改网络数据，这使区块链本身变得相对安全，避免了主观人为的数据变更。</w:t>
            </w:r>
          </w:p>
          <w:p w14:paraId="5DD1B1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5. 匿名性</w:t>
            </w:r>
          </w:p>
          <w:p w14:paraId="226AAE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除非有法律规范要求，单从技术上来讲，各区块节点的身份信息不需要公开或验证，信息传递可以匿名进行。</w:t>
            </w:r>
          </w:p>
          <w:p w14:paraId="26B52A7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b/>
                <w:bCs/>
                <w:lang w:eastAsia="zh-CN"/>
              </w:rPr>
            </w:pPr>
            <w:r>
              <w:rPr>
                <w:rFonts w:hint="eastAsia"/>
                <w:b/>
                <w:bCs/>
                <w:lang w:eastAsia="zh-CN"/>
              </w:rPr>
              <w:t>八、区块链的类型</w:t>
            </w:r>
          </w:p>
          <w:p w14:paraId="13E3270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区块链按照准入机制，可以分为公有链、私有链和联盟链三类，如图 12-1-7 所示。</w:t>
            </w:r>
          </w:p>
          <w:p w14:paraId="021073B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rPr>
            </w:pPr>
            <w:r>
              <w:rPr>
                <w:rFonts w:hint="default"/>
              </w:rPr>
              <w:drawing>
                <wp:inline distT="0" distB="0" distL="114300" distR="114300">
                  <wp:extent cx="2639060" cy="1492250"/>
                  <wp:effectExtent l="0" t="0" r="8890" b="1270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0"/>
                          <a:stretch>
                            <a:fillRect/>
                          </a:stretch>
                        </pic:blipFill>
                        <pic:spPr>
                          <a:xfrm>
                            <a:off x="0" y="0"/>
                            <a:ext cx="2639060" cy="1492250"/>
                          </a:xfrm>
                          <a:prstGeom prst="rect">
                            <a:avLst/>
                          </a:prstGeom>
                          <a:noFill/>
                          <a:ln>
                            <a:noFill/>
                          </a:ln>
                        </pic:spPr>
                      </pic:pic>
                    </a:graphicData>
                  </a:graphic>
                </wp:inline>
              </w:drawing>
            </w:r>
          </w:p>
          <w:p w14:paraId="7DC8261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1. 公有链</w:t>
            </w:r>
          </w:p>
          <w:p w14:paraId="387A6B2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公有链（Public Block Chains）是指世界上任何个体或者团体都可以发送交易，且交易能够获得该区块链的有效确认，任何人都可以参与其共识过程。公有链是最早的区块链，也是应用最广泛的区块链，各大 Bitcoins 系列的虚拟数字货币均基于公有区块链，世界上有且仅有一条该币种对应的区块链。</w:t>
            </w:r>
          </w:p>
          <w:p w14:paraId="477E2B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2. 联盟链</w:t>
            </w:r>
          </w:p>
          <w:p w14:paraId="0A90615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联盟链（Consortium Block Chains），由某个群体内部指定多个预选的节点为记账人，每个块的生成由所有的预选节点共同决定（预选节点参与共识过程），其他接入节点可以参与交易，但不过问记账过程（本质上还是托管记账，只是变成分布式记账，预选节点的多少、如何决定每个块的记账者成为该区块链的主要风险点），其他任何人可以通过该区块链开放的 API 进行限定查询。</w:t>
            </w:r>
          </w:p>
          <w:p w14:paraId="4E9E845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3. 私有链</w:t>
            </w:r>
          </w:p>
          <w:p w14:paraId="7E0A30A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私有链（Private Block Chains）是指其写入权限由某个组织和机构控制的区块链，参与节点的资格会被严格限制。</w:t>
            </w:r>
          </w:p>
          <w:p w14:paraId="0CB7C07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由于参与节点是有限和可控的，因此私有链往往可以有极快的交易速度、更好的隐私保护、更低的交易成本、不容易被恶意攻击，并且能做到身份认证等金融行业必需的要求。</w:t>
            </w:r>
          </w:p>
          <w:p w14:paraId="0805DCD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b/>
                <w:bCs/>
                <w:lang w:eastAsia="zh-CN"/>
              </w:rPr>
            </w:pPr>
            <w:r>
              <w:rPr>
                <w:rFonts w:hint="eastAsia"/>
                <w:b/>
                <w:bCs/>
                <w:lang w:eastAsia="zh-CN"/>
              </w:rPr>
              <w:t>九、区块链的架构</w:t>
            </w:r>
          </w:p>
          <w:p w14:paraId="14582C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一般说来，区块链系统由数据层、网络层、共识层、激励层、合约层和应用层组成。</w:t>
            </w:r>
          </w:p>
          <w:p w14:paraId="4DC47C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（1）数据层：包含底层数据区块及相关的数据加密和时间戳等基础数据和基本算法。</w:t>
            </w:r>
          </w:p>
          <w:p w14:paraId="21F2D51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（2）网络层：包括分布式组网机制、数据传播机制和数据验证机制等。</w:t>
            </w:r>
          </w:p>
          <w:p w14:paraId="127725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（3）共识层：包含网络节点的各类共识算法。</w:t>
            </w:r>
          </w:p>
          <w:p w14:paraId="2E05410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（4）激励层：把经济因素集成到区块链技术体系中，主要包括经济激励的发行机制和分配机制等。</w:t>
            </w:r>
          </w:p>
          <w:p w14:paraId="62D9C2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（5）合约层：包含各类脚本、算法和智能合约，是区块链可编程特性的基础。</w:t>
            </w:r>
          </w:p>
          <w:p w14:paraId="1DD707B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（6）应用层：面向区块链的各种应用场景和案例。</w:t>
            </w:r>
          </w:p>
          <w:p w14:paraId="19E82B0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该模型中，基于时间戳的链式区块结构、分布式节点的共识机制、基于共识算力的经济激励和灵活可编程的智能合约是区块链技术最具代表性的创新点。</w:t>
            </w:r>
          </w:p>
          <w:p w14:paraId="12ADDF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lang w:eastAsia="zh-CN"/>
              </w:rPr>
            </w:pPr>
            <w:r>
              <w:rPr>
                <w:rFonts w:hint="eastAsia"/>
                <w:b/>
                <w:bCs/>
                <w:lang w:eastAsia="zh-CN"/>
              </w:rPr>
              <w:t>十、区块链的应用</w:t>
            </w:r>
          </w:p>
          <w:p w14:paraId="01BA87D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1. 金融领域</w:t>
            </w:r>
          </w:p>
          <w:p w14:paraId="2661D46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区块链在国际汇兑、信用证、股权登记和证券交易所等金融领域有着潜在的巨大应用价值。将区块链技术应用在金融行业中，能够省去第三方中介环节，实现点对点的直接对接，从而在大大降低成本的同时，快速完成交易支付。</w:t>
            </w:r>
          </w:p>
          <w:p w14:paraId="73F0CAB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2. 物联网和物流领域</w:t>
            </w:r>
          </w:p>
          <w:p w14:paraId="73FE42B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通过区块链可以降低物流成本，追溯物品的生产和运送过程，提高供应链管理的效率。区块链通过结点连接的散状网络分层结构，能够在整个网络中实现信息的全面传递，并能够检验信息的准确程度。这种特性提高了物联网交易的便利性和智能化。区块链 + 大数据的解决方案利用了大数据的自动筛选过滤模式，在区块链中建立信用资源，可双重提高交易的安全性，并提高物联网交易便利程度，为智能物流模式应用节约时间成本。</w:t>
            </w:r>
          </w:p>
          <w:p w14:paraId="51A30BC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3. 公共服务领域</w:t>
            </w:r>
          </w:p>
          <w:p w14:paraId="2B079F3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区块链在公共管理、能源、交通等领域都与人们的生产生活息息相关，但是这些领域的中心化特质也带来了一些问题，可以用区块链来改造。区块链提供的去中心化的完全分布式 DNS 服务，通过网络中各个节点之间的点对点数据传输服务能实现域名的查询和解析，可用于确保某个重要的基础设施的操作系统和固件没有被篡改，可以监控软件的状态和完整性，发现不良的篡改，并确保使用物联网技术的系统所传输的数据没有经过篡改。</w:t>
            </w:r>
          </w:p>
          <w:p w14:paraId="461BC1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4. 数字版权领域</w:t>
            </w:r>
          </w:p>
          <w:p w14:paraId="5B3B6A3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通过区块链技术，可以对作品进行鉴权，证明文字、视频、音频等作品的存在，保证权属的真实和唯一性。作品在区块链上被确权后，后续交易都会进行实时记录，实现数字版权全生命周期管理，也可作为司法取证中的技术性保障。</w:t>
            </w:r>
          </w:p>
          <w:p w14:paraId="247F3DF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5. 保险领域</w:t>
            </w:r>
          </w:p>
          <w:p w14:paraId="37C438B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在保险理赔方面，保险机构负责资金归集、投资、理赔，往往管理和运营成本较高。通过智能合约的应用，既无需投保人申请，也无需保险公司批准，只要触发理赔条件，实现保单自动理赔。</w:t>
            </w:r>
          </w:p>
          <w:p w14:paraId="074FEFD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6. 公益领域</w:t>
            </w:r>
          </w:p>
          <w:p w14:paraId="03AC4AA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lang w:eastAsia="zh-CN"/>
              </w:rPr>
              <w:t>区块链上存储的数据，高可靠且不可篡改，特别适合用在社会公益中。公益流程中的相关信息，如捐赠项目、募集明细、资金流向、受助人反馈等，均可以存放于区块链上，并且有条件地进行透明公开公示，方便社会监督。</w:t>
            </w:r>
          </w:p>
          <w:p w14:paraId="44E5AA7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default" w:ascii="Times New Roman" w:hAnsi="Times New Roman"/>
                <w:b/>
              </w:rPr>
            </w:pPr>
            <w:r>
              <w:rPr>
                <w:rFonts w:hint="eastAsia" w:ascii="Times New Roman" w:hAnsi="Times New Roman"/>
                <w:b/>
                <w:bCs/>
                <w:color w:val="548235" w:themeColor="accent6" w:themeShade="BF"/>
                <w:szCs w:val="24"/>
              </w:rPr>
              <w:t>【学生】</w:t>
            </w:r>
            <w:r>
              <w:rPr>
                <w:rFonts w:hint="eastAsia" w:ascii="Times New Roman" w:hAnsi="Times New Roman"/>
                <w:color w:val="548235" w:themeColor="accent6" w:themeShade="BF"/>
                <w:szCs w:val="24"/>
              </w:rPr>
              <w:t>思考、讨论。</w:t>
            </w:r>
          </w:p>
        </w:tc>
        <w:tc>
          <w:tcPr>
            <w:tcW w:w="1366" w:type="dxa"/>
            <w:tcBorders>
              <w:tl2br w:val="nil"/>
              <w:tr2bl w:val="nil"/>
            </w:tcBorders>
            <w:vAlign w:val="center"/>
          </w:tcPr>
          <w:p w14:paraId="5A2175C9">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展示区块链基础知识</w:t>
            </w:r>
            <w:r>
              <w:rPr>
                <w:rFonts w:hint="eastAsia" w:ascii="Times New Roman" w:hAnsi="Times New Roman"/>
                <w:b/>
                <w:szCs w:val="24"/>
              </w:rPr>
              <w:t>，</w:t>
            </w:r>
            <w:r>
              <w:rPr>
                <w:rFonts w:hint="eastAsia" w:ascii="Times New Roman" w:hAnsi="Times New Roman"/>
                <w:b/>
                <w:szCs w:val="24"/>
                <w:lang w:eastAsia="zh-CN"/>
              </w:rPr>
              <w:t>让学生更加仔细的学习，从而</w:t>
            </w:r>
            <w:r>
              <w:rPr>
                <w:rFonts w:hint="eastAsia" w:ascii="Times New Roman" w:hAnsi="Times New Roman"/>
                <w:b/>
                <w:szCs w:val="24"/>
              </w:rPr>
              <w:t>激发学生的学习欲望。</w:t>
            </w:r>
          </w:p>
        </w:tc>
      </w:tr>
      <w:tr w14:paraId="53B0EB19">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225F6C5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color w:val="2E75B6" w:themeColor="accent1" w:themeShade="BF"/>
                <w:szCs w:val="24"/>
              </w:rPr>
            </w:pPr>
            <w:r>
              <w:rPr>
                <w:rFonts w:hint="eastAsia" w:ascii="微软雅黑" w:hAnsi="微软雅黑" w:eastAsia="微软雅黑"/>
                <w:b/>
                <w:color w:val="2E75B6" w:themeColor="accent1" w:themeShade="BF"/>
                <w:sz w:val="24"/>
                <w:szCs w:val="24"/>
                <w:lang w:eastAsia="zh-CN"/>
              </w:rPr>
              <w:t>作业布置</w:t>
            </w:r>
            <w:r>
              <w:rPr>
                <w:rFonts w:hint="eastAsia" w:ascii="Times New Roman" w:hAnsi="Times New Roman"/>
                <w:b w:val="0"/>
                <w:bCs w:val="0"/>
                <w:color w:val="2E75B6" w:themeColor="accent1" w:themeShade="BF"/>
                <w:szCs w:val="24"/>
              </w:rPr>
              <w:t>（</w:t>
            </w:r>
            <w:r>
              <w:rPr>
                <w:rFonts w:hint="eastAsia" w:ascii="Times New Roman" w:hAnsi="Times New Roman"/>
                <w:b w:val="0"/>
                <w:bCs w:val="0"/>
                <w:color w:val="2E75B6" w:themeColor="accent1" w:themeShade="BF"/>
                <w:szCs w:val="24"/>
                <w:lang w:val="en-US" w:eastAsia="zh-CN"/>
              </w:rPr>
              <w:t>3</w:t>
            </w:r>
            <w:r>
              <w:rPr>
                <w:rFonts w:hint="eastAsia" w:ascii="Times New Roman" w:hAnsi="Times New Roman"/>
                <w:b w:val="0"/>
                <w:bCs w:val="0"/>
                <w:color w:val="2E75B6" w:themeColor="accent1" w:themeShade="BF"/>
                <w:szCs w:val="24"/>
              </w:rPr>
              <w:t>min）</w:t>
            </w:r>
          </w:p>
        </w:tc>
        <w:tc>
          <w:tcPr>
            <w:tcW w:w="5807" w:type="dxa"/>
            <w:tcBorders>
              <w:tl2br w:val="nil"/>
              <w:tr2bl w:val="nil"/>
            </w:tcBorders>
            <w:vAlign w:val="center"/>
          </w:tcPr>
          <w:p w14:paraId="57B6E2CB">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11C8A282">
            <w:pPr>
              <w:keepNext w:val="0"/>
              <w:keepLines w:val="0"/>
              <w:suppressLineNumbers w:val="0"/>
              <w:spacing w:before="0" w:beforeAutospacing="0" w:after="0" w:afterAutospacing="0" w:line="360" w:lineRule="auto"/>
              <w:ind w:left="0" w:right="0" w:firstLine="420" w:firstLineChars="200"/>
              <w:jc w:val="left"/>
              <w:rPr>
                <w:rFonts w:hint="eastAsia" w:ascii="宋体" w:hAnsi="宋体" w:eastAsia="宋体" w:cs="宋体"/>
                <w:bCs/>
                <w:lang w:eastAsia="zh-CN"/>
              </w:rPr>
            </w:pPr>
            <w:r>
              <w:rPr>
                <w:rFonts w:hint="eastAsia" w:ascii="宋体" w:hAnsi="宋体" w:cs="宋体"/>
                <w:bCs/>
                <w:lang w:eastAsia="zh-CN"/>
              </w:rPr>
              <w:t>简述</w:t>
            </w:r>
            <w:r>
              <w:rPr>
                <w:rFonts w:hint="eastAsia" w:ascii="宋体" w:hAnsi="宋体" w:eastAsia="宋体" w:cs="宋体"/>
                <w:bCs/>
              </w:rPr>
              <w:t>区块链的工作原理</w:t>
            </w:r>
            <w:r>
              <w:rPr>
                <w:rFonts w:hint="eastAsia" w:ascii="宋体" w:hAnsi="宋体" w:cs="宋体"/>
                <w:bCs/>
                <w:lang w:eastAsia="zh-CN"/>
              </w:rPr>
              <w:t>。</w:t>
            </w:r>
          </w:p>
        </w:tc>
        <w:tc>
          <w:tcPr>
            <w:tcW w:w="1366" w:type="dxa"/>
            <w:tcBorders>
              <w:tl2br w:val="nil"/>
              <w:tr2bl w:val="nil"/>
            </w:tcBorders>
            <w:vAlign w:val="center"/>
          </w:tcPr>
          <w:p w14:paraId="5DB5F8CD">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7CDD9148">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3E568F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2E75B6" w:themeColor="accent1" w:themeShade="BF"/>
                <w:sz w:val="24"/>
                <w:szCs w:val="24"/>
                <w:lang w:eastAsia="zh-CN"/>
              </w:rPr>
            </w:pPr>
            <w:r>
              <w:rPr>
                <w:rFonts w:hint="eastAsia" w:ascii="微软雅黑" w:hAnsi="微软雅黑" w:eastAsia="微软雅黑"/>
                <w:b/>
                <w:color w:val="2E75B6" w:themeColor="accent1" w:themeShade="BF"/>
                <w:sz w:val="24"/>
                <w:szCs w:val="24"/>
                <w:lang w:eastAsia="zh-CN"/>
              </w:rPr>
              <w:t>知识讲解</w:t>
            </w:r>
          </w:p>
          <w:p w14:paraId="21865E8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4"/>
              </w:rPr>
            </w:pPr>
            <w:r>
              <w:rPr>
                <w:rFonts w:hint="default" w:ascii="Times New Roman" w:hAnsi="Times New Roman"/>
                <w:color w:val="2E75B6" w:themeColor="accent1" w:themeShade="BF"/>
                <w:szCs w:val="24"/>
              </w:rPr>
              <w:t>（</w:t>
            </w:r>
            <w:r>
              <w:rPr>
                <w:rFonts w:hint="eastAsia" w:ascii="Times New Roman" w:hAnsi="Times New Roman"/>
                <w:color w:val="2E75B6" w:themeColor="accent1" w:themeShade="BF"/>
                <w:szCs w:val="24"/>
                <w:lang w:val="en-US" w:eastAsia="zh-CN"/>
              </w:rPr>
              <w:t>40</w:t>
            </w:r>
            <w:r>
              <w:rPr>
                <w:rFonts w:hint="eastAsia" w:ascii="Times New Roman" w:hAnsi="Times New Roman"/>
                <w:color w:val="2E75B6" w:themeColor="accent1" w:themeShade="BF"/>
                <w:szCs w:val="24"/>
              </w:rPr>
              <w:t>min</w:t>
            </w:r>
            <w:r>
              <w:rPr>
                <w:rFonts w:hint="default" w:ascii="Times New Roman" w:hAnsi="Times New Roman"/>
                <w:color w:val="2E75B6" w:themeColor="accent1" w:themeShade="BF"/>
                <w:szCs w:val="24"/>
              </w:rPr>
              <w:t>）</w:t>
            </w:r>
          </w:p>
        </w:tc>
        <w:tc>
          <w:tcPr>
            <w:tcW w:w="5807" w:type="dxa"/>
            <w:tcBorders>
              <w:tl2br w:val="nil"/>
              <w:tr2bl w:val="nil"/>
            </w:tcBorders>
            <w:vAlign w:val="center"/>
          </w:tcPr>
          <w:p w14:paraId="742EDB1C">
            <w:pPr>
              <w:keepNext w:val="0"/>
              <w:keepLines w:val="0"/>
              <w:suppressLineNumbers w:val="0"/>
              <w:spacing w:before="0" w:beforeAutospacing="0" w:after="0" w:afterAutospacing="0" w:line="360" w:lineRule="auto"/>
              <w:ind w:left="0" w:right="0"/>
              <w:rPr>
                <w:rFonts w:hint="eastAsia" w:ascii="Times New Roman" w:hAnsi="Times New Roman"/>
                <w:b/>
                <w:color w:val="C00000"/>
                <w:lang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能力拓展</w:t>
            </w:r>
          </w:p>
          <w:p w14:paraId="70E36C2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 什么是区块链？其工作原理是什么？</w:t>
            </w:r>
          </w:p>
          <w:p w14:paraId="7EB539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2. 区块链的主要特征是什么？</w:t>
            </w:r>
          </w:p>
          <w:p w14:paraId="288131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3. 区块链有哪几种类型？它们的主要区别是什么？</w:t>
            </w:r>
          </w:p>
          <w:p w14:paraId="39F6C7D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default" w:ascii="Times New Roman" w:hAnsi="Times New Roman"/>
                <w:b/>
              </w:rPr>
            </w:pPr>
            <w:r>
              <w:rPr>
                <w:rFonts w:hint="eastAsia" w:ascii="Times New Roman" w:hAnsi="Times New Roman"/>
                <w:b/>
                <w:bCs/>
                <w:color w:val="548235" w:themeColor="accent6" w:themeShade="BF"/>
                <w:szCs w:val="24"/>
              </w:rPr>
              <w:t>【学生】</w:t>
            </w:r>
            <w:r>
              <w:rPr>
                <w:rFonts w:hint="eastAsia" w:ascii="Times New Roman" w:hAnsi="Times New Roman"/>
                <w:color w:val="548235" w:themeColor="accent6" w:themeShade="BF"/>
                <w:szCs w:val="24"/>
              </w:rPr>
              <w:t>思考、讨论。</w:t>
            </w:r>
          </w:p>
        </w:tc>
        <w:tc>
          <w:tcPr>
            <w:tcW w:w="1366" w:type="dxa"/>
            <w:tcBorders>
              <w:tl2br w:val="nil"/>
              <w:tr2bl w:val="nil"/>
            </w:tcBorders>
            <w:vAlign w:val="center"/>
          </w:tcPr>
          <w:p w14:paraId="0F276BF0">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展示简能力拓展内容</w:t>
            </w:r>
            <w:r>
              <w:rPr>
                <w:rFonts w:hint="eastAsia" w:ascii="Times New Roman" w:hAnsi="Times New Roman"/>
                <w:b/>
                <w:szCs w:val="24"/>
              </w:rPr>
              <w:t>，</w:t>
            </w:r>
            <w:r>
              <w:rPr>
                <w:rFonts w:hint="eastAsia" w:ascii="Times New Roman" w:hAnsi="Times New Roman"/>
                <w:b/>
                <w:szCs w:val="24"/>
                <w:lang w:eastAsia="zh-CN"/>
              </w:rPr>
              <w:t>让学生更加了解课堂内容的学习，从而加深学生对知识的理解</w:t>
            </w:r>
            <w:r>
              <w:rPr>
                <w:rFonts w:hint="eastAsia" w:ascii="Times New Roman" w:hAnsi="Times New Roman"/>
                <w:b/>
                <w:szCs w:val="24"/>
              </w:rPr>
              <w:t>。</w:t>
            </w:r>
          </w:p>
        </w:tc>
      </w:tr>
      <w:tr w14:paraId="3643375D">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2EE6AEE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color w:val="2E75B6" w:themeColor="accent1" w:themeShade="BF"/>
                <w:szCs w:val="24"/>
              </w:rPr>
            </w:pPr>
            <w:r>
              <w:rPr>
                <w:rFonts w:hint="eastAsia" w:ascii="微软雅黑" w:hAnsi="微软雅黑" w:eastAsia="微软雅黑"/>
                <w:b/>
                <w:color w:val="2E75B6" w:themeColor="accent1" w:themeShade="BF"/>
                <w:sz w:val="24"/>
                <w:szCs w:val="24"/>
                <w:lang w:eastAsia="zh-CN"/>
              </w:rPr>
              <w:t>作业布置</w:t>
            </w:r>
            <w:r>
              <w:rPr>
                <w:rFonts w:hint="eastAsia" w:ascii="Times New Roman" w:hAnsi="Times New Roman"/>
                <w:b w:val="0"/>
                <w:bCs w:val="0"/>
                <w:color w:val="2E75B6" w:themeColor="accent1" w:themeShade="BF"/>
                <w:szCs w:val="24"/>
              </w:rPr>
              <w:t>（</w:t>
            </w:r>
            <w:r>
              <w:rPr>
                <w:rFonts w:hint="eastAsia" w:ascii="Times New Roman" w:hAnsi="Times New Roman"/>
                <w:b w:val="0"/>
                <w:bCs w:val="0"/>
                <w:color w:val="2E75B6" w:themeColor="accent1" w:themeShade="BF"/>
                <w:szCs w:val="24"/>
                <w:lang w:val="en-US" w:eastAsia="zh-CN"/>
              </w:rPr>
              <w:t>5</w:t>
            </w:r>
            <w:r>
              <w:rPr>
                <w:rFonts w:hint="eastAsia" w:ascii="Times New Roman" w:hAnsi="Times New Roman"/>
                <w:b w:val="0"/>
                <w:bCs w:val="0"/>
                <w:color w:val="2E75B6" w:themeColor="accent1" w:themeShade="BF"/>
                <w:szCs w:val="24"/>
              </w:rPr>
              <w:t>min）</w:t>
            </w:r>
          </w:p>
        </w:tc>
        <w:tc>
          <w:tcPr>
            <w:tcW w:w="5807" w:type="dxa"/>
            <w:tcBorders>
              <w:tl2br w:val="nil"/>
              <w:tr2bl w:val="nil"/>
            </w:tcBorders>
            <w:vAlign w:val="center"/>
          </w:tcPr>
          <w:p w14:paraId="253D978D">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6DF95BFD">
            <w:pPr>
              <w:keepNext w:val="0"/>
              <w:keepLines w:val="0"/>
              <w:suppressLineNumbers w:val="0"/>
              <w:spacing w:before="0" w:beforeAutospacing="0" w:after="0" w:afterAutospacing="0" w:line="360" w:lineRule="auto"/>
              <w:ind w:left="0" w:right="0" w:firstLine="420" w:firstLineChars="200"/>
              <w:jc w:val="left"/>
              <w:rPr>
                <w:rFonts w:hint="eastAsia" w:ascii="宋体" w:hAnsi="宋体" w:eastAsia="宋体" w:cs="宋体"/>
                <w:bCs/>
              </w:rPr>
            </w:pPr>
            <w:r>
              <w:rPr>
                <w:rFonts w:hint="eastAsia" w:ascii="宋体" w:hAnsi="宋体" w:cs="宋体"/>
                <w:bCs/>
                <w:lang w:eastAsia="zh-CN"/>
              </w:rPr>
              <w:t>谈谈</w:t>
            </w:r>
            <w:r>
              <w:rPr>
                <w:rFonts w:hint="eastAsia" w:ascii="宋体" w:hAnsi="宋体" w:eastAsia="宋体" w:cs="宋体"/>
                <w:bCs/>
              </w:rPr>
              <w:t>区块链的主要特征。</w:t>
            </w:r>
          </w:p>
        </w:tc>
        <w:tc>
          <w:tcPr>
            <w:tcW w:w="1366" w:type="dxa"/>
            <w:tcBorders>
              <w:tl2br w:val="nil"/>
              <w:tr2bl w:val="nil"/>
            </w:tcBorders>
            <w:vAlign w:val="center"/>
          </w:tcPr>
          <w:p w14:paraId="07790ECF">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13CEFFEC">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7503B4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2E75B6" w:themeColor="accent1" w:themeShade="BF"/>
                <w:sz w:val="24"/>
                <w:szCs w:val="24"/>
                <w:lang w:eastAsia="zh-CN"/>
              </w:rPr>
            </w:pPr>
            <w:r>
              <w:rPr>
                <w:rFonts w:hint="eastAsia" w:ascii="微软雅黑" w:hAnsi="微软雅黑" w:eastAsia="微软雅黑"/>
                <w:b/>
                <w:color w:val="2E75B6" w:themeColor="accent1" w:themeShade="BF"/>
                <w:sz w:val="24"/>
                <w:szCs w:val="24"/>
                <w:lang w:eastAsia="zh-CN"/>
              </w:rPr>
              <w:t>知识讲解</w:t>
            </w:r>
          </w:p>
          <w:p w14:paraId="6B9178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4"/>
              </w:rPr>
            </w:pPr>
            <w:r>
              <w:rPr>
                <w:rFonts w:hint="default" w:ascii="Times New Roman" w:hAnsi="Times New Roman"/>
                <w:color w:val="2E75B6" w:themeColor="accent1" w:themeShade="BF"/>
                <w:szCs w:val="24"/>
              </w:rPr>
              <w:t>（</w:t>
            </w:r>
            <w:r>
              <w:rPr>
                <w:rFonts w:hint="eastAsia" w:ascii="Times New Roman" w:hAnsi="Times New Roman"/>
                <w:color w:val="2E75B6" w:themeColor="accent1" w:themeShade="BF"/>
                <w:szCs w:val="24"/>
                <w:lang w:val="en-US" w:eastAsia="zh-CN"/>
              </w:rPr>
              <w:t>40</w:t>
            </w:r>
            <w:r>
              <w:rPr>
                <w:rFonts w:hint="eastAsia" w:ascii="Times New Roman" w:hAnsi="Times New Roman"/>
                <w:color w:val="2E75B6" w:themeColor="accent1" w:themeShade="BF"/>
                <w:szCs w:val="24"/>
              </w:rPr>
              <w:t>min）</w:t>
            </w:r>
          </w:p>
        </w:tc>
        <w:tc>
          <w:tcPr>
            <w:tcW w:w="5807" w:type="dxa"/>
            <w:tcBorders>
              <w:tl2br w:val="nil"/>
              <w:tr2bl w:val="nil"/>
            </w:tcBorders>
            <w:vAlign w:val="center"/>
          </w:tcPr>
          <w:p w14:paraId="642ED5A6">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区块链关键技术</w:t>
            </w:r>
          </w:p>
          <w:p w14:paraId="5050574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一、分布式账本</w:t>
            </w:r>
          </w:p>
          <w:p w14:paraId="03FE987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分布式账本是指交易记账由分布在不同地方的多个节点共同完成，而且每一个节点记录的是完整的账目，因此它们都可以参与监督交易合法性，同时也可以共同为其作证。</w:t>
            </w:r>
          </w:p>
          <w:p w14:paraId="4E33C71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分布式账本的概念</w:t>
            </w:r>
          </w:p>
          <w:p w14:paraId="020FE7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分布式账本属于一种去中心化的记录技术，可以从下面四个角度来理解。</w:t>
            </w:r>
          </w:p>
          <w:p w14:paraId="30720FD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（1）参与到系统上的节点，可能不属于同一组织，彼此互不信任。</w:t>
            </w:r>
          </w:p>
          <w:p w14:paraId="4F848F9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（2）区块链数据由所有节点共同维护，每个参与维护节点都能复制获得一份完整记录的拷贝。</w:t>
            </w:r>
          </w:p>
          <w:p w14:paraId="24FCA43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（3）在一个网络里的参与者可以获得一个唯一、真实账本的副本。账本里的任何改动都会在所有</w:t>
            </w:r>
          </w:p>
          <w:p w14:paraId="2EEE7E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的副本中被反映出来，反应时间会在几分钟甚至是几秒内。</w:t>
            </w:r>
          </w:p>
          <w:p w14:paraId="7A09319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（4）账本中的记录可以由一个、一些或者是所有参与者共同进行更新。</w:t>
            </w:r>
          </w:p>
          <w:p w14:paraId="0A43DB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总之，分布式账本实质上和我们平时见到的账本并无两样，无非在账本前加了个形容词——分布式。所谓分布式，即指该账本是由所有用户共同负责记录更新的，而非特定的某一个人或组织。</w:t>
            </w:r>
          </w:p>
          <w:p w14:paraId="2523692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分布式存储特性</w:t>
            </w:r>
          </w:p>
          <w:p w14:paraId="3D3D947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与传统的分布式存储有所不同，区块链的分布式存储的独特性主要体现在两个方面。</w:t>
            </w:r>
          </w:p>
          <w:p w14:paraId="1A1C07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（1）区块链每个节点都按照块链式结构存储完整的数据，而传统分布式存储一般是将数据按照一定的规则分成多份进行存储。</w:t>
            </w:r>
          </w:p>
          <w:p w14:paraId="02346C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（2）区块链每个节点存储都是独立的、地位等同的，依靠共识机制保证存储的一致性，而传统分布式存储一般是通过中心节点往其他备份节点同步数据</w:t>
            </w:r>
            <w:r>
              <w:rPr>
                <w:rFonts w:hint="eastAsia" w:ascii="宋体" w:hAnsi="宋体" w:cs="宋体"/>
                <w:b w:val="0"/>
                <w:bCs/>
                <w:color w:val="000000"/>
                <w:kern w:val="2"/>
                <w:sz w:val="21"/>
                <w:szCs w:val="21"/>
                <w:lang w:val="en-US" w:eastAsia="zh-CN" w:bidi="ar"/>
              </w:rPr>
              <w:t>。</w:t>
            </w:r>
          </w:p>
          <w:p w14:paraId="61B564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区块链中没有任何一个节点可以单独记录账本数据，从而避免了单一记账人被控制或者被贿赂而记假账的可能。由于记账节点足够多，理论上讲，除非所有的节点被破坏，否则账目就不会丢失，从而保证了账目数据的安全性。</w:t>
            </w:r>
          </w:p>
          <w:p w14:paraId="0588D87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3. 传统记账的弊端</w:t>
            </w:r>
          </w:p>
          <w:p w14:paraId="7C87AE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传统记账的方式依赖于流水账本，从一开始的人工记录到后来的电脑记录，与其相关的岗位有财务、核算等。对于不同规模的公司来说，记账的重要性不言而喻，不能乱记，也不能乱改。在传统记账方式中，出现过漏账、做假账等情况。</w:t>
            </w:r>
          </w:p>
          <w:p w14:paraId="694E35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一般情况下，公司财务部有会计和出纳两个岗位，这相当于是两个人在进行记账。虽然看上去相对安全，但是，如果两个人合谋对账本做手脚，就非常容易出现安全漏洞。</w:t>
            </w:r>
          </w:p>
          <w:p w14:paraId="7665588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还有一些中小型企业采用的是第三方服务平台代账，也就是除了会计和出纳，还有第三方的审计平台作为监督，通过双方的合作来完成记账，相当于在财务系统上添加了一个防火墙。</w:t>
            </w:r>
          </w:p>
          <w:p w14:paraId="763C5B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4. 中心化记账存在的问题</w:t>
            </w:r>
          </w:p>
          <w:p w14:paraId="4B53116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我们以一个示例解释中心化记账的概念。假设你在支付宝存 1 000 元，那么这个存款数据，只记录在支付宝的数据库中。除了支付宝，别人都不知道，这就是中心化记账。中心式记账虽然有效率，但存在下面的问题。</w:t>
            </w:r>
          </w:p>
          <w:p w14:paraId="0C93340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（1）十分依赖中心化机构的可信度。比如，支付宝的记录存在被修改的可能。</w:t>
            </w:r>
          </w:p>
          <w:p w14:paraId="69EE2B8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（2）信息存储的安全。比如，支付宝的数据库崩溃造成信息丢失。</w:t>
            </w:r>
          </w:p>
          <w:p w14:paraId="0CC5E3F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5. 分布式账本记账的优势</w:t>
            </w:r>
          </w:p>
          <w:p w14:paraId="3B476A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分布式记账与传统记账最大的区别在于记账的人数，分布式记账人数可高达数倍的增长，整个系统中所有参与的用户都能看到记账过程，而用户与用户之间是毫无关系的，由此保证了数据的安全性。</w:t>
            </w:r>
          </w:p>
          <w:p w14:paraId="390B1E7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（1）分布式记账的过程完全公开透明化，没有一点造假的机会，保证了“分布式账本”的不可篡改性。</w:t>
            </w:r>
          </w:p>
          <w:p w14:paraId="0FB814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（2）分布式记账是通过奖励来激励用户参与系统记账。如果用户在区块链系统中参与记账，就能获得相应奖励，由此，激发了用户参与的积极性。这也从本质上解决了第三方记账带来的安全隐患问题。</w:t>
            </w:r>
          </w:p>
          <w:p w14:paraId="620E280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3）分布式记账与整个系统生态紧密相关，它不像传统记账领域中由单一部门来完成这个工作，它的运作方式是协同所有参与者共同记账，由此打造出一个完全公开透明的社区生态，对于系统的发展具有较好的促进作用。</w:t>
            </w:r>
          </w:p>
          <w:p w14:paraId="37E8C6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cs="宋体"/>
                <w:b/>
                <w:bCs w:val="0"/>
                <w:color w:val="000000"/>
                <w:kern w:val="2"/>
                <w:sz w:val="21"/>
                <w:szCs w:val="21"/>
                <w:lang w:val="en-US" w:eastAsia="zh-CN" w:bidi="ar"/>
              </w:rPr>
            </w:pPr>
            <w:r>
              <w:rPr>
                <w:rFonts w:hint="eastAsia" w:ascii="宋体" w:hAnsi="宋体" w:cs="宋体"/>
                <w:b/>
                <w:bCs w:val="0"/>
                <w:color w:val="000000"/>
                <w:kern w:val="2"/>
                <w:sz w:val="21"/>
                <w:szCs w:val="21"/>
                <w:lang w:val="en-US" w:eastAsia="zh-CN" w:bidi="ar"/>
              </w:rPr>
              <w:t>二、密码算法</w:t>
            </w:r>
          </w:p>
          <w:p w14:paraId="3D5CF36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密码算法是构建区块链信任体系的基石，使用密码算法可以保证区块链网络的数据安全。在区块链系统中相当于整个体系的骨骼，因此非常重要。</w:t>
            </w:r>
          </w:p>
          <w:p w14:paraId="2E56AB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1. 区块链中的密码学算法技术</w:t>
            </w:r>
          </w:p>
          <w:p w14:paraId="4CD45C3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区块链技术主要用到了哈希算法（Hash）、数字签名这两类密码学算法技术。</w:t>
            </w:r>
          </w:p>
          <w:p w14:paraId="5C77456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（1）哈希加密算法。通过将任何一串数据输入到算法中将得到一个 256 位的 Hash（散列）值。在区块链中使用哈希算法可以构建基于默克树（Merkle Tree）的特殊存储结构，通过这种存储结构可以让区块链网络的账本达到无法篡改的效果，保证了账本数据的真实性。</w:t>
            </w:r>
          </w:p>
          <w:p w14:paraId="0E0DD5F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（2）数字签名。是用于验证数字和数据真实性和完整性的加密机制。在区块链中使用基于非对称的数字签名加密算法，其作用如下。</w:t>
            </w:r>
          </w:p>
          <w:p w14:paraId="66250FD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① 防止身份伪造。使用数字签名能够通过密码技术唯一标识区块链成员参与者的身份，通过此方式防止身份伪造。</w:t>
            </w:r>
          </w:p>
          <w:p w14:paraId="09604B8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② 防止数据篡改。使用数字签名可以对指定数据包作标识，通过公私钥对数字签名进行验签，防止数据伪造。</w:t>
            </w:r>
          </w:p>
          <w:p w14:paraId="7FBC9F1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③ 提高数据安全性。使用数字签名能够加密要签名的消息，保证信息机密性。</w:t>
            </w:r>
          </w:p>
          <w:p w14:paraId="783E9F8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2. 区块链中密码算法的应用</w:t>
            </w:r>
          </w:p>
          <w:p w14:paraId="506B53A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下面介绍密码算法在联盟链中的应用。</w:t>
            </w:r>
          </w:p>
          <w:p w14:paraId="639AC77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1）账户地址生成。对公开密钥算法的巧妙使用，首先生成一对密钥，即私钥和公钥，由于公钥是可以公开的，因此可以作为对外的一个账号，而由于公钥必须和对应的私钥匹配才能验证通过，因此这种方式生成的地址具备可验证性。</w:t>
            </w:r>
          </w:p>
          <w:p w14:paraId="2272A6A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（2）价值转移保卫。无论是比特币、以太坊、超级账本 Fabric 还是其他区块链系统，要想在一个分布式的公网上发送一笔代表价值的数据，需要解决两个基本问题。</w:t>
            </w:r>
          </w:p>
          <w:p w14:paraId="793DA44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① 证明这笔数据确实是发出者的，不是篡改或伪装的。</w:t>
            </w:r>
          </w:p>
          <w:p w14:paraId="007163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② 确保只有接收者才能解码这笔携带价值的数据。</w:t>
            </w:r>
          </w:p>
          <w:p w14:paraId="3BC3263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以上两点同样可以通过公开密钥算法解决，发送者使用自己的私钥进行签名，接收者可以使用发送者公开的公钥进行身份验证以确保无误。发送者不但使用了自己的私钥签名，还使用了接收者的公钥进行了一段关键的加密，只有接收者使用自己的私钥才能解密这个公钥，因此能保证不被别人截获。</w:t>
            </w:r>
          </w:p>
          <w:p w14:paraId="0911F67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（3）完整性证明。主要应用哈希算法在节点同步区块数据时，通过构建的交易哈希树来验证数据是否一致。</w:t>
            </w:r>
          </w:p>
          <w:p w14:paraId="6E1CE1A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4）零知识证明。要想证明自己拥有某笔资产或者拥有某个能力，或者说，要想证明自己具备对区块链上某一笔交易的所有权，此时密码算法起到重要作用，只要解码一段与交易内容相关但是又不泄漏真正交易内容的编码，能够解码成功就能证明所有权。</w:t>
            </w:r>
          </w:p>
          <w:p w14:paraId="44184CB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cs="宋体"/>
                <w:b/>
                <w:bCs w:val="0"/>
                <w:color w:val="000000"/>
                <w:kern w:val="2"/>
                <w:sz w:val="21"/>
                <w:szCs w:val="21"/>
                <w:lang w:val="en-US" w:eastAsia="zh-CN" w:bidi="ar"/>
              </w:rPr>
            </w:pPr>
            <w:r>
              <w:rPr>
                <w:rFonts w:hint="eastAsia" w:ascii="宋体" w:hAnsi="宋体" w:cs="宋体"/>
                <w:b/>
                <w:bCs w:val="0"/>
                <w:color w:val="000000"/>
                <w:kern w:val="2"/>
                <w:sz w:val="21"/>
                <w:szCs w:val="21"/>
                <w:lang w:val="en-US" w:eastAsia="zh-CN" w:bidi="ar"/>
              </w:rPr>
              <w:t>三、智能合约</w:t>
            </w:r>
          </w:p>
          <w:p w14:paraId="42294A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1. 智能合约的概念</w:t>
            </w:r>
          </w:p>
          <w:p w14:paraId="793AB2E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智能合约是一种旨在以信息化方式传播、验证或执行合同的计算机协议。智能合约允许在没有第三方的情况下进行可信交易，这些交易可追踪且不可逆转。智能合约的目的是提供优于传统合约的安全方法，并减少与合约相关的其他交易成本。</w:t>
            </w:r>
          </w:p>
          <w:p w14:paraId="4C188DE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2. 智能合约的工作原理</w:t>
            </w:r>
          </w:p>
          <w:p w14:paraId="10D1F49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1）智能合约由区块链内的多个用户共同参与制定，可用于用户之间的任何交易行为。协议中明确了双方的权利和义务，开发人员以电子化的方式将这些权利和义务进行编程，代码中包含会触发合约自动执行的条件。比方说，你把一套闲置的房子租给 A，那么，这份智能租约中就规定了 A 必须在每月 5 号之前给你打房租，你必须在收到房租时马上给对方钥匙等条款。</w:t>
            </w:r>
          </w:p>
          <w:p w14:paraId="0E72604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（2）一旦编码完成，这份智能合约就被上传到区块链网络上，即全网验证节点都会接收到你和 A的租房合约。</w:t>
            </w:r>
          </w:p>
          <w:p w14:paraId="490D78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（3）智能合约会定期检查是否存在相关事件和触发条件；满足条件的事件将会推送到待验证的队列中。假设 A 在 4 号提前打房租给你，这个事件就成了该合约的触发条件（每月 5 号以前）。</w:t>
            </w:r>
          </w:p>
          <w:p w14:paraId="5F1433F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（4）区块链上的验证节点先对该事件进行签名验证，以确保其有效性；等大多数验证节点对该事件达成共识后，智能合约将成功执行，并通知用户。</w:t>
            </w:r>
          </w:p>
          <w:p w14:paraId="17583FF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（5）成功执行的合约将移出区块。而未执行的合约则继续等待下一轮处理，直至成功执行。</w:t>
            </w:r>
          </w:p>
          <w:p w14:paraId="30B0F5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3. 智能合约的作用</w:t>
            </w:r>
          </w:p>
          <w:p w14:paraId="50F623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在区块链社会里，大家共同维护一个区块链账本，所有交易数据无法被篡改、不可伪造，还能减少人工对账的出错概率和人力成本。随着智能合约普及，面对潜在的纠纷，无需自己出马，一切代码说了算。</w:t>
            </w:r>
          </w:p>
          <w:p w14:paraId="1D9DEEF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4. 智能合约的应用平台——以太坊</w:t>
            </w:r>
          </w:p>
          <w:p w14:paraId="022430E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以太坊（Ethereum）是一个开源的有智能合约功能的公共区块链平台。使用以太坊可以让我们快速地起草一份智能合约。</w:t>
            </w:r>
          </w:p>
          <w:p w14:paraId="00EAD4D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要使用以太坊起草智能合约，其操作步骤如下。</w:t>
            </w:r>
          </w:p>
          <w:p w14:paraId="230015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（1）首先下载 Ethereum Wallet 应 用 程 序， 可 以 通 过 下 面 的 链 接 获 取：Releases· ethereum/mist·GitHub。</w:t>
            </w:r>
          </w:p>
          <w:p w14:paraId="5D0F43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（2）当安装完成后，该应用程序会自动下载以太坊区块链的所有节点，将其存储在本地。由于区块较多，所以可能会消耗比较长的下载时间。</w:t>
            </w:r>
          </w:p>
          <w:p w14:paraId="1FD1FD8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（3）下载完成之后，通过“File”菜单→“New Account”创建一个以太坊的账号。</w:t>
            </w:r>
          </w:p>
          <w:p w14:paraId="45B72E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（4）创建账号后备份 keystore 文件夹，这个相当于一个秘钥。注意，如果这个没有了，你里面的所有财产就都没了。</w:t>
            </w:r>
          </w:p>
          <w:p w14:paraId="1E031A9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（5）账号创建完成之后，点击进入账号，可以看到账号的相关信息。</w:t>
            </w:r>
          </w:p>
          <w:p w14:paraId="5DEBDD1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（6）点击“create a wallet contract”再创建一个“以太坊钱包”。</w:t>
            </w:r>
          </w:p>
          <w:p w14:paraId="0C2731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（7）可以选择“SINGLE OWNER ACCOUNT”，点击“Create”后会进入创建合同页面。需要你输入账号密码进行交易，输入密码后点击“SEND TRANSACTION”进行交易。</w:t>
            </w:r>
          </w:p>
          <w:p w14:paraId="212AC5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8）此时，正常来说将提示你没有足够的资金可以创建合同。这是因为创建合同是需要消耗计算能力的，而计算能力是一种资源。在以太坊中用以太币来描述这种资源的价值。至此如果你还想继续使用以太坊，那么你需要有一条机器去挖矿或者用人民币去购买。</w:t>
            </w:r>
          </w:p>
          <w:p w14:paraId="06CB199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bCs w:val="0"/>
                <w:color w:val="000000"/>
                <w:kern w:val="2"/>
                <w:sz w:val="21"/>
                <w:szCs w:val="21"/>
                <w:lang w:val="en-US" w:eastAsia="zh-CN" w:bidi="ar"/>
              </w:rPr>
              <w:t>四、共识机制</w:t>
            </w:r>
          </w:p>
          <w:p w14:paraId="0E2044B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共识机制就是所有记账节点之间怎么达成共识，去认定一个记录的有效性，这既是认定的手段，也是防止篡改的手段。</w:t>
            </w:r>
          </w:p>
          <w:p w14:paraId="659C9C1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区块链提出了 4 种不同的共识机制适用于不同的应用场景。</w:t>
            </w:r>
          </w:p>
          <w:p w14:paraId="419A6A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1. 工作量证明机制（PoW）</w:t>
            </w:r>
          </w:p>
          <w:p w14:paraId="63548B3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工作量证明机制即对于工作量的证明，是生成要加入到区块链中的一笔新的交易信息（即新区块）时必须满足的要求。在基于工作量证明机制构建的区块链网络中，节点通过计算随机哈希散列的数值解争夺记账权，求得正确的数值解以生成区块的能力是节点算力的具体表现。工作量证明机制具有完全去中心化的优点，在以工作量证明机制为共识的区块链中，节点可以自由进出。例如，比特币网络就应用工作量证明机制来生产新的货币。</w:t>
            </w:r>
          </w:p>
          <w:p w14:paraId="38707E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2. 权益证明机制（PoS）</w:t>
            </w:r>
          </w:p>
          <w:p w14:paraId="604AA2A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权益证明机制的运作方式是，当创造一个新区块时，矿工需要创建一个“币权”交易，交易会按照预先设定的比例把一些币发送给矿工本身。权益证明机制根据每个节点拥有代币的比例和时间，依据算法等比例地降低节点的挖矿难度，从而加快了寻找随机数的速度。</w:t>
            </w:r>
          </w:p>
          <w:p w14:paraId="6235120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3. 股份授权证明机制（DPoS）</w:t>
            </w:r>
          </w:p>
          <w:p w14:paraId="5F08D13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股份授权证明机制与董事会投票类似，该机制拥有一个内置的实时股权人投票系统，就像系统随时都在召开一个永不散场的股东大会，所有股东都在这里投票决定公司决策。基于 DPoS 机制建立的区块链的去中心化依赖于一定数量的代表，而非全体用户。在这样的区块链中，全体节点投票选举出一定数量的节点代表，由他们来代理全体节点确认区块、维持系统有序运行。同时，区块链中的全体节点具有随时罢免和任命代表的权力。如果必要，全体节点可以通过投票让现任节点代表失去代表资格，重新选举新的代表，实现实时的民主。</w:t>
            </w:r>
          </w:p>
          <w:p w14:paraId="3377E8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4. Pool 验证池</w:t>
            </w:r>
          </w:p>
          <w:p w14:paraId="7988AB8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Pool 验证池基于传统的分布式一致性技术建立，并辅之以数据验证机制，是目前区块链中广泛使用的一种共识机制。Pool 验证池不需要依赖代币就可以工作，在成熟的分布式一致性算法基础之上，可以实现秒级共识验证，更适合有多方参与的多中心商业模式。</w:t>
            </w:r>
          </w:p>
          <w:p w14:paraId="32F4558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b w:val="0"/>
                <w:bCs/>
                <w:color w:val="000000"/>
                <w:kern w:val="2"/>
                <w:sz w:val="21"/>
                <w:szCs w:val="21"/>
                <w:lang w:val="en-US" w:eastAsia="zh-CN" w:bidi="ar"/>
              </w:rPr>
            </w:pPr>
            <w:r>
              <w:rPr>
                <w:rFonts w:hint="eastAsia" w:ascii="宋体" w:hAnsi="宋体" w:cs="宋体"/>
                <w:b w:val="0"/>
                <w:bCs/>
                <w:color w:val="000000"/>
                <w:kern w:val="2"/>
                <w:sz w:val="21"/>
                <w:szCs w:val="21"/>
                <w:lang w:val="en-US" w:eastAsia="zh-CN" w:bidi="ar"/>
              </w:rPr>
              <w:t>区块链的共识机制具备“少数服从多数”以及“人人平等”的特点，其中“少数服从多数”并不完全指节点个数，也可以是计算能力、股权数或者其他的计算机可以比较的特征量。“人人平等”是当节点满足条件时，所有节点都有权优先提出共识结果、直接被其他节点认同后并最后有可能成为最终共识结果。以比特币为例，采用的是工作量证明，只有在控制了全网超过 51% 的记账节点的情况下，才有可能伪造出一条不存在的记录。当加入区块链的节点足够多的时候，这基本上不可能，从而杜绝了造假的可能。</w:t>
            </w:r>
          </w:p>
          <w:p w14:paraId="27AC5FBB">
            <w:pPr>
              <w:keepNext w:val="0"/>
              <w:keepLines w:val="0"/>
              <w:widowControl w:val="0"/>
              <w:suppressLineNumbers w:val="0"/>
              <w:spacing w:before="0" w:beforeAutospacing="0" w:after="0" w:afterAutospacing="0" w:line="360" w:lineRule="auto"/>
              <w:ind w:left="0" w:right="0"/>
              <w:jc w:val="both"/>
              <w:rPr>
                <w:rFonts w:hint="default"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650F4FBD">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通过教师讲解，了解区块链关键技术的基本理论知识。</w:t>
            </w:r>
          </w:p>
        </w:tc>
      </w:tr>
      <w:tr w14:paraId="6814DA8B">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0E5BE2E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cs="Times New Roman"/>
                <w:b/>
                <w:bCs w:val="0"/>
                <w:color w:val="2E75B6" w:themeColor="accent1" w:themeShade="BF"/>
                <w:kern w:val="2"/>
                <w:sz w:val="24"/>
                <w:szCs w:val="24"/>
              </w:rPr>
            </w:pPr>
            <w:r>
              <w:rPr>
                <w:rFonts w:hint="eastAsia" w:ascii="微软雅黑" w:hAnsi="微软雅黑" w:eastAsia="微软雅黑" w:cs="微软雅黑"/>
                <w:b/>
                <w:bCs w:val="0"/>
                <w:color w:val="2E75B6" w:themeColor="accent1" w:themeShade="BF"/>
                <w:kern w:val="2"/>
                <w:sz w:val="24"/>
                <w:szCs w:val="24"/>
                <w:lang w:val="en-US" w:eastAsia="zh-CN" w:bidi="ar"/>
              </w:rPr>
              <w:t>课堂小结</w:t>
            </w:r>
          </w:p>
          <w:p w14:paraId="5C4198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jc w:val="center"/>
              <w:textAlignment w:val="auto"/>
              <w:rPr>
                <w:rFonts w:hint="eastAsia" w:ascii="Times New Roman" w:hAnsi="Times New Roman" w:eastAsia="宋体" w:cs="Times New Roman"/>
                <w:color w:val="2E75B6" w:themeColor="accent1" w:themeShade="BF"/>
                <w:kern w:val="2"/>
                <w:sz w:val="21"/>
                <w:szCs w:val="21"/>
                <w:lang w:val="en-US" w:eastAsia="zh-CN" w:bidi="ar-SA"/>
              </w:rPr>
            </w:pPr>
            <w:r>
              <w:rPr>
                <w:rFonts w:hint="eastAsia" w:ascii="宋体" w:hAnsi="宋体" w:eastAsia="宋体" w:cs="宋体"/>
                <w:color w:val="2E75B6" w:themeColor="accent1" w:themeShade="BF"/>
                <w:kern w:val="2"/>
                <w:sz w:val="21"/>
                <w:szCs w:val="21"/>
                <w:lang w:val="en-US" w:eastAsia="zh-CN" w:bidi="ar"/>
              </w:rPr>
              <w:t>（</w:t>
            </w:r>
            <w:r>
              <w:rPr>
                <w:rFonts w:hint="eastAsia" w:ascii="Times New Roman" w:hAnsi="Times New Roman" w:cs="Times New Roman"/>
                <w:color w:val="2E75B6" w:themeColor="accent1" w:themeShade="BF"/>
                <w:kern w:val="2"/>
                <w:sz w:val="21"/>
                <w:szCs w:val="21"/>
                <w:lang w:val="en-US" w:eastAsia="zh-CN" w:bidi="ar"/>
              </w:rPr>
              <w:t>3</w:t>
            </w:r>
            <w:r>
              <w:rPr>
                <w:rFonts w:hint="default" w:ascii="Times New Roman" w:hAnsi="Times New Roman" w:eastAsia="宋体" w:cs="Times New Roman"/>
                <w:color w:val="2E75B6" w:themeColor="accent1" w:themeShade="BF"/>
                <w:kern w:val="2"/>
                <w:sz w:val="21"/>
                <w:szCs w:val="21"/>
                <w:lang w:val="en-US" w:eastAsia="zh-CN" w:bidi="ar"/>
              </w:rPr>
              <w:t>min</w:t>
            </w:r>
            <w:r>
              <w:rPr>
                <w:rFonts w:hint="eastAsia" w:ascii="宋体" w:hAnsi="宋体" w:eastAsia="宋体" w:cs="宋体"/>
                <w:color w:val="2E75B6" w:themeColor="accent1" w:themeShade="BF"/>
                <w:kern w:val="2"/>
                <w:sz w:val="21"/>
                <w:szCs w:val="21"/>
                <w:lang w:val="en-US" w:eastAsia="zh-CN" w:bidi="ar"/>
              </w:rPr>
              <w:t>）</w:t>
            </w:r>
          </w:p>
        </w:tc>
        <w:tc>
          <w:tcPr>
            <w:tcW w:w="5807" w:type="dxa"/>
            <w:tcBorders>
              <w:tl2br w:val="nil"/>
              <w:tr2bl w:val="nil"/>
            </w:tcBorders>
            <w:vAlign w:val="center"/>
          </w:tcPr>
          <w:p w14:paraId="6AE97F6A">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35852BA6">
            <w:pPr>
              <w:keepNext w:val="0"/>
              <w:keepLines w:val="0"/>
              <w:widowControl w:val="0"/>
              <w:suppressLineNumbers w:val="0"/>
              <w:spacing w:before="0" w:beforeAutospacing="0" w:after="0" w:afterAutospacing="0" w:line="360" w:lineRule="auto"/>
              <w:ind w:left="0" w:leftChars="0" w:right="0" w:rightChars="0" w:firstLine="211" w:firstLineChars="1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区块链关键技术</w:t>
            </w:r>
            <w:r>
              <w:rPr>
                <w:rFonts w:hint="eastAsia" w:ascii="宋体" w:hAnsi="宋体" w:cs="宋体"/>
                <w:b/>
                <w:bCs w:val="0"/>
                <w:kern w:val="0"/>
                <w:sz w:val="21"/>
                <w:szCs w:val="21"/>
                <w:lang w:val="en-US" w:eastAsia="zh-CN" w:bidi="ar"/>
              </w:rPr>
              <w:t>，让学生知道从技术角度来讲，区块链并不是一个全新的技术，而是集成了多种现有技术进行的组合式创新，涉及到分布式账本、密码算法、智能合约、共识机制等方面。</w:t>
            </w:r>
          </w:p>
        </w:tc>
        <w:tc>
          <w:tcPr>
            <w:tcW w:w="1366" w:type="dxa"/>
            <w:tcBorders>
              <w:tl2br w:val="nil"/>
              <w:tr2bl w:val="nil"/>
            </w:tcBorders>
            <w:vAlign w:val="center"/>
          </w:tcPr>
          <w:p w14:paraId="0CCAFAFE">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4315177F">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2473BF8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firstLine="0" w:firstLineChars="0"/>
              <w:jc w:val="center"/>
              <w:textAlignment w:val="auto"/>
              <w:rPr>
                <w:rFonts w:hint="eastAsia" w:ascii="Times New Roman" w:hAnsi="Times New Roman" w:eastAsia="宋体" w:cs="Times New Roman"/>
                <w:color w:val="2E75B6" w:themeColor="accent1" w:themeShade="BF"/>
                <w:kern w:val="2"/>
                <w:sz w:val="21"/>
                <w:szCs w:val="21"/>
                <w:lang w:val="en-US" w:eastAsia="zh-CN" w:bidi="ar-SA"/>
              </w:rPr>
            </w:pPr>
            <w:r>
              <w:rPr>
                <w:rFonts w:hint="eastAsia" w:ascii="微软雅黑" w:hAnsi="微软雅黑" w:eastAsia="微软雅黑" w:cs="微软雅黑"/>
                <w:b/>
                <w:bCs w:val="0"/>
                <w:color w:val="2E75B6" w:themeColor="accent1" w:themeShade="BF"/>
                <w:kern w:val="2"/>
                <w:sz w:val="24"/>
                <w:szCs w:val="24"/>
                <w:lang w:val="en-US" w:eastAsia="zh-CN" w:bidi="ar"/>
              </w:rPr>
              <w:t>作业布置</w:t>
            </w:r>
            <w:r>
              <w:rPr>
                <w:rFonts w:hint="eastAsia" w:ascii="宋体" w:hAnsi="宋体" w:eastAsia="宋体" w:cs="宋体"/>
                <w:b w:val="0"/>
                <w:bCs w:val="0"/>
                <w:color w:val="2E75B6" w:themeColor="accent1" w:themeShade="BF"/>
                <w:kern w:val="2"/>
                <w:sz w:val="21"/>
                <w:szCs w:val="21"/>
                <w:lang w:val="en-US" w:eastAsia="zh-CN" w:bidi="ar"/>
              </w:rPr>
              <w:t>（</w:t>
            </w:r>
            <w:r>
              <w:rPr>
                <w:rFonts w:hint="eastAsia" w:ascii="Times New Roman" w:hAnsi="Times New Roman" w:cs="Times New Roman"/>
                <w:b w:val="0"/>
                <w:bCs w:val="0"/>
                <w:color w:val="2E75B6" w:themeColor="accent1" w:themeShade="BF"/>
                <w:kern w:val="2"/>
                <w:sz w:val="21"/>
                <w:szCs w:val="21"/>
                <w:lang w:val="en-US" w:eastAsia="zh-CN" w:bidi="ar"/>
              </w:rPr>
              <w:t>2</w:t>
            </w:r>
            <w:r>
              <w:rPr>
                <w:rFonts w:hint="default" w:ascii="Times New Roman" w:hAnsi="Times New Roman" w:eastAsia="宋体" w:cs="Times New Roman"/>
                <w:b w:val="0"/>
                <w:bCs w:val="0"/>
                <w:color w:val="2E75B6" w:themeColor="accent1" w:themeShade="BF"/>
                <w:kern w:val="2"/>
                <w:sz w:val="21"/>
                <w:szCs w:val="21"/>
                <w:lang w:val="en-US" w:eastAsia="zh-CN" w:bidi="ar"/>
              </w:rPr>
              <w:t>min</w:t>
            </w:r>
            <w:r>
              <w:rPr>
                <w:rFonts w:hint="eastAsia" w:ascii="宋体" w:hAnsi="宋体" w:eastAsia="宋体" w:cs="宋体"/>
                <w:b w:val="0"/>
                <w:bCs w:val="0"/>
                <w:color w:val="2E75B6" w:themeColor="accent1" w:themeShade="BF"/>
                <w:kern w:val="2"/>
                <w:sz w:val="21"/>
                <w:szCs w:val="21"/>
                <w:lang w:val="en-US" w:eastAsia="zh-CN" w:bidi="ar"/>
              </w:rPr>
              <w:t>）</w:t>
            </w:r>
          </w:p>
        </w:tc>
        <w:tc>
          <w:tcPr>
            <w:tcW w:w="5807" w:type="dxa"/>
            <w:tcBorders>
              <w:tl2br w:val="nil"/>
              <w:tr2bl w:val="nil"/>
            </w:tcBorders>
            <w:vAlign w:val="center"/>
          </w:tcPr>
          <w:p w14:paraId="06A81AD8">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4F628826">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宋体" w:hAnsi="宋体" w:eastAsia="宋体" w:cs="宋体"/>
                <w:bCs/>
                <w:kern w:val="2"/>
                <w:sz w:val="21"/>
                <w:szCs w:val="21"/>
                <w:lang w:val="en-US" w:eastAsia="zh-CN" w:bidi="ar"/>
              </w:rPr>
            </w:pPr>
            <w:r>
              <w:rPr>
                <w:rFonts w:hint="eastAsia" w:ascii="宋体" w:hAnsi="宋体" w:eastAsia="宋体" w:cs="宋体"/>
                <w:bCs/>
                <w:kern w:val="2"/>
                <w:sz w:val="21"/>
                <w:szCs w:val="21"/>
                <w:lang w:val="en-US" w:eastAsia="zh-CN" w:bidi="ar"/>
              </w:rPr>
              <w:t xml:space="preserve"> </w:t>
            </w:r>
            <w:r>
              <w:rPr>
                <w:rFonts w:hint="eastAsia" w:ascii="宋体" w:hAnsi="宋体" w:cs="宋体"/>
                <w:bCs/>
                <w:kern w:val="2"/>
                <w:sz w:val="21"/>
                <w:szCs w:val="21"/>
                <w:lang w:val="en-US" w:eastAsia="zh-CN" w:bidi="ar"/>
              </w:rPr>
              <w:t>简述</w:t>
            </w:r>
            <w:r>
              <w:rPr>
                <w:rFonts w:hint="eastAsia" w:ascii="宋体" w:hAnsi="宋体" w:eastAsia="宋体" w:cs="宋体"/>
                <w:bCs/>
                <w:kern w:val="2"/>
                <w:sz w:val="21"/>
                <w:szCs w:val="21"/>
                <w:lang w:val="en-US" w:eastAsia="zh-CN" w:bidi="ar"/>
              </w:rPr>
              <w:t>分布式存储特性</w:t>
            </w:r>
            <w:r>
              <w:rPr>
                <w:rFonts w:hint="eastAsia" w:ascii="宋体" w:hAnsi="宋体" w:cs="宋体"/>
                <w:bCs/>
                <w:kern w:val="2"/>
                <w:sz w:val="21"/>
                <w:szCs w:val="21"/>
                <w:lang w:val="en-US" w:eastAsia="zh-CN" w:bidi="ar"/>
              </w:rPr>
              <w:t>。</w:t>
            </w:r>
          </w:p>
        </w:tc>
        <w:tc>
          <w:tcPr>
            <w:tcW w:w="1366" w:type="dxa"/>
            <w:tcBorders>
              <w:tl2br w:val="nil"/>
              <w:tr2bl w:val="nil"/>
            </w:tcBorders>
            <w:vAlign w:val="center"/>
          </w:tcPr>
          <w:p w14:paraId="15C0EFB0">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2A17E74B">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7F67A41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b/>
                <w:color w:val="2E75B6" w:themeColor="accent1" w:themeShade="BF"/>
                <w:sz w:val="24"/>
                <w:szCs w:val="24"/>
                <w:lang w:eastAsia="zh-CN"/>
              </w:rPr>
            </w:pPr>
            <w:r>
              <w:rPr>
                <w:rFonts w:hint="eastAsia" w:ascii="微软雅黑" w:hAnsi="微软雅黑" w:eastAsia="微软雅黑"/>
                <w:b/>
                <w:color w:val="2E75B6" w:themeColor="accent1" w:themeShade="BF"/>
                <w:sz w:val="24"/>
                <w:szCs w:val="24"/>
                <w:lang w:eastAsia="zh-CN"/>
              </w:rPr>
              <w:t>知识讲解</w:t>
            </w:r>
          </w:p>
          <w:p w14:paraId="2E3F08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4"/>
              </w:rPr>
            </w:pPr>
            <w:r>
              <w:rPr>
                <w:rFonts w:hint="default" w:ascii="Times New Roman" w:hAnsi="Times New Roman"/>
                <w:color w:val="2E75B6" w:themeColor="accent1" w:themeShade="BF"/>
                <w:szCs w:val="24"/>
              </w:rPr>
              <w:t>（</w:t>
            </w:r>
            <w:r>
              <w:rPr>
                <w:rFonts w:hint="eastAsia" w:ascii="Times New Roman" w:hAnsi="Times New Roman"/>
                <w:color w:val="2E75B6" w:themeColor="accent1" w:themeShade="BF"/>
                <w:szCs w:val="24"/>
                <w:lang w:val="en-US" w:eastAsia="zh-CN"/>
              </w:rPr>
              <w:t>40</w:t>
            </w:r>
            <w:r>
              <w:rPr>
                <w:rFonts w:hint="eastAsia" w:ascii="Times New Roman" w:hAnsi="Times New Roman"/>
                <w:color w:val="2E75B6" w:themeColor="accent1" w:themeShade="BF"/>
                <w:szCs w:val="24"/>
              </w:rPr>
              <w:t>min</w:t>
            </w:r>
            <w:r>
              <w:rPr>
                <w:rFonts w:hint="default" w:ascii="Times New Roman" w:hAnsi="Times New Roman"/>
                <w:color w:val="2E75B6" w:themeColor="accent1" w:themeShade="BF"/>
                <w:szCs w:val="24"/>
              </w:rPr>
              <w:t>）</w:t>
            </w:r>
          </w:p>
        </w:tc>
        <w:tc>
          <w:tcPr>
            <w:tcW w:w="5807" w:type="dxa"/>
            <w:tcBorders>
              <w:tl2br w:val="nil"/>
              <w:tr2bl w:val="nil"/>
            </w:tcBorders>
            <w:vAlign w:val="center"/>
          </w:tcPr>
          <w:p w14:paraId="22A2EC02">
            <w:pPr>
              <w:keepNext w:val="0"/>
              <w:keepLines w:val="0"/>
              <w:suppressLineNumbers w:val="0"/>
              <w:spacing w:before="0" w:beforeAutospacing="0" w:after="0" w:afterAutospacing="0" w:line="360" w:lineRule="auto"/>
              <w:ind w:left="0" w:right="0"/>
              <w:rPr>
                <w:rFonts w:hint="eastAsia" w:ascii="Times New Roman" w:hAnsi="Times New Roman"/>
                <w:b/>
                <w:color w:val="C00000"/>
                <w:lang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能力拓展</w:t>
            </w:r>
          </w:p>
          <w:p w14:paraId="230BFC0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1. 什么是分布式账本？与传统记账和中心化记账相比有什么优点？</w:t>
            </w:r>
          </w:p>
          <w:p w14:paraId="77AC1E7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2. 密码算法在区块链中有什么作用？</w:t>
            </w:r>
          </w:p>
          <w:p w14:paraId="45105C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 w:val="0"/>
                <w:bCs/>
                <w:color w:val="000000" w:themeColor="text1"/>
                <w:lang w:eastAsia="zh-CN"/>
                <w14:textFill>
                  <w14:solidFill>
                    <w14:schemeClr w14:val="tx1"/>
                  </w14:solidFill>
                </w14:textFill>
              </w:rPr>
            </w:pPr>
            <w:r>
              <w:rPr>
                <w:rFonts w:hint="eastAsia" w:ascii="宋体" w:hAnsi="宋体" w:eastAsia="宋体" w:cs="宋体"/>
                <w:b w:val="0"/>
                <w:bCs/>
                <w:color w:val="000000" w:themeColor="text1"/>
                <w:lang w:eastAsia="zh-CN"/>
                <w14:textFill>
                  <w14:solidFill>
                    <w14:schemeClr w14:val="tx1"/>
                  </w14:solidFill>
                </w14:textFill>
              </w:rPr>
              <w:t>3. 智能合约的作用是什么？其工作原理是什么？</w:t>
            </w:r>
          </w:p>
          <w:p w14:paraId="6459C10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eastAsia="zh-CN"/>
              </w:rPr>
            </w:pPr>
            <w:r>
              <w:rPr>
                <w:rFonts w:hint="eastAsia" w:ascii="宋体" w:hAnsi="宋体" w:eastAsia="宋体" w:cs="宋体"/>
                <w:b w:val="0"/>
                <w:bCs/>
                <w:color w:val="000000" w:themeColor="text1"/>
                <w:lang w:eastAsia="zh-CN"/>
                <w14:textFill>
                  <w14:solidFill>
                    <w14:schemeClr w14:val="tx1"/>
                  </w14:solidFill>
                </w14:textFill>
              </w:rPr>
              <w:t>4. 共识机制有哪几种常用的形式？</w:t>
            </w:r>
          </w:p>
          <w:p w14:paraId="2E80AEA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default" w:ascii="Times New Roman" w:hAnsi="Times New Roman"/>
                <w:b/>
              </w:rPr>
            </w:pPr>
            <w:r>
              <w:rPr>
                <w:rFonts w:hint="eastAsia" w:ascii="Times New Roman" w:hAnsi="Times New Roman"/>
                <w:b/>
                <w:bCs/>
                <w:color w:val="548235" w:themeColor="accent6" w:themeShade="BF"/>
                <w:szCs w:val="24"/>
              </w:rPr>
              <w:t>【学生】</w:t>
            </w:r>
            <w:r>
              <w:rPr>
                <w:rFonts w:hint="eastAsia" w:ascii="Times New Roman" w:hAnsi="Times New Roman"/>
                <w:color w:val="548235" w:themeColor="accent6" w:themeShade="BF"/>
                <w:szCs w:val="24"/>
              </w:rPr>
              <w:t>思考、讨论。</w:t>
            </w:r>
          </w:p>
        </w:tc>
        <w:tc>
          <w:tcPr>
            <w:tcW w:w="1366" w:type="dxa"/>
            <w:tcBorders>
              <w:tl2br w:val="nil"/>
              <w:tr2bl w:val="nil"/>
            </w:tcBorders>
            <w:vAlign w:val="center"/>
          </w:tcPr>
          <w:p w14:paraId="0BCA203E">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展示简能力拓展内容</w:t>
            </w:r>
            <w:r>
              <w:rPr>
                <w:rFonts w:hint="eastAsia" w:ascii="Times New Roman" w:hAnsi="Times New Roman"/>
                <w:b/>
                <w:szCs w:val="24"/>
              </w:rPr>
              <w:t>，</w:t>
            </w:r>
            <w:r>
              <w:rPr>
                <w:rFonts w:hint="eastAsia" w:ascii="Times New Roman" w:hAnsi="Times New Roman"/>
                <w:b/>
                <w:szCs w:val="24"/>
                <w:lang w:eastAsia="zh-CN"/>
              </w:rPr>
              <w:t>让学生更加了解课堂内容的学习，从而加深学生对知识的理解</w:t>
            </w:r>
            <w:r>
              <w:rPr>
                <w:rFonts w:hint="eastAsia" w:ascii="Times New Roman" w:hAnsi="Times New Roman"/>
                <w:b/>
                <w:szCs w:val="24"/>
              </w:rPr>
              <w:t>。</w:t>
            </w:r>
          </w:p>
        </w:tc>
      </w:tr>
      <w:tr w14:paraId="5F595F16">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7FB6D66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color w:val="2E75B6" w:themeColor="accent1" w:themeShade="BF"/>
                <w:szCs w:val="24"/>
              </w:rPr>
            </w:pPr>
            <w:r>
              <w:rPr>
                <w:rFonts w:hint="eastAsia" w:ascii="微软雅黑" w:hAnsi="微软雅黑" w:eastAsia="微软雅黑"/>
                <w:b/>
                <w:color w:val="2E75B6" w:themeColor="accent1" w:themeShade="BF"/>
                <w:sz w:val="24"/>
                <w:szCs w:val="24"/>
                <w:lang w:eastAsia="zh-CN"/>
              </w:rPr>
              <w:t>作业布置</w:t>
            </w:r>
            <w:r>
              <w:rPr>
                <w:rFonts w:hint="eastAsia" w:ascii="Times New Roman" w:hAnsi="Times New Roman"/>
                <w:b w:val="0"/>
                <w:bCs w:val="0"/>
                <w:color w:val="2E75B6" w:themeColor="accent1" w:themeShade="BF"/>
                <w:szCs w:val="24"/>
              </w:rPr>
              <w:t>（</w:t>
            </w:r>
            <w:r>
              <w:rPr>
                <w:rFonts w:hint="eastAsia" w:ascii="Times New Roman" w:hAnsi="Times New Roman"/>
                <w:b w:val="0"/>
                <w:bCs w:val="0"/>
                <w:color w:val="2E75B6" w:themeColor="accent1" w:themeShade="BF"/>
                <w:szCs w:val="24"/>
                <w:lang w:val="en-US" w:eastAsia="zh-CN"/>
              </w:rPr>
              <w:t>5</w:t>
            </w:r>
            <w:r>
              <w:rPr>
                <w:rFonts w:hint="eastAsia" w:ascii="Times New Roman" w:hAnsi="Times New Roman"/>
                <w:b w:val="0"/>
                <w:bCs w:val="0"/>
                <w:color w:val="2E75B6" w:themeColor="accent1" w:themeShade="BF"/>
                <w:szCs w:val="24"/>
              </w:rPr>
              <w:t>min）</w:t>
            </w:r>
          </w:p>
        </w:tc>
        <w:tc>
          <w:tcPr>
            <w:tcW w:w="5807" w:type="dxa"/>
            <w:tcBorders>
              <w:tl2br w:val="nil"/>
              <w:tr2bl w:val="nil"/>
            </w:tcBorders>
            <w:vAlign w:val="center"/>
          </w:tcPr>
          <w:p w14:paraId="47BA7491">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44116F9A">
            <w:pPr>
              <w:keepNext w:val="0"/>
              <w:keepLines w:val="0"/>
              <w:suppressLineNumbers w:val="0"/>
              <w:spacing w:before="0" w:beforeAutospacing="0" w:after="0" w:afterAutospacing="0" w:line="360" w:lineRule="auto"/>
              <w:ind w:left="0" w:right="0" w:firstLine="420" w:firstLineChars="200"/>
              <w:jc w:val="left"/>
              <w:rPr>
                <w:rFonts w:hint="eastAsia" w:ascii="宋体" w:hAnsi="宋体" w:eastAsia="宋体" w:cs="宋体"/>
                <w:bCs/>
              </w:rPr>
            </w:pPr>
            <w:r>
              <w:rPr>
                <w:rFonts w:hint="eastAsia" w:ascii="宋体" w:hAnsi="宋体" w:eastAsia="宋体" w:cs="宋体"/>
                <w:bCs/>
              </w:rPr>
              <w:t>密码算法在区块链中有什么作用？</w:t>
            </w:r>
          </w:p>
        </w:tc>
        <w:tc>
          <w:tcPr>
            <w:tcW w:w="1366" w:type="dxa"/>
            <w:tcBorders>
              <w:tl2br w:val="nil"/>
              <w:tr2bl w:val="nil"/>
            </w:tcBorders>
            <w:vAlign w:val="center"/>
          </w:tcPr>
          <w:p w14:paraId="0BB3C68A">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1FEA524C">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vAlign w:val="center"/>
          </w:tcPr>
          <w:p w14:paraId="1D9B669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firstLine="0"/>
              <w:jc w:val="center"/>
              <w:textAlignment w:val="auto"/>
              <w:rPr>
                <w:rFonts w:hint="default" w:ascii="微软雅黑" w:hAnsi="微软雅黑" w:eastAsia="微软雅黑"/>
                <w:b/>
                <w:color w:val="2E75B6" w:themeColor="accent1" w:themeShade="BF"/>
                <w:sz w:val="24"/>
                <w:szCs w:val="24"/>
              </w:rPr>
            </w:pPr>
            <w:r>
              <w:rPr>
                <w:rFonts w:hint="eastAsia" w:ascii="微软雅黑" w:hAnsi="微软雅黑" w:eastAsia="微软雅黑"/>
                <w:b/>
                <w:color w:val="2E75B6" w:themeColor="accent1" w:themeShade="BF"/>
                <w:sz w:val="24"/>
                <w:szCs w:val="24"/>
              </w:rPr>
              <w:t>教学反思</w:t>
            </w:r>
          </w:p>
        </w:tc>
        <w:tc>
          <w:tcPr>
            <w:tcW w:w="7173" w:type="dxa"/>
            <w:gridSpan w:val="2"/>
            <w:tcBorders>
              <w:tl2br w:val="nil"/>
              <w:tr2bl w:val="nil"/>
            </w:tcBorders>
            <w:vAlign w:val="center"/>
          </w:tcPr>
          <w:p w14:paraId="1D213444">
            <w:pPr>
              <w:keepNext w:val="0"/>
              <w:keepLines w:val="0"/>
              <w:suppressLineNumbers w:val="0"/>
              <w:spacing w:before="0" w:beforeAutospacing="0" w:after="0" w:afterAutospacing="0" w:line="360" w:lineRule="auto"/>
              <w:ind w:left="0" w:right="0"/>
              <w:rPr>
                <w:rFonts w:hint="default" w:ascii="Times New Roman" w:hAnsi="Times New Roman"/>
              </w:rPr>
            </w:pPr>
            <w:r>
              <w:rPr>
                <w:rFonts w:hint="default" w:ascii="Times New Roman" w:hAnsi="Times New Roman"/>
              </w:rPr>
              <w:t>导入是课堂教学的起始环节，正所谓“好的开始是成功的一半”，在导入这一环节中应想方设法集中学生的注意力，激发学生的努力学习兴趣，把他们的思绪带进特定的学习情境中。</w:t>
            </w:r>
          </w:p>
        </w:tc>
      </w:tr>
    </w:tbl>
    <w:p w14:paraId="5907F9BC"/>
    <w:sectPr>
      <w:headerReference r:id="rId5" w:type="default"/>
      <w:footerReference r:id="rId6" w:type="default"/>
      <w:pgSz w:w="11906" w:h="16838"/>
      <w:pgMar w:top="850" w:right="567" w:bottom="850" w:left="567" w:header="851" w:footer="992"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方正宋黑_GBK">
    <w:altName w:val="宋体"/>
    <w:panose1 w:val="03000509000000000000"/>
    <w:charset w:val="86"/>
    <w:family w:val="script"/>
    <w:pitch w:val="default"/>
    <w:sig w:usb0="00000000" w:usb1="00000000" w:usb2="0000001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PinYinok">
    <w:altName w:val="Segoe Print"/>
    <w:panose1 w:val="020B0603050302020204"/>
    <w:charset w:val="00"/>
    <w:family w:val="swiss"/>
    <w:pitch w:val="default"/>
    <w:sig w:usb0="00000000" w:usb1="00000000" w:usb2="00000000" w:usb3="00000000" w:csb0="00000001" w:csb1="00000000"/>
  </w:font>
  <w:font w:name="Segoe Print">
    <w:panose1 w:val="02000600000000000000"/>
    <w:charset w:val="00"/>
    <w:family w:val="auto"/>
    <w:pitch w:val="default"/>
    <w:sig w:usb0="0000028F" w:usb1="00000000" w:usb2="00000000" w:usb3="00000000" w:csb0="2000009F" w:csb1="47010000"/>
  </w:font>
  <w:font w:name="楷体_GB2312">
    <w:altName w:val="楷体"/>
    <w:panose1 w:val="00000000000000000000"/>
    <w:charset w:val="86"/>
    <w:family w:val="modern"/>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 w:name="汉仪雅酷黑 75W">
    <w:altName w:val="黑体"/>
    <w:panose1 w:val="020B0804020202020204"/>
    <w:charset w:val="86"/>
    <w:family w:val="auto"/>
    <w:pitch w:val="default"/>
    <w:sig w:usb0="00000000" w:usb1="00000000" w:usb2="00000016" w:usb3="00000000" w:csb0="2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0A6F3E">
    <w:pPr>
      <w:pStyle w:val="8"/>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D6F25F">
    <w:pPr>
      <w:pStyle w:val="9"/>
      <w:pBdr>
        <w:bottom w:val="none" w:color="auto" w:sz="0" w:space="1"/>
      </w:pBdr>
    </w:pPr>
    <w:r>
      <w:rPr>
        <w:sz w:val="18"/>
      </w:rPr>
      <w:drawing>
        <wp:anchor distT="0" distB="0" distL="114300" distR="114300" simplePos="0" relativeHeight="251659264" behindDoc="1" locked="0" layoutInCell="1" allowOverlap="1">
          <wp:simplePos x="0" y="0"/>
          <wp:positionH relativeFrom="margin">
            <wp:align>center</wp:align>
          </wp:positionH>
          <wp:positionV relativeFrom="margin">
            <wp:align>center</wp:align>
          </wp:positionV>
          <wp:extent cx="7559040" cy="10692130"/>
          <wp:effectExtent l="0" t="0" r="3810" b="13970"/>
          <wp:wrapNone/>
          <wp:docPr id="4" name="WordPictureWatermark27772" descr="理-背景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WordPictureWatermark27772" descr="理-背景4"/>
                  <pic:cNvPicPr>
                    <a:picLocks noChangeAspect="1"/>
                  </pic:cNvPicPr>
                </pic:nvPicPr>
                <pic:blipFill>
                  <a:blip r:embed="rId1"/>
                  <a:stretch>
                    <a:fillRect/>
                  </a:stretch>
                </pic:blipFill>
                <pic:spPr>
                  <a:xfrm>
                    <a:off x="0" y="0"/>
                    <a:ext cx="7559040" cy="10692130"/>
                  </a:xfrm>
                  <a:prstGeom prst="rect">
                    <a:avLst/>
                  </a:prstGeom>
                  <a:noFill/>
                  <a:ln>
                    <a:noFill/>
                  </a:ln>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BEA165">
    <w:pPr>
      <w:pStyle w:val="9"/>
      <w:pBdr>
        <w:bottom w:val="none" w:color="auto" w:sz="0" w:space="1"/>
      </w:pBdr>
      <w:rPr>
        <w:rFonts w:hint="eastAsia" w:eastAsia="宋体"/>
        <w:lang w:eastAsia="zh-CN"/>
      </w:rPr>
    </w:pPr>
    <w:r>
      <w:rPr>
        <w:rFonts w:hint="eastAsia" w:eastAsia="宋体"/>
        <w:lang w:eastAsia="zh-CN"/>
      </w:rPr>
      <w:drawing>
        <wp:anchor distT="0" distB="0" distL="114300" distR="114300" simplePos="0" relativeHeight="251661312" behindDoc="1" locked="0" layoutInCell="1" allowOverlap="1">
          <wp:simplePos x="0" y="0"/>
          <wp:positionH relativeFrom="column">
            <wp:posOffset>-362585</wp:posOffset>
          </wp:positionH>
          <wp:positionV relativeFrom="paragraph">
            <wp:posOffset>-539750</wp:posOffset>
          </wp:positionV>
          <wp:extent cx="7584440" cy="10727690"/>
          <wp:effectExtent l="0" t="0" r="16510" b="16510"/>
          <wp:wrapNone/>
          <wp:docPr id="6" name="图片 6" descr="理-封面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理-封面4"/>
                  <pic:cNvPicPr>
                    <a:picLocks noChangeAspect="1"/>
                  </pic:cNvPicPr>
                </pic:nvPicPr>
                <pic:blipFill>
                  <a:blip r:embed="rId1"/>
                  <a:stretch>
                    <a:fillRect/>
                  </a:stretch>
                </pic:blipFill>
                <pic:spPr>
                  <a:xfrm>
                    <a:off x="0" y="0"/>
                    <a:ext cx="7584440" cy="10727690"/>
                  </a:xfrm>
                  <a:prstGeom prst="rect">
                    <a:avLst/>
                  </a:prstGeom>
                </pic:spPr>
              </pic:pic>
            </a:graphicData>
          </a:graphic>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170B8D">
    <w:pPr>
      <w:pStyle w:val="9"/>
      <w:pBdr>
        <w:bottom w:val="none" w:color="auto" w:sz="0" w:space="1"/>
      </w:pBdr>
    </w:pPr>
    <w:r>
      <w:rPr>
        <w:sz w:val="18"/>
      </w:rPr>
      <w:drawing>
        <wp:anchor distT="0" distB="0" distL="114300" distR="114300" simplePos="0" relativeHeight="251660288" behindDoc="1" locked="0" layoutInCell="1" allowOverlap="1">
          <wp:simplePos x="0" y="0"/>
          <wp:positionH relativeFrom="margin">
            <wp:align>center</wp:align>
          </wp:positionH>
          <wp:positionV relativeFrom="margin">
            <wp:align>center</wp:align>
          </wp:positionV>
          <wp:extent cx="7559040" cy="10692130"/>
          <wp:effectExtent l="0" t="0" r="3810" b="13970"/>
          <wp:wrapNone/>
          <wp:docPr id="5" name="WordPictureWatermark27772" descr="理-背景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WordPictureWatermark27772" descr="理-背景4"/>
                  <pic:cNvPicPr>
                    <a:picLocks noChangeAspect="1"/>
                  </pic:cNvPicPr>
                </pic:nvPicPr>
                <pic:blipFill>
                  <a:blip r:embed="rId1"/>
                  <a:stretch>
                    <a:fillRect/>
                  </a:stretch>
                </pic:blipFill>
                <pic:spPr>
                  <a:xfrm>
                    <a:off x="0" y="0"/>
                    <a:ext cx="7559040" cy="10692130"/>
                  </a:xfrm>
                  <a:prstGeom prst="rect">
                    <a:avLst/>
                  </a:prstGeom>
                  <a:noFill/>
                  <a:ln>
                    <a:noFill/>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0"/>
  <w:bordersDoNotSurroundFooter w:val="0"/>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Y3MTdjMzQ0NDBmNGFlY2ZhNjlmNjM3NzlhNjc1Mjc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A240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6E449F7"/>
    <w:rsid w:val="0AC91BFE"/>
    <w:rsid w:val="1D9A51F6"/>
    <w:rsid w:val="24D949F2"/>
    <w:rsid w:val="3B4B3FF6"/>
    <w:rsid w:val="40E0526A"/>
    <w:rsid w:val="436C72A2"/>
    <w:rsid w:val="4F195FF8"/>
    <w:rsid w:val="534361FE"/>
    <w:rsid w:val="5E4D0C7C"/>
    <w:rsid w:val="6E5C47F5"/>
    <w:rsid w:val="7DF16C9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nhideWhenUsed="0" w:uiPriority="99" w:semiHidden="0" w:name="Table Web 3"/>
    <w:lsdException w:uiPriority="99" w:name="Balloon Text"/>
    <w:lsdException w:unhideWhenUsed="0" w:uiPriority="39" w:semiHidden="0" w:name="Table Grid"/>
    <w:lsdException w:unhideWhenUsed="0" w:uiPriority="99"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semiHidden/>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semiHidden/>
    <w:unhideWhenUsed/>
    <w:qFormat/>
    <w:uiPriority w:val="9"/>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uiPriority w:val="1"/>
  </w:style>
  <w:style w:type="table" w:default="1" w:styleId="10">
    <w:name w:val="Normal Table"/>
    <w:semiHidden/>
    <w:unhideWhenUsed/>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semiHidden/>
    <w:unhideWhenUsed/>
    <w:qFormat/>
    <w:uiPriority w:val="35"/>
    <w:rPr>
      <w:rFonts w:eastAsia="黑体" w:asciiTheme="majorHAnsi" w:hAnsiTheme="majorHAnsi" w:cstheme="majorBidi"/>
      <w:sz w:val="20"/>
      <w:szCs w:val="20"/>
    </w:rPr>
  </w:style>
  <w:style w:type="paragraph" w:styleId="8">
    <w:name w:val="footer"/>
    <w:basedOn w:val="1"/>
    <w:link w:val="19"/>
    <w:semiHidden/>
    <w:unhideWhenUsed/>
    <w:uiPriority w:val="99"/>
    <w:pPr>
      <w:tabs>
        <w:tab w:val="center" w:pos="4153"/>
        <w:tab w:val="right" w:pos="8306"/>
      </w:tabs>
      <w:snapToGrid w:val="0"/>
      <w:jc w:val="left"/>
    </w:pPr>
    <w:rPr>
      <w:sz w:val="18"/>
      <w:szCs w:val="18"/>
    </w:rPr>
  </w:style>
  <w:style w:type="paragraph" w:styleId="9">
    <w:name w:val="header"/>
    <w:basedOn w:val="1"/>
    <w:link w:val="18"/>
    <w:semiHidden/>
    <w:unhideWhenUsed/>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 w:type="paragraph" w:customStyle="1" w:styleId="31">
    <w:name w:val="分类号"/>
    <w:basedOn w:val="1"/>
    <w:uiPriority w:val="0"/>
    <w:rPr>
      <w:rFonts w:ascii="仿宋_GB2312" w:hAnsi="Times New Roman" w:eastAsia="仿宋_GB2312"/>
      <w:sz w:val="28"/>
      <w:szCs w:val="28"/>
    </w:rPr>
  </w:style>
  <w:style w:type="paragraph" w:customStyle="1" w:styleId="32">
    <w:name w:val="封面日期"/>
    <w:basedOn w:val="1"/>
    <w:uiPriority w:val="0"/>
    <w:pPr>
      <w:jc w:val="center"/>
    </w:pPr>
    <w:rPr>
      <w:rFonts w:ascii="黑体" w:hAnsi="Times New Roman" w:eastAsia="黑体"/>
      <w:sz w:val="32"/>
      <w:szCs w:val="32"/>
    </w:rPr>
  </w:style>
  <w:style w:type="paragraph" w:customStyle="1" w:styleId="33">
    <w:name w:val="论文标题"/>
    <w:basedOn w:val="1"/>
    <w:uiPriority w:val="0"/>
    <w:pPr>
      <w:jc w:val="center"/>
    </w:pPr>
    <w:rPr>
      <w:rFonts w:ascii="Times New Roman" w:hAnsi="Times New Roman" w:eastAsia="楷体_GB2312"/>
      <w:b/>
      <w:kern w:val="36"/>
      <w:sz w:val="52"/>
      <w:szCs w:val="52"/>
    </w:rPr>
  </w:style>
  <w:style w:type="paragraph" w:customStyle="1" w:styleId="34">
    <w:name w:val="硕士学位论文"/>
    <w:basedOn w:val="1"/>
    <w:uiPriority w:val="0"/>
    <w:pPr>
      <w:spacing w:before="240"/>
      <w:jc w:val="center"/>
    </w:pPr>
    <w:rPr>
      <w:rFonts w:ascii="Times New Roman" w:hAnsi="Times New Roman"/>
      <w:sz w:val="44"/>
      <w:szCs w:val="44"/>
    </w:rPr>
  </w:style>
  <w:style w:type="paragraph" w:customStyle="1" w:styleId="35">
    <w:name w:val="研究生姓名"/>
    <w:basedOn w:val="1"/>
    <w:qFormat/>
    <w:uiPriority w:val="0"/>
    <w:pPr>
      <w:ind w:firstLine="700" w:firstLineChars="700"/>
    </w:pPr>
    <w:rPr>
      <w:rFonts w:ascii="Times New Roman" w:hAnsi="Times New Roman"/>
      <w:sz w:val="28"/>
      <w:szCs w:val="28"/>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theme" Target="theme/theme1.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2" Type="http://schemas.openxmlformats.org/officeDocument/2006/relationships/fontTable" Target="fontTable.xml"/><Relationship Id="rId11" Type="http://schemas.openxmlformats.org/officeDocument/2006/relationships/customXml" Target="../customXml/item1.xml"/><Relationship Id="rId10" Type="http://schemas.openxmlformats.org/officeDocument/2006/relationships/image" Target="media/image5.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sectNamePr val="lengthwise1"/>
      <sectRole val="1"/>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16</Pages>
  <Words>9428</Words>
  <Characters>9901</Characters>
  <Lines>1</Lines>
  <Paragraphs>1</Paragraphs>
  <TotalTime>0</TotalTime>
  <ScaleCrop>false</ScaleCrop>
  <LinksUpToDate>false</LinksUpToDate>
  <CharactersWithSpaces>10078</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2025-01-20T06:14:54Z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BF6DB08B89DD4BD1BD278577E3E641BD_13</vt:lpwstr>
  </property>
  <property fmtid="{D5CDD505-2E9C-101B-9397-08002B2CF9AE}" pid="4" name="KSOTemplateDocerSaveRecord">
    <vt:lpwstr>eyJoZGlkIjoiOTcxZjc4Y2ViNTBlZDVmZTI3YTAxZGE1NWVmM2E2NDEiLCJ1c2VySWQiOiI0MDMzMDA2MzYifQ==</vt:lpwstr>
  </property>
</Properties>
</file>