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305DDD">
      <w:pPr>
        <w:jc w:val="center"/>
        <w:rPr>
          <w:rFonts w:hint="eastAsia" w:ascii="方正卡通简体" w:hAnsi="方正卡通简体" w:eastAsia="方正卡通简体" w:cs="方正卡通简体"/>
          <w:sz w:val="22"/>
          <w:szCs w:val="28"/>
          <w:lang w:eastAsia="zh-CN"/>
        </w:rPr>
      </w:pPr>
    </w:p>
    <w:p w14:paraId="558149AB">
      <w:pPr>
        <w:jc w:val="center"/>
        <w:rPr>
          <w:rFonts w:hint="eastAsia" w:ascii="方正卡通简体" w:hAnsi="方正卡通简体" w:eastAsia="方正卡通简体" w:cs="方正卡通简体"/>
          <w:sz w:val="22"/>
          <w:szCs w:val="28"/>
          <w:lang w:eastAsia="zh-CN"/>
        </w:rPr>
      </w:pPr>
    </w:p>
    <w:p w14:paraId="348E58FC">
      <w:pPr>
        <w:jc w:val="center"/>
        <w:rPr>
          <w:rFonts w:hint="eastAsia" w:ascii="方正卡通简体" w:hAnsi="方正卡通简体" w:eastAsia="方正卡通简体" w:cs="方正卡通简体"/>
          <w:sz w:val="22"/>
          <w:szCs w:val="28"/>
          <w:lang w:eastAsia="zh-CN"/>
        </w:rPr>
      </w:pPr>
    </w:p>
    <w:p w14:paraId="792F2F56">
      <w:pPr>
        <w:jc w:val="center"/>
        <w:rPr>
          <w:rFonts w:hint="eastAsia" w:ascii="方正卡通简体" w:hAnsi="方正卡通简体" w:eastAsia="方正卡通简体" w:cs="方正卡通简体"/>
          <w:sz w:val="22"/>
          <w:szCs w:val="28"/>
          <w:lang w:eastAsia="zh-CN"/>
        </w:rPr>
      </w:pPr>
    </w:p>
    <w:p w14:paraId="46FCD122">
      <w:pPr>
        <w:jc w:val="both"/>
        <w:rPr>
          <w:rFonts w:hint="eastAsia" w:ascii="方正卡通简体" w:hAnsi="方正卡通简体" w:eastAsia="方正卡通简体" w:cs="方正卡通简体"/>
          <w:sz w:val="22"/>
          <w:szCs w:val="28"/>
          <w:lang w:eastAsia="zh-CN"/>
        </w:rPr>
      </w:pPr>
    </w:p>
    <w:p w14:paraId="7FC0E3B5">
      <w:pPr>
        <w:jc w:val="both"/>
        <w:rPr>
          <w:rFonts w:hint="eastAsia" w:ascii="方正卡通简体" w:hAnsi="方正卡通简体" w:eastAsia="方正卡通简体" w:cs="方正卡通简体"/>
          <w:sz w:val="22"/>
          <w:szCs w:val="28"/>
          <w:lang w:eastAsia="zh-CN"/>
        </w:rPr>
      </w:pPr>
    </w:p>
    <w:p w14:paraId="4AC06B55">
      <w:pPr>
        <w:jc w:val="center"/>
        <w:rPr>
          <w:sz w:val="22"/>
        </w:rPr>
      </w:pPr>
      <w:r>
        <w:rPr>
          <w:sz w:val="22"/>
        </w:rPr>
        <mc:AlternateContent>
          <mc:Choice Requires="wps">
            <w:drawing>
              <wp:inline distT="0" distB="0" distL="114300" distR="114300">
                <wp:extent cx="6209030" cy="1682115"/>
                <wp:effectExtent l="0" t="0" r="0" b="0"/>
                <wp:docPr id="5" name="文本框 5"/>
                <wp:cNvGraphicFramePr/>
                <a:graphic xmlns:a="http://schemas.openxmlformats.org/drawingml/2006/main">
                  <a:graphicData uri="http://schemas.microsoft.com/office/word/2010/wordprocessingShape">
                    <wps:wsp>
                      <wps:cNvSpPr txBox="1"/>
                      <wps:spPr>
                        <a:xfrm>
                          <a:off x="1281430" y="3258820"/>
                          <a:ext cx="6209030" cy="16821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创新创业基础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w:pict>
              <v:shape id="_x0000_s1026" o:spid="_x0000_s1026" o:spt="202" type="#_x0000_t202" style="height:132.45pt;width:488.9pt;" filled="f" stroked="f" coordsize="21600,21600" o:gfxdata="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Awo5uzXAAAABQEAAA8AAAAAAAAAAQAg&#10;AAAAIgAAAGRycy9kb3ducmV2LnhtbFBLAQIUABQAAAAIAIdO4kBav+JDSAIAAHMEAAAOAAAAAAAA&#10;AAEAIAAAACYBAABkcnMvZTJvRG9jLnhtbFBLBQYAAAAABgAGAFkBAADgBQAAAAA=&#10;">
                <v:fill on="f" focussize="0,0"/>
                <v:stroke on="f" weight="0.5pt"/>
                <v:imagedata o:title=""/>
                <o:lock v:ext="edit" aspectratio="f"/>
                <v:textbo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创新创业基础</w:t>
                      </w:r>
                    </w:p>
                  </w:txbxContent>
                </v:textbox>
                <w10:wrap type="none"/>
                <w10:anchorlock/>
              </v:shape>
            </w:pict>
          </mc:Fallback>
        </mc:AlternateContent>
      </w:r>
    </w:p>
    <w:p w14:paraId="2F8F1B91">
      <w:pPr>
        <w:jc w:val="center"/>
        <w:rPr>
          <w:sz w:val="22"/>
        </w:rPr>
      </w:pPr>
    </w:p>
    <w:p w14:paraId="17DF8C9C">
      <w:pPr>
        <w:jc w:val="center"/>
        <w:rPr>
          <w:sz w:val="22"/>
        </w:rPr>
      </w:pPr>
    </w:p>
    <w:p w14:paraId="7D007BEB">
      <w:pPr>
        <w:jc w:val="center"/>
        <w:rPr>
          <w:rFonts w:hint="eastAsia" w:ascii="华文中宋" w:hAnsi="华文中宋" w:eastAsia="华文中宋" w:cs="华文中宋"/>
          <w:sz w:val="56"/>
          <w:szCs w:val="56"/>
          <w:lang w:val="en-US" w:eastAsia="zh-CN"/>
        </w:rPr>
      </w:pPr>
      <w:r>
        <w:rPr>
          <w:rFonts w:hint="eastAsia" w:ascii="华文中宋" w:hAnsi="华文中宋" w:eastAsia="华文中宋" w:cs="华文中宋"/>
          <w:sz w:val="56"/>
          <w:szCs w:val="56"/>
          <w:lang w:val="en-US" w:eastAsia="zh-CN"/>
        </w:rPr>
        <w:t>电子教案</w:t>
      </w:r>
    </w:p>
    <w:p w14:paraId="0DF4A48B">
      <w:pPr>
        <w:jc w:val="center"/>
        <w:rPr>
          <w:rFonts w:hint="eastAsia" w:ascii="华文中宋" w:hAnsi="华文中宋" w:eastAsia="华文中宋" w:cs="华文中宋"/>
          <w:sz w:val="56"/>
          <w:szCs w:val="56"/>
          <w:lang w:val="en-US" w:eastAsia="zh-CN"/>
        </w:rPr>
      </w:pPr>
    </w:p>
    <w:p w14:paraId="6DA8BED9">
      <w:pPr>
        <w:jc w:val="center"/>
        <w:rPr>
          <w:rFonts w:hint="eastAsia" w:ascii="华文中宋" w:hAnsi="华文中宋" w:eastAsia="华文中宋" w:cs="华文中宋"/>
          <w:sz w:val="56"/>
          <w:szCs w:val="56"/>
          <w:lang w:val="en-US" w:eastAsia="zh-CN"/>
        </w:rPr>
      </w:pPr>
    </w:p>
    <w:p w14:paraId="13C68512">
      <w:pPr>
        <w:jc w:val="center"/>
        <w:rPr>
          <w:rFonts w:hint="eastAsia" w:ascii="华文中宋" w:hAnsi="华文中宋" w:eastAsia="华文中宋" w:cs="华文中宋"/>
          <w:sz w:val="56"/>
          <w:szCs w:val="56"/>
          <w:lang w:val="en-US" w:eastAsia="zh-CN"/>
        </w:rPr>
      </w:pPr>
    </w:p>
    <w:p w14:paraId="6FEB7887">
      <w:pPr>
        <w:jc w:val="center"/>
        <w:rPr>
          <w:rFonts w:hint="eastAsia" w:ascii="华文中宋" w:hAnsi="华文中宋" w:eastAsia="华文中宋" w:cs="华文中宋"/>
          <w:sz w:val="56"/>
          <w:szCs w:val="56"/>
          <w:lang w:val="en-US" w:eastAsia="zh-CN"/>
        </w:rPr>
      </w:pPr>
    </w:p>
    <w:p w14:paraId="3D2241F9">
      <w:pPr>
        <w:jc w:val="center"/>
        <w:rPr>
          <w:rFonts w:hint="eastAsia" w:ascii="华文中宋" w:hAnsi="华文中宋" w:eastAsia="华文中宋" w:cs="华文中宋"/>
          <w:sz w:val="56"/>
          <w:szCs w:val="56"/>
          <w:lang w:val="en-US" w:eastAsia="zh-CN"/>
        </w:rPr>
      </w:pPr>
    </w:p>
    <w:p w14:paraId="194F83D7">
      <w:pPr>
        <w:jc w:val="center"/>
        <w:rPr>
          <w:rFonts w:hint="eastAsia" w:ascii="华文中宋" w:hAnsi="华文中宋" w:eastAsia="华文中宋" w:cs="华文中宋"/>
          <w:sz w:val="56"/>
          <w:szCs w:val="56"/>
          <w:lang w:val="en-US" w:eastAsia="zh-CN"/>
        </w:rPr>
      </w:pPr>
    </w:p>
    <w:p w14:paraId="1E9186EE">
      <w:pPr>
        <w:jc w:val="center"/>
        <w:rPr>
          <w:rFonts w:hint="eastAsia" w:ascii="方正卡通简体" w:hAnsi="方正卡通简体" w:eastAsia="方正卡通简体" w:cs="方正卡通简体"/>
          <w:sz w:val="22"/>
          <w:szCs w:val="28"/>
          <w:lang w:eastAsia="zh-CN"/>
        </w:rPr>
      </w:pPr>
      <w:r>
        <w:rPr>
          <w:rFonts w:hint="eastAsia" w:ascii="华文中宋" w:hAnsi="华文中宋" w:eastAsia="华文中宋" w:cs="华文中宋"/>
          <w:sz w:val="36"/>
          <w:szCs w:val="36"/>
          <w:lang w:val="en-US" w:eastAsia="zh-CN"/>
        </w:rPr>
        <w:t>北京出版社</w:t>
      </w:r>
      <w:r>
        <w:rPr>
          <w:rFonts w:hint="eastAsia" w:ascii="方正卡通简体" w:hAnsi="方正卡通简体" w:eastAsia="方正卡通简体" w:cs="方正卡通简体"/>
          <w:sz w:val="22"/>
          <w:szCs w:val="28"/>
          <w:lang w:eastAsia="zh-CN"/>
        </w:rPr>
        <w:br w:type="page"/>
      </w:r>
    </w:p>
    <w:p w14:paraId="2435B9E2">
      <w:pPr>
        <w:keepNext w:val="0"/>
        <w:keepLines w:val="0"/>
        <w:pageBreakBefore w:val="0"/>
        <w:widowControl w:val="0"/>
        <w:kinsoku/>
        <w:wordWrap/>
        <w:overflowPunct/>
        <w:topLinePunct w:val="0"/>
        <w:autoSpaceDE/>
        <w:autoSpaceDN/>
        <w:bidi w:val="0"/>
        <w:adjustRightInd/>
        <w:snapToGrid/>
        <w:spacing w:before="313" w:beforeLines="100" w:after="157" w:afterLines="50"/>
        <w:jc w:val="center"/>
        <w:textAlignment w:val="auto"/>
        <w:rPr>
          <w:rFonts w:hint="eastAsia" w:ascii="黑体" w:hAnsi="黑体" w:eastAsia="黑体" w:cs="黑体"/>
          <w:b w:val="0"/>
          <w:bCs w:val="0"/>
          <w:color w:val="385724" w:themeColor="accent6" w:themeShade="80"/>
          <w:sz w:val="44"/>
          <w:szCs w:val="44"/>
          <w:lang w:eastAsia="zh-CN"/>
        </w:rPr>
      </w:pPr>
      <w:r>
        <w:rPr>
          <w:rFonts w:hint="eastAsia" w:ascii="黑体" w:hAnsi="黑体" w:eastAsia="黑体" w:cs="黑体"/>
          <w:b w:val="0"/>
          <w:bCs w:val="0"/>
          <w:color w:val="385724" w:themeColor="accent6" w:themeShade="80"/>
          <w:sz w:val="44"/>
          <w:szCs w:val="44"/>
          <w:lang w:eastAsia="zh-CN"/>
        </w:rPr>
        <w:t>课时分配表</w:t>
      </w:r>
    </w:p>
    <w:tbl>
      <w:tblPr>
        <w:tblStyle w:val="5"/>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autofit"/>
        <w:tblCellMar>
          <w:top w:w="0" w:type="dxa"/>
          <w:left w:w="108" w:type="dxa"/>
          <w:bottom w:w="0" w:type="dxa"/>
          <w:right w:w="108" w:type="dxa"/>
        </w:tblCellMar>
      </w:tblPr>
      <w:tblGrid>
        <w:gridCol w:w="1176"/>
        <w:gridCol w:w="5269"/>
        <w:gridCol w:w="1735"/>
        <w:gridCol w:w="2025"/>
      </w:tblGrid>
      <w:tr w14:paraId="166EAD1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00B0F0"/>
            <w:vAlign w:val="center"/>
          </w:tcPr>
          <w:p w14:paraId="32350A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章序</w:t>
            </w:r>
          </w:p>
        </w:tc>
        <w:tc>
          <w:tcPr>
            <w:tcW w:w="5269" w:type="dxa"/>
            <w:tcBorders>
              <w:tl2br w:val="nil"/>
              <w:tr2bl w:val="nil"/>
            </w:tcBorders>
            <w:shd w:val="clear" w:color="auto" w:fill="00B0F0"/>
            <w:vAlign w:val="center"/>
          </w:tcPr>
          <w:p w14:paraId="29143F8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课程内容</w:t>
            </w:r>
          </w:p>
        </w:tc>
        <w:tc>
          <w:tcPr>
            <w:tcW w:w="1735" w:type="dxa"/>
            <w:tcBorders>
              <w:tl2br w:val="nil"/>
              <w:tr2bl w:val="nil"/>
            </w:tcBorders>
            <w:shd w:val="clear" w:color="auto" w:fill="00B0F0"/>
            <w:vAlign w:val="center"/>
          </w:tcPr>
          <w:p w14:paraId="5E971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课时</w:t>
            </w:r>
          </w:p>
        </w:tc>
        <w:tc>
          <w:tcPr>
            <w:tcW w:w="2025" w:type="dxa"/>
            <w:tcBorders>
              <w:tl2br w:val="nil"/>
              <w:tr2bl w:val="nil"/>
            </w:tcBorders>
            <w:shd w:val="clear" w:color="auto" w:fill="00B0F0"/>
            <w:vAlign w:val="center"/>
          </w:tcPr>
          <w:p w14:paraId="6D8ADE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备注</w:t>
            </w:r>
          </w:p>
        </w:tc>
      </w:tr>
      <w:tr w14:paraId="565368C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1812974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w:t>
            </w:r>
          </w:p>
        </w:tc>
        <w:tc>
          <w:tcPr>
            <w:tcW w:w="5269" w:type="dxa"/>
            <w:tcBorders>
              <w:tl2br w:val="nil"/>
              <w:tr2bl w:val="nil"/>
            </w:tcBorders>
            <w:shd w:val="clear" w:color="auto" w:fill="FFFFFF"/>
            <w:vAlign w:val="center"/>
          </w:tcPr>
          <w:p w14:paraId="6FF849E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认识创新与创业</w:t>
            </w:r>
          </w:p>
        </w:tc>
        <w:tc>
          <w:tcPr>
            <w:tcW w:w="1735" w:type="dxa"/>
            <w:tcBorders>
              <w:tl2br w:val="nil"/>
              <w:tr2bl w:val="nil"/>
            </w:tcBorders>
            <w:shd w:val="clear" w:color="auto" w:fill="EBFBFF"/>
            <w:vAlign w:val="center"/>
          </w:tcPr>
          <w:p w14:paraId="7852388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2D5B9F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934696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59BC02D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2</w:t>
            </w:r>
          </w:p>
        </w:tc>
        <w:tc>
          <w:tcPr>
            <w:tcW w:w="5269" w:type="dxa"/>
            <w:tcBorders>
              <w:tl2br w:val="nil"/>
              <w:tr2bl w:val="nil"/>
            </w:tcBorders>
            <w:shd w:val="clear" w:color="auto" w:fill="FFFFFF"/>
            <w:vAlign w:val="center"/>
          </w:tcPr>
          <w:p w14:paraId="58DA387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培养创新精神与创新能力</w:t>
            </w:r>
          </w:p>
        </w:tc>
        <w:tc>
          <w:tcPr>
            <w:tcW w:w="1735" w:type="dxa"/>
            <w:tcBorders>
              <w:tl2br w:val="nil"/>
              <w:tr2bl w:val="nil"/>
            </w:tcBorders>
            <w:shd w:val="clear" w:color="auto" w:fill="EBFBFF"/>
            <w:vAlign w:val="center"/>
          </w:tcPr>
          <w:p w14:paraId="391CD71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59E874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7DEDD5A">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1A4BAE74">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3</w:t>
            </w:r>
          </w:p>
        </w:tc>
        <w:tc>
          <w:tcPr>
            <w:tcW w:w="5269" w:type="dxa"/>
            <w:tcBorders>
              <w:tl2br w:val="nil"/>
              <w:tr2bl w:val="nil"/>
            </w:tcBorders>
            <w:shd w:val="clear" w:color="auto" w:fill="FFFFFF"/>
            <w:vAlign w:val="center"/>
          </w:tcPr>
          <w:p w14:paraId="7760824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开拓创新思维</w:t>
            </w:r>
          </w:p>
        </w:tc>
        <w:tc>
          <w:tcPr>
            <w:tcW w:w="1735" w:type="dxa"/>
            <w:tcBorders>
              <w:tl2br w:val="nil"/>
              <w:tr2bl w:val="nil"/>
            </w:tcBorders>
            <w:shd w:val="clear" w:color="auto" w:fill="EBFBFF"/>
            <w:vAlign w:val="center"/>
          </w:tcPr>
          <w:p w14:paraId="1C1B522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5380E0B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0E1C17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18F393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4</w:t>
            </w:r>
          </w:p>
        </w:tc>
        <w:tc>
          <w:tcPr>
            <w:tcW w:w="5269" w:type="dxa"/>
            <w:tcBorders>
              <w:tl2br w:val="nil"/>
              <w:tr2bl w:val="nil"/>
            </w:tcBorders>
            <w:shd w:val="clear" w:color="auto" w:fill="FFFFFF"/>
            <w:vAlign w:val="center"/>
          </w:tcPr>
          <w:p w14:paraId="3CB4900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掌握创新方法</w:t>
            </w:r>
          </w:p>
        </w:tc>
        <w:tc>
          <w:tcPr>
            <w:tcW w:w="1735" w:type="dxa"/>
            <w:tcBorders>
              <w:tl2br w:val="nil"/>
              <w:tr2bl w:val="nil"/>
            </w:tcBorders>
            <w:shd w:val="clear" w:color="auto" w:fill="EBFBFF"/>
            <w:vAlign w:val="center"/>
          </w:tcPr>
          <w:p w14:paraId="5508D40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4BD50F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F6B57E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6A53329">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5</w:t>
            </w:r>
          </w:p>
        </w:tc>
        <w:tc>
          <w:tcPr>
            <w:tcW w:w="5269" w:type="dxa"/>
            <w:tcBorders>
              <w:tl2br w:val="nil"/>
              <w:tr2bl w:val="nil"/>
            </w:tcBorders>
            <w:shd w:val="clear" w:color="auto" w:fill="FFFFFF"/>
            <w:vAlign w:val="center"/>
          </w:tcPr>
          <w:p w14:paraId="67E1838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组建创业团队</w:t>
            </w:r>
          </w:p>
        </w:tc>
        <w:tc>
          <w:tcPr>
            <w:tcW w:w="1735" w:type="dxa"/>
            <w:tcBorders>
              <w:tl2br w:val="nil"/>
              <w:tr2bl w:val="nil"/>
            </w:tcBorders>
            <w:shd w:val="clear" w:color="auto" w:fill="EBFBFF"/>
            <w:vAlign w:val="center"/>
          </w:tcPr>
          <w:p w14:paraId="12B42C5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29CC122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089DDC2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61D9AE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6</w:t>
            </w:r>
          </w:p>
        </w:tc>
        <w:tc>
          <w:tcPr>
            <w:tcW w:w="5269" w:type="dxa"/>
            <w:tcBorders>
              <w:tl2br w:val="nil"/>
              <w:tr2bl w:val="nil"/>
            </w:tcBorders>
            <w:shd w:val="clear" w:color="auto" w:fill="FFFFFF"/>
            <w:vAlign w:val="center"/>
          </w:tcPr>
          <w:p w14:paraId="64E75DA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捕捉创业机会</w:t>
            </w:r>
          </w:p>
        </w:tc>
        <w:tc>
          <w:tcPr>
            <w:tcW w:w="1735" w:type="dxa"/>
            <w:tcBorders>
              <w:tl2br w:val="nil"/>
              <w:tr2bl w:val="nil"/>
            </w:tcBorders>
            <w:shd w:val="clear" w:color="auto" w:fill="EBFBFF"/>
            <w:vAlign w:val="center"/>
          </w:tcPr>
          <w:p w14:paraId="5B78A79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71FDF8C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6E27AB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3E037B3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7</w:t>
            </w:r>
          </w:p>
        </w:tc>
        <w:tc>
          <w:tcPr>
            <w:tcW w:w="5269" w:type="dxa"/>
            <w:tcBorders>
              <w:tl2br w:val="nil"/>
              <w:tr2bl w:val="nil"/>
            </w:tcBorders>
            <w:shd w:val="clear" w:color="auto" w:fill="FFFFFF"/>
            <w:vAlign w:val="center"/>
          </w:tcPr>
          <w:p w14:paraId="7BE002B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进行市场调研</w:t>
            </w:r>
          </w:p>
        </w:tc>
        <w:tc>
          <w:tcPr>
            <w:tcW w:w="1735" w:type="dxa"/>
            <w:tcBorders>
              <w:tl2br w:val="nil"/>
              <w:tr2bl w:val="nil"/>
            </w:tcBorders>
            <w:shd w:val="clear" w:color="auto" w:fill="EBFBFF"/>
            <w:vAlign w:val="center"/>
          </w:tcPr>
          <w:p w14:paraId="5D1786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772EF0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47537ED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3002D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8</w:t>
            </w:r>
          </w:p>
        </w:tc>
        <w:tc>
          <w:tcPr>
            <w:tcW w:w="5269" w:type="dxa"/>
            <w:tcBorders>
              <w:tl2br w:val="nil"/>
              <w:tr2bl w:val="nil"/>
            </w:tcBorders>
            <w:shd w:val="clear" w:color="auto" w:fill="FFFFFF"/>
            <w:vAlign w:val="center"/>
          </w:tcPr>
          <w:p w14:paraId="7821BBB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制订创业计划书</w:t>
            </w:r>
          </w:p>
        </w:tc>
        <w:tc>
          <w:tcPr>
            <w:tcW w:w="1735" w:type="dxa"/>
            <w:tcBorders>
              <w:tl2br w:val="nil"/>
              <w:tr2bl w:val="nil"/>
            </w:tcBorders>
            <w:shd w:val="clear" w:color="auto" w:fill="EBFBFF"/>
            <w:vAlign w:val="center"/>
          </w:tcPr>
          <w:p w14:paraId="6371988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CD1734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60BACC7">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6C227C6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9</w:t>
            </w:r>
          </w:p>
        </w:tc>
        <w:tc>
          <w:tcPr>
            <w:tcW w:w="5269" w:type="dxa"/>
            <w:tcBorders>
              <w:tl2br w:val="nil"/>
              <w:tr2bl w:val="nil"/>
            </w:tcBorders>
            <w:shd w:val="clear" w:color="auto" w:fill="FFFFFF"/>
            <w:vAlign w:val="center"/>
          </w:tcPr>
          <w:p w14:paraId="6519E80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创办企业</w:t>
            </w:r>
          </w:p>
        </w:tc>
        <w:tc>
          <w:tcPr>
            <w:tcW w:w="1735" w:type="dxa"/>
            <w:tcBorders>
              <w:tl2br w:val="nil"/>
              <w:tr2bl w:val="nil"/>
            </w:tcBorders>
            <w:shd w:val="clear" w:color="auto" w:fill="EBFBFF"/>
            <w:vAlign w:val="center"/>
          </w:tcPr>
          <w:p w14:paraId="5CB61F22">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3F30282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319A4B9">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25305C8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10</w:t>
            </w:r>
          </w:p>
        </w:tc>
        <w:tc>
          <w:tcPr>
            <w:tcW w:w="5269" w:type="dxa"/>
            <w:tcBorders>
              <w:tl2br w:val="nil"/>
              <w:tr2bl w:val="nil"/>
            </w:tcBorders>
            <w:shd w:val="clear" w:color="auto" w:fill="FFFFFF"/>
            <w:vAlign w:val="center"/>
          </w:tcPr>
          <w:p w14:paraId="2AF42FD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管理企业</w:t>
            </w:r>
          </w:p>
        </w:tc>
        <w:tc>
          <w:tcPr>
            <w:tcW w:w="1735" w:type="dxa"/>
            <w:tcBorders>
              <w:tl2br w:val="nil"/>
              <w:tr2bl w:val="nil"/>
            </w:tcBorders>
            <w:shd w:val="clear" w:color="auto" w:fill="EBFBFF"/>
            <w:vAlign w:val="center"/>
          </w:tcPr>
          <w:p w14:paraId="2BFDC46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93EC74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CC07A24">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4CE2AC1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总计</w:t>
            </w:r>
          </w:p>
        </w:tc>
        <w:tc>
          <w:tcPr>
            <w:tcW w:w="5269" w:type="dxa"/>
            <w:tcBorders>
              <w:tl2br w:val="nil"/>
              <w:tr2bl w:val="nil"/>
            </w:tcBorders>
            <w:shd w:val="clear" w:color="auto" w:fill="FFFFFF"/>
            <w:vAlign w:val="center"/>
          </w:tcPr>
          <w:p w14:paraId="149E5A4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c>
          <w:tcPr>
            <w:tcW w:w="1735" w:type="dxa"/>
            <w:tcBorders>
              <w:tl2br w:val="nil"/>
              <w:tr2bl w:val="nil"/>
            </w:tcBorders>
            <w:shd w:val="clear" w:color="auto" w:fill="EBFBFF"/>
            <w:vAlign w:val="center"/>
          </w:tcPr>
          <w:p w14:paraId="080D6D8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24</w:t>
            </w:r>
          </w:p>
        </w:tc>
        <w:tc>
          <w:tcPr>
            <w:tcW w:w="2025" w:type="dxa"/>
            <w:tcBorders>
              <w:tl2br w:val="nil"/>
              <w:tr2bl w:val="nil"/>
            </w:tcBorders>
            <w:shd w:val="clear" w:color="auto" w:fill="FFFFFF"/>
            <w:vAlign w:val="center"/>
          </w:tcPr>
          <w:p w14:paraId="3AA06D9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bl>
    <w:p w14:paraId="24ED5C6B">
      <w:pPr>
        <w:rPr>
          <w:rFonts w:hint="eastAsia" w:ascii="黑体" w:hAnsi="黑体" w:eastAsia="黑体" w:cs="黑体"/>
          <w:b w:val="0"/>
          <w:bCs w:val="0"/>
          <w:color w:val="auto"/>
          <w:sz w:val="44"/>
          <w:szCs w:val="44"/>
          <w:lang w:eastAsia="zh-CN"/>
        </w:rPr>
      </w:pPr>
      <w:r>
        <w:rPr>
          <w:rFonts w:hint="eastAsia" w:ascii="黑体" w:hAnsi="黑体" w:eastAsia="黑体" w:cs="黑体"/>
          <w:b w:val="0"/>
          <w:bCs w:val="0"/>
          <w:color w:val="auto"/>
          <w:sz w:val="44"/>
          <w:szCs w:val="44"/>
          <w:lang w:eastAsia="zh-CN"/>
        </w:rPr>
        <w:br w:type="page"/>
      </w:r>
    </w:p>
    <w:p w14:paraId="556007E6">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第</w:t>
      </w:r>
      <w:r>
        <w:rPr>
          <w:rFonts w:hint="eastAsia" w:ascii="微软雅黑" w:hAnsi="微软雅黑" w:eastAsia="微软雅黑" w:cs="微软雅黑"/>
          <w:b w:val="0"/>
          <w:bCs w:val="0"/>
          <w:color w:val="000000" w:themeColor="text1"/>
          <w:sz w:val="44"/>
          <w:szCs w:val="44"/>
          <w:lang w:val="en-US" w:eastAsia="zh-CN"/>
          <w14:textFill>
            <w14:solidFill>
              <w14:schemeClr w14:val="tx1"/>
            </w14:solidFill>
          </w14:textFill>
        </w:rPr>
        <w:t>9</w:t>
      </w: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课</w:t>
      </w:r>
    </w:p>
    <w:tbl>
      <w:tblPr>
        <w:tblStyle w:val="4"/>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fixed"/>
        <w:tblCellMar>
          <w:top w:w="0" w:type="dxa"/>
          <w:left w:w="108" w:type="dxa"/>
          <w:bottom w:w="0" w:type="dxa"/>
          <w:right w:w="108" w:type="dxa"/>
        </w:tblCellMar>
      </w:tblPr>
      <w:tblGrid>
        <w:gridCol w:w="1541"/>
        <w:gridCol w:w="7014"/>
        <w:gridCol w:w="1650"/>
      </w:tblGrid>
      <w:tr w14:paraId="1C4BB73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45E250E4">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题</w:t>
            </w:r>
          </w:p>
        </w:tc>
        <w:tc>
          <w:tcPr>
            <w:tcW w:w="8664" w:type="dxa"/>
            <w:gridSpan w:val="2"/>
            <w:tcBorders>
              <w:tl2br w:val="nil"/>
              <w:tr2bl w:val="nil"/>
            </w:tcBorders>
            <w:shd w:val="clear" w:color="auto" w:fill="auto"/>
            <w:vAlign w:val="center"/>
          </w:tcPr>
          <w:p w14:paraId="1CC5A7C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创办企业</w:t>
            </w:r>
          </w:p>
        </w:tc>
      </w:tr>
      <w:tr w14:paraId="62CC0BFE">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3D8B635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时</w:t>
            </w:r>
          </w:p>
        </w:tc>
        <w:tc>
          <w:tcPr>
            <w:tcW w:w="8664" w:type="dxa"/>
            <w:gridSpan w:val="2"/>
            <w:tcBorders>
              <w:tl2br w:val="nil"/>
              <w:tr2bl w:val="nil"/>
            </w:tcBorders>
            <w:shd w:val="clear" w:color="auto" w:fill="auto"/>
            <w:vAlign w:val="center"/>
          </w:tcPr>
          <w:p w14:paraId="74A7884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sz w:val="24"/>
                <w:szCs w:val="24"/>
                <w:lang w:val="en-US" w:eastAsia="zh-CN"/>
              </w:rPr>
              <w:t>2</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90</w:t>
            </w:r>
            <w:r>
              <w:rPr>
                <w:rFonts w:hint="eastAsia" w:ascii="Times New Roman" w:hAnsi="宋体"/>
                <w:sz w:val="24"/>
                <w:szCs w:val="24"/>
              </w:rPr>
              <w:t xml:space="preserve"> min）。</w:t>
            </w:r>
          </w:p>
        </w:tc>
      </w:tr>
      <w:tr w14:paraId="3A10EA9E">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2886216">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教学目标</w:t>
            </w:r>
          </w:p>
        </w:tc>
        <w:tc>
          <w:tcPr>
            <w:tcW w:w="8664" w:type="dxa"/>
            <w:gridSpan w:val="2"/>
            <w:tcBorders>
              <w:tl2br w:val="nil"/>
              <w:tr2bl w:val="nil"/>
            </w:tcBorders>
            <w:shd w:val="clear" w:color="auto" w:fill="auto"/>
            <w:vAlign w:val="center"/>
          </w:tcPr>
          <w:p w14:paraId="7B4E66AD">
            <w:pPr>
              <w:keepNext w:val="0"/>
              <w:keepLines w:val="0"/>
              <w:suppressLineNumbers w:val="0"/>
              <w:spacing w:before="0" w:beforeAutospacing="0" w:after="0" w:afterAutospacing="0" w:line="360" w:lineRule="auto"/>
              <w:ind w:left="0" w:right="0" w:hanging="8"/>
              <w:rPr>
                <w:rFonts w:hint="default"/>
                <w:b/>
                <w:sz w:val="24"/>
                <w:szCs w:val="24"/>
              </w:rPr>
            </w:pPr>
            <w:r>
              <w:rPr>
                <w:rFonts w:hint="default" w:hAnsi="宋体"/>
                <w:b/>
                <w:sz w:val="24"/>
                <w:szCs w:val="24"/>
              </w:rPr>
              <w:t>知识</w:t>
            </w:r>
            <w:r>
              <w:rPr>
                <w:rFonts w:hint="eastAsia" w:hAnsi="宋体"/>
                <w:b/>
                <w:sz w:val="24"/>
                <w:szCs w:val="24"/>
              </w:rPr>
              <w:t>技能</w:t>
            </w:r>
            <w:r>
              <w:rPr>
                <w:rFonts w:hint="default" w:hAnsi="宋体"/>
                <w:b/>
                <w:sz w:val="24"/>
                <w:szCs w:val="24"/>
              </w:rPr>
              <w:t>目标：</w:t>
            </w:r>
          </w:p>
          <w:p w14:paraId="7E5BB697">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default" w:ascii="Times New Roman" w:hAnsi="Times New Roman"/>
                <w:sz w:val="24"/>
                <w:szCs w:val="24"/>
              </w:rPr>
              <w:t>1. 掌握企业组织形式的种类、特点。</w:t>
            </w:r>
          </w:p>
          <w:p w14:paraId="7D0BBCB6">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Times New Roman"/>
                <w:sz w:val="24"/>
                <w:szCs w:val="24"/>
              </w:rPr>
              <w:t>2. 熟悉企业的选址原则和要点。</w:t>
            </w:r>
          </w:p>
          <w:p w14:paraId="4850F9B4">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default" w:ascii="Times New Roman" w:hAnsi="Times New Roman"/>
                <w:b/>
                <w:sz w:val="24"/>
                <w:szCs w:val="24"/>
              </w:rPr>
              <w:t>思政育人目标</w:t>
            </w:r>
            <w:r>
              <w:rPr>
                <w:rFonts w:hint="eastAsia" w:ascii="Times New Roman" w:hAnsi="Times New Roman"/>
                <w:b/>
                <w:sz w:val="24"/>
                <w:szCs w:val="24"/>
              </w:rPr>
              <w:t>：</w:t>
            </w:r>
          </w:p>
          <w:p w14:paraId="0A18A2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eastAsia" w:ascii="Times New Roman" w:hAnsi="Times New Roman" w:eastAsiaTheme="minorEastAsia"/>
                <w:sz w:val="24"/>
                <w:szCs w:val="24"/>
                <w:lang w:eastAsia="zh-CN"/>
              </w:rPr>
            </w:pPr>
            <w:r>
              <w:rPr>
                <w:rFonts w:hint="eastAsia" w:ascii="Times New Roman" w:hAnsi="宋体"/>
                <w:bCs/>
                <w:sz w:val="24"/>
                <w:szCs w:val="24"/>
              </w:rPr>
              <w:t>让学生通过学习</w:t>
            </w:r>
            <w:r>
              <w:rPr>
                <w:rFonts w:hint="eastAsia" w:ascii="Times New Roman" w:hAnsi="宋体"/>
                <w:bCs/>
                <w:sz w:val="24"/>
                <w:szCs w:val="24"/>
                <w:lang w:eastAsia="zh-CN"/>
              </w:rPr>
              <w:t>创办企业</w:t>
            </w:r>
            <w:r>
              <w:rPr>
                <w:rFonts w:hint="eastAsia" w:ascii="Times New Roman" w:hAnsi="宋体"/>
                <w:bCs/>
                <w:sz w:val="24"/>
                <w:szCs w:val="24"/>
              </w:rPr>
              <w:t>，培养学生创业精神与创业意识</w:t>
            </w:r>
            <w:r>
              <w:rPr>
                <w:rFonts w:hint="eastAsia" w:ascii="Times New Roman" w:hAnsi="宋体"/>
                <w:bCs/>
                <w:sz w:val="24"/>
                <w:szCs w:val="24"/>
                <w:lang w:eastAsia="zh-CN"/>
              </w:rPr>
              <w:t>，树立学法、守法的意识。</w:t>
            </w:r>
          </w:p>
        </w:tc>
      </w:tr>
      <w:tr w14:paraId="575C520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6E2721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教学重难点</w:t>
            </w:r>
          </w:p>
        </w:tc>
        <w:tc>
          <w:tcPr>
            <w:tcW w:w="8664" w:type="dxa"/>
            <w:gridSpan w:val="2"/>
            <w:tcBorders>
              <w:tl2br w:val="nil"/>
              <w:tr2bl w:val="nil"/>
            </w:tcBorders>
            <w:shd w:val="clear" w:color="auto" w:fill="auto"/>
            <w:vAlign w:val="center"/>
          </w:tcPr>
          <w:p w14:paraId="5135300D">
            <w:pPr>
              <w:keepNext w:val="0"/>
              <w:keepLines w:val="0"/>
              <w:suppressLineNumbers w:val="0"/>
              <w:spacing w:before="0" w:beforeAutospacing="0" w:after="0" w:afterAutospacing="0" w:line="360" w:lineRule="auto"/>
              <w:ind w:left="0" w:right="0" w:hanging="8"/>
              <w:rPr>
                <w:rFonts w:hint="eastAsia" w:ascii="Times New Roman" w:hAnsi="Times New Roman" w:eastAsiaTheme="minorEastAsia"/>
                <w:sz w:val="24"/>
                <w:szCs w:val="24"/>
                <w:lang w:eastAsia="zh-CN"/>
              </w:rPr>
            </w:pPr>
            <w:r>
              <w:rPr>
                <w:rFonts w:hint="eastAsia" w:ascii="Times New Roman" w:hAnsi="Times New Roman"/>
                <w:b/>
                <w:sz w:val="24"/>
                <w:szCs w:val="24"/>
              </w:rPr>
              <w:t>教学重点：</w:t>
            </w:r>
            <w:r>
              <w:rPr>
                <w:rFonts w:hint="eastAsia" w:ascii="宋体" w:hAnsi="宋体" w:cs="宋体"/>
                <w:kern w:val="0"/>
                <w:sz w:val="24"/>
                <w:szCs w:val="24"/>
              </w:rPr>
              <w:t>选择适合的企业组织形式</w:t>
            </w:r>
          </w:p>
          <w:p w14:paraId="338E3EF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b/>
                <w:sz w:val="24"/>
                <w:szCs w:val="24"/>
              </w:rPr>
              <w:t>教学难点：</w:t>
            </w:r>
            <w:r>
              <w:rPr>
                <w:rFonts w:hint="eastAsia" w:ascii="宋体" w:hAnsi="宋体" w:cs="宋体"/>
                <w:kern w:val="0"/>
                <w:sz w:val="24"/>
                <w:szCs w:val="24"/>
              </w:rPr>
              <w:t>企业的选址与登记注册</w:t>
            </w:r>
          </w:p>
        </w:tc>
      </w:tr>
      <w:tr w14:paraId="32B5C5F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2BF8C9F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教学方法</w:t>
            </w:r>
          </w:p>
        </w:tc>
        <w:tc>
          <w:tcPr>
            <w:tcW w:w="8664" w:type="dxa"/>
            <w:gridSpan w:val="2"/>
            <w:tcBorders>
              <w:tl2br w:val="nil"/>
              <w:tr2bl w:val="nil"/>
            </w:tcBorders>
            <w:shd w:val="clear" w:color="auto" w:fill="auto"/>
            <w:vAlign w:val="center"/>
          </w:tcPr>
          <w:p w14:paraId="705CF246">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06F99E51">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F0DA1C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教学用具</w:t>
            </w:r>
          </w:p>
        </w:tc>
        <w:tc>
          <w:tcPr>
            <w:tcW w:w="8664" w:type="dxa"/>
            <w:gridSpan w:val="2"/>
            <w:tcBorders>
              <w:tl2br w:val="nil"/>
              <w:tr2bl w:val="nil"/>
            </w:tcBorders>
            <w:shd w:val="clear" w:color="auto" w:fill="auto"/>
            <w:vAlign w:val="center"/>
          </w:tcPr>
          <w:p w14:paraId="20879410">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50651BC7">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28190E89">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教学设计</w:t>
            </w:r>
          </w:p>
        </w:tc>
        <w:tc>
          <w:tcPr>
            <w:tcW w:w="8664" w:type="dxa"/>
            <w:gridSpan w:val="2"/>
            <w:tcBorders>
              <w:tl2br w:val="nil"/>
              <w:tr2bl w:val="nil"/>
            </w:tcBorders>
            <w:shd w:val="clear" w:color="auto" w:fill="auto"/>
            <w:vAlign w:val="center"/>
          </w:tcPr>
          <w:p w14:paraId="4D6F1E4B">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53B9EB7C">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tc>
      </w:tr>
      <w:tr w14:paraId="22B5800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00B0F0"/>
            <w:vAlign w:val="center"/>
          </w:tcPr>
          <w:p w14:paraId="5D9042A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教学过程</w:t>
            </w:r>
          </w:p>
        </w:tc>
        <w:tc>
          <w:tcPr>
            <w:tcW w:w="7014" w:type="dxa"/>
            <w:tcBorders>
              <w:tl2br w:val="nil"/>
              <w:tr2bl w:val="nil"/>
            </w:tcBorders>
            <w:shd w:val="clear" w:color="auto" w:fill="00B0F0"/>
            <w:vAlign w:val="center"/>
          </w:tcPr>
          <w:p w14:paraId="697B473F">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主要教学内容及步骤</w:t>
            </w:r>
          </w:p>
        </w:tc>
        <w:tc>
          <w:tcPr>
            <w:tcW w:w="1650" w:type="dxa"/>
            <w:tcBorders>
              <w:tl2br w:val="nil"/>
              <w:tr2bl w:val="nil"/>
            </w:tcBorders>
            <w:shd w:val="clear" w:color="auto" w:fill="00B0F0"/>
            <w:vAlign w:val="center"/>
          </w:tcPr>
          <w:p w14:paraId="4D7F4A5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设计意图</w:t>
            </w:r>
          </w:p>
        </w:tc>
      </w:tr>
      <w:tr w14:paraId="100C279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D592730">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考勤</w:t>
            </w:r>
          </w:p>
          <w:p w14:paraId="5FC1A38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w:t>
            </w:r>
            <w:r>
              <w:rPr>
                <w:rFonts w:hint="eastAsia" w:ascii="黑体" w:hAnsi="黑体" w:eastAsia="黑体" w:cs="黑体"/>
                <w:b/>
                <w:bCs w:val="0"/>
                <w:color w:val="auto"/>
                <w:sz w:val="24"/>
                <w:szCs w:val="24"/>
                <w:lang w:val="en-US" w:eastAsia="zh-CN"/>
              </w:rPr>
              <w:t>2min</w:t>
            </w:r>
            <w:r>
              <w:rPr>
                <w:rFonts w:hint="eastAsia" w:ascii="黑体" w:hAnsi="黑体" w:eastAsia="黑体" w:cs="黑体"/>
                <w:b/>
                <w:bCs w:val="0"/>
                <w:color w:val="auto"/>
                <w:sz w:val="24"/>
                <w:szCs w:val="24"/>
                <w:lang w:eastAsia="zh-CN"/>
              </w:rPr>
              <w:t>）</w:t>
            </w:r>
          </w:p>
        </w:tc>
        <w:tc>
          <w:tcPr>
            <w:tcW w:w="7014" w:type="dxa"/>
            <w:tcBorders>
              <w:tl2br w:val="nil"/>
              <w:tr2bl w:val="nil"/>
            </w:tcBorders>
            <w:shd w:val="clear" w:color="auto" w:fill="auto"/>
            <w:vAlign w:val="center"/>
          </w:tcPr>
          <w:p w14:paraId="776A88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8CF3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50" w:type="dxa"/>
            <w:tcBorders>
              <w:tl2br w:val="nil"/>
              <w:tr2bl w:val="nil"/>
            </w:tcBorders>
            <w:shd w:val="clear" w:color="auto" w:fill="auto"/>
            <w:vAlign w:val="center"/>
          </w:tcPr>
          <w:p w14:paraId="1DE5B524">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1E8A351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6FFFB29">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53EBA0A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0E9F5BB4">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val="en-US" w:eastAsia="zh-CN"/>
                <w14:textFill>
                  <w14:solidFill>
                    <w14:srgbClr w14:val="C00000">
                      <w14:alpha w14:val="0"/>
                    </w14:srgbClr>
                  </w14:solidFill>
                </w14:textFill>
              </w:rPr>
              <w:t>先通过案例引导学生进行思考与讨论，引出企业的创办</w:t>
            </w:r>
            <w:bookmarkStart w:id="0" w:name="_GoBack"/>
            <w:bookmarkEnd w:id="0"/>
            <w:r>
              <w:rPr>
                <w:rFonts w:hint="eastAsia" w:ascii="Times New Roman" w:hAnsi="Times New Roman"/>
                <w:b w:val="0"/>
                <w:bCs/>
                <w:color w:val="C00000"/>
                <w:sz w:val="24"/>
                <w:szCs w:val="24"/>
                <w:lang w:val="en-US" w:eastAsia="zh-CN"/>
                <w14:textFill>
                  <w14:solidFill>
                    <w14:srgbClr w14:val="C00000">
                      <w14:alpha w14:val="0"/>
                    </w14:srgbClr>
                  </w14:solidFill>
                </w14:textFill>
              </w:rPr>
              <w:t>，然后开始</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选择适合的企业组织形式</w:t>
            </w:r>
          </w:p>
          <w:p w14:paraId="1A99FFF4">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一、企业组织形式的种类</w:t>
            </w:r>
          </w:p>
          <w:p w14:paraId="10C217FF">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在当今的商业环境中，企业组织形式的种类繁多，它们各有特点和适用场景。首先，我们可以将企业组织形式主要分为两大类。一类是由单一自然人投资创办的企业，这包括了个体工商户、个人独资企业以及一人有限责任公司。这些形式的企业通常由一个人全权负责，决策过程相对简单快捷，但同时也意味着投资者需要承担无限责任。另一类则是由两人或两人以上共同投资创办的企业，这涵盖了合伙企业、有限责任公司以及股份有限公司。在这些企业形式中，投资者的责任通常限于其出资额，这为投资者提供了一定程度的风险保护。合伙企业适合于关系密切、信任度高的合作伙伴共同经营；有限责任公司则适合于中小型企业，它结合了合伙企业的灵活性和股份公司的稳定性；而股份有限公司由于其需要较大的投资和复杂的成立程序，一般认为更适合已经具有一定规模和经验的企业，或者在初次创业时并不是一个理想的选择。</w:t>
            </w:r>
          </w:p>
          <w:p w14:paraId="3BC892CA">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二、企业组织形式的特点</w:t>
            </w:r>
          </w:p>
          <w:p w14:paraId="49410723">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对于那些希望独立创业的个人来说，他们通常有多种企业组织形式可供选择。这些形式主要包括个体工商户、个人独资企业、一人有限责任公司、合伙企业以及有限责任公司。每一种企业组织形式都有其独特的设立法律依据，它们在注册资本的要求、承担经营责任的方式、税负的轻重以及可经营的领域等方面都存在差异。这些差异使得创业者需要根据自己的具体情况和商业计划来选择最适合自己的企业组织形式，以确保企业的顺利运营和长期发展。</w:t>
            </w:r>
            <w:r>
              <w:rPr>
                <w:rFonts w:hint="eastAsia" w:ascii="Times New Roman" w:hAnsi="Times New Roman"/>
                <w:b w:val="0"/>
                <w:bCs/>
                <w:color w:val="000000" w:themeColor="text1"/>
                <w:sz w:val="24"/>
                <w:szCs w:val="24"/>
                <w:lang w:eastAsia="zh-CN"/>
                <w14:textFill>
                  <w14:solidFill>
                    <w14:schemeClr w14:val="tx1">
                      <w14:alpha w14:val="0"/>
                    </w14:schemeClr>
                  </w14:solidFill>
                </w14:textFill>
              </w:rPr>
              <w:t>。</w:t>
            </w:r>
          </w:p>
          <w:p w14:paraId="1DE3B339">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2" w:firstLineChars="200"/>
              <w:jc w:val="both"/>
              <w:textAlignment w:val="auto"/>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bCs w:val="0"/>
                <w:color w:val="000000" w:themeColor="text1"/>
                <w:kern w:val="2"/>
                <w:sz w:val="24"/>
                <w:szCs w:val="24"/>
                <w:lang w:bidi="ar-SA"/>
                <w14:textFill>
                  <w14:solidFill>
                    <w14:schemeClr w14:val="tx1">
                      <w14:alpha w14:val="0"/>
                    </w14:schemeClr>
                  </w14:solidFill>
                </w14:textFill>
              </w:rPr>
              <w:t>三、不同企业组织形式优劣势比较</w:t>
            </w:r>
          </w:p>
          <w:p w14:paraId="2755697B">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在当今商业环境中，企业组织形式的多样性为创业者提供了广泛的选择空间。每一种企业组织形式都拥有其独特的优势，同时也不可避免地存在一些局限性。创业者在选择企业组织形式时，需要综合考虑自身的创业条件，以及对不同企业组织形式特点的深入理解。企业规模的大小、创业项目的具体特点、创业融资的规模、出资的方式、对经营成本的控制、以及对风险的承受能力等因素，都会对创业者的选择产生重要影响。因此，创业者应当根据自身情况，选择最适合自己的企业组织形式。简而言之，最符合创业者需求和条件的企业组织形式，就是最佳选择。</w:t>
            </w:r>
          </w:p>
          <w:p w14:paraId="136030E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四、注意选择适合的企业组织形式</w:t>
            </w:r>
          </w:p>
          <w:p w14:paraId="71A5D31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创业者在具体的创业实践中，选择哪种企业组织形式，一般来说需要考虑以下几个方面的因素。</w:t>
            </w:r>
          </w:p>
          <w:p w14:paraId="29A1EF2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拟投资的行业。对于一些特殊的行业，法律规定只能采用特定的企业组织形式，如律师事务所只能采用合伙制而不能采用公司制。银行、保险等行业只能采用公司制。因此，拟投资的行业是选择企业组织形式时首要考虑的因素。</w:t>
            </w:r>
          </w:p>
          <w:p w14:paraId="52C6022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创业者的风险承担能力。创业者自身的风险承担能力是创业者需要考虑的因素之一，企业组织形式与创业者日后承担的风险息息相关。公司制企业股东仅以出资额为限承担责任，普通合伙制企业投资人、个人独资企业投资人都要承担无限连带责任。选择后两种企业组织形式，创业者要承担较大风险。</w:t>
            </w:r>
          </w:p>
          <w:p w14:paraId="1EAC4D8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税负。不同的企业组织形式，所缴纳的税不同。因此，选择企业组织形式必须考虑税负问题。我国相关法律规定，个人独资企业和合伙企业的生产经营所得计征个人所得税；公司制企业既要缴纳企业所得税，又要在向股东分配利润时，为股东代扣代缴个人所得税。因此，从税负的角度看，选择个人独资企业和合伙企业税负更低。</w:t>
            </w:r>
          </w:p>
          <w:p w14:paraId="24163F7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未来融资需要。如果创业者资金充足，拟创办的企业所需资金量不大，则选用合伙企业和有限责任公司等企业组织形式均可；如果日后发展业务所需资金量非常大，建议选用股份有限公司这一企业组织形式。</w:t>
            </w:r>
          </w:p>
          <w:p w14:paraId="5363100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经营期限。对于个人独资企业，一旦投资人死亡且无继承人，或者继承人决定放弃继承，则企业必须解散；合伙企业由合伙人组成，一旦合伙人死亡，除非吸收新的合伙人，否则合伙企业寿命也是有限的。因此，合伙企业和个人独资企业经营期限不一定很长，较难持续发展下去。但公司制企业则不同，除出现法定解散事由或股东决议解散外，理论上公司制企业可以永远存在。当然，除了上述因素外，创业者还可以从投资权益的自由流动和经营管理需要等多个方面就企业组织形式的优劣进行分析比较，进而选择最合适的企业组织形式。</w:t>
            </w:r>
          </w:p>
          <w:p w14:paraId="5F763EE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此外，创业者创办企业，也要根据内外条件的变化，特别是企业经营情况的变化而改变企业组织形式。创业者如果最初选择的是一个人投资的企业，并且能够持续经营，等到企业规模扩大时，可以把当初的个人独资企业、个体工商户或合伙企业转化为有限责任公司，甚至发展壮大为股份有限公司。</w:t>
            </w:r>
          </w:p>
          <w:p w14:paraId="707AB0B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p>
        </w:tc>
        <w:tc>
          <w:tcPr>
            <w:tcW w:w="1650" w:type="dxa"/>
            <w:tcBorders>
              <w:tl2br w:val="nil"/>
              <w:tr2bl w:val="nil"/>
            </w:tcBorders>
            <w:shd w:val="clear" w:color="auto" w:fill="auto"/>
            <w:vAlign w:val="center"/>
          </w:tcPr>
          <w:p w14:paraId="3C823901">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讲解选择适合的企业组织形式，从而</w:t>
            </w:r>
            <w:r>
              <w:rPr>
                <w:rFonts w:hint="eastAsia" w:ascii="Times New Roman" w:hAnsi="Times New Roman"/>
                <w:b/>
                <w:color w:val="auto"/>
                <w:sz w:val="24"/>
                <w:szCs w:val="24"/>
              </w:rPr>
              <w:t>激发学生的学习欲望。</w:t>
            </w:r>
          </w:p>
        </w:tc>
      </w:tr>
      <w:tr w14:paraId="29C816E9">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BD596E4">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56E5D99D">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5B1A9E2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1DD7958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1. 企业组织形式的种类</w:t>
            </w:r>
          </w:p>
          <w:p w14:paraId="4D49E1A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2. 企业组织形式的特点</w:t>
            </w:r>
          </w:p>
          <w:p w14:paraId="27CA708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default"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3. 不同企业组织形式优劣势比较</w:t>
            </w:r>
          </w:p>
        </w:tc>
        <w:tc>
          <w:tcPr>
            <w:tcW w:w="1650" w:type="dxa"/>
            <w:tcBorders>
              <w:tl2br w:val="nil"/>
              <w:tr2bl w:val="nil"/>
            </w:tcBorders>
            <w:shd w:val="clear" w:color="auto" w:fill="auto"/>
            <w:vAlign w:val="center"/>
          </w:tcPr>
          <w:p w14:paraId="7720038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002E5241">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33DFC61">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7EAEA8A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7E5F2F58">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Cs/>
                <w:color w:val="000000" w:themeColor="text1"/>
                <w:kern w:val="2"/>
                <w:sz w:val="24"/>
                <w:szCs w:val="24"/>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1. 简述企业组织形式的种类和特点。</w:t>
            </w:r>
          </w:p>
          <w:p w14:paraId="2FC894B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2. 选择企业组织形式需要考虑哪些因素？</w:t>
            </w:r>
          </w:p>
        </w:tc>
        <w:tc>
          <w:tcPr>
            <w:tcW w:w="1650" w:type="dxa"/>
            <w:tcBorders>
              <w:tl2br w:val="nil"/>
              <w:tr2bl w:val="nil"/>
            </w:tcBorders>
            <w:shd w:val="clear" w:color="auto" w:fill="auto"/>
            <w:vAlign w:val="center"/>
          </w:tcPr>
          <w:p w14:paraId="0F1E163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541DF945">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42753B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3A1BB398">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582859A1">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企业的选址与登记注册</w:t>
            </w:r>
          </w:p>
          <w:p w14:paraId="0C9E162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一、企业的选址</w:t>
            </w:r>
          </w:p>
          <w:p w14:paraId="76050DE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企业选址是创业前期准备工作中的一项非常重要的工作。不论创立何种企业，地点的选择都是决定成败的一大关键性要素。可以说“地段决定前途”，好的选址等于成功的一半。尤其是以门市为主的零售、餐饮等服务业，店面的选择更是成败的关键。同时，企业的选址直接体现了企业的战略目标。</w:t>
            </w:r>
          </w:p>
          <w:p w14:paraId="687EB32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一个企业的战略目标，是在全面、综合考虑地理因素、人文因素和交通状况等方面的基础上，根据企业自身实际情况制定出来的企业指导战略，对于地址的选择也不例外，也是企业战略目标的一个组成部分。</w:t>
            </w:r>
          </w:p>
          <w:p w14:paraId="123198E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（一）新企业选址的原则</w:t>
            </w:r>
          </w:p>
          <w:p w14:paraId="07AD8BF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1. 匹配行业定位</w:t>
            </w:r>
          </w:p>
          <w:p w14:paraId="74F09D0B">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企业在选择经营场所时，必须充分考虑其所在行业的特点以及目标消费群体的特性。不同行业有着各自独特的经营需求和市场定位，因此，选址策略也应当与之相匹配。例如，对于那些涉及日化、副食等快速消费品的行业来说，选择一个靠近居民区或社区的地点是非常重要的，因为这些地方通常有着稳定的日常消费需求和频繁的居民流动。相反，如果企业主要从事家具、电器等耐用消费品的销售，那么位于交通便利、人流密集的商业区的店铺将更有利于吸引潜在顾客。因此，企业选址的关键在于根据自身所属的行业特点来做出明智的选择。</w:t>
            </w:r>
          </w:p>
          <w:p w14:paraId="002FAAF2">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2. 依据经营内容</w:t>
            </w:r>
          </w:p>
          <w:p w14:paraId="5BBB6DA6">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不同的店铺销售的商品种类繁多，每种商品对店址的要求也各不相同。例如，服装店和小超市这类店铺，往往需要开在人流量大的地方，因为这样可以增加被潜在顾客发现的机会，从而提高销售量。然而，并非所有类型的店铺都适合开在人流密集的地段。有些店铺，如保健用品商店和老人服务中心，它们的目标顾客群体可能更倾向于寻找一个安静、舒适的环境，以便于提供更为专业和贴心的服务。因此，这些店铺更适合选择在相对偏僻的地点，以营造出一种宁静和专业的氛围。总之，店铺选址应根据其经营内容和目标顾客的需求来决定，以确保店铺能够吸引到正确的顾客群体。</w:t>
            </w:r>
          </w:p>
          <w:p w14:paraId="19381CF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靠近消费群体</w:t>
            </w:r>
          </w:p>
          <w:p w14:paraId="3191786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新企业的选址还要考虑自己的目标消费群体，是主要面向普通大众消费群体，还是主要面向中高阶层消费群体，简单地来讲就是要选择能够接触较多目标消费群体的地方。通常情况下，大多数店铺适合选择在人流量比较大的街区，特别是当地商业活动比较频繁、商业设施比较完善的成熟商圈。但有的店面开在闹市区还不如开在相对偏僻一些的区域，如卖油盐酱醋的小店，开在居民区内生意肯定比开在闹市区好；如文具用品店，开在黄金地段不如开在学校附近。</w:t>
            </w:r>
          </w:p>
          <w:p w14:paraId="322A8EB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 遵循价值链环节</w:t>
            </w:r>
          </w:p>
          <w:p w14:paraId="46F9FF4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同一产业的企业如所处价值链环节不同，企业选址考核的侧重点也随之而异。总部基地、研发中心的选址，更关注政府因素的影响，包括政府服务水平、政策导向、营造的投资环境，如人才及教育资源是否富足，风险投资的供给情况，布局上偏好聚集在大城市或新兴城市；制造型企业的选址，更关注成本因素的影响，如土地、能源、劳动力等资源是否能够容易以较低的成本获取，加之城市规划的影响，因而其在区位分布上有逐渐迁出市中心，在城市周边布局的趋势；营销及售后服务企业，则更多考虑市场的因素，如区域内消费者的消费水平、市场潜力、同业竞争状况，在区位的选择上也会更贴近市场，以提升服务效率，更快地响应市场需求的变化。</w:t>
            </w:r>
          </w:p>
          <w:p w14:paraId="55407CE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5. 关注政府政策</w:t>
            </w:r>
          </w:p>
          <w:p w14:paraId="1F798164">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企业在选择投资地点时，除了需要深入考虑运营成本等经济因素外，还必须密切关注政府政策的影响。这包括但不限于政府是否对该特定产业的发展持支持态度，是否已经通过一系列的产业规划、财税优惠政策、人才培养计划等手段来促进该产业的健康成长。同时，企业还应评估政府是否能够提供高效、优质的服务，以及是否存在一定的政府采购市场，这些因素都可能对企业的长期发展产生重要影响。</w:t>
            </w:r>
          </w:p>
          <w:p w14:paraId="05DDC7F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（二）新企业选址的要点</w:t>
            </w:r>
          </w:p>
          <w:p w14:paraId="0591807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中职生创业在选择经营场所时要慎重，由于所创企业经营类型的不同，对经营场所的要求也不同。但是不管从事何种经营，一般来说，都要注意从以下几个方面综合考量，做出最优选择。</w:t>
            </w:r>
          </w:p>
          <w:p w14:paraId="0114BD2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方便性</w:t>
            </w:r>
          </w:p>
          <w:p w14:paraId="6B930FA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众所周知，人都有一定的惰性，买东西或者是享受服务都希望方便，一下车、一抬眼就能看见，而不希望费时、费力地寻找。因此，要想使你的生意兴隆，最好的办法就是让你的顾客能随时随地享受你的服务。</w:t>
            </w:r>
          </w:p>
          <w:p w14:paraId="383F1B2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安全性</w:t>
            </w:r>
          </w:p>
          <w:p w14:paraId="3763A5A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任何人在购物或享受服务的时候都希望在一个安全环境中。因此，在选择经营场所的时候，要注意不要选在治安差的地方，也不要选择在管理较为混乱的集贸市场或娱乐场所附近，因为这些区域是治安和火灾事故易发地区，容易威胁到顾客的人身安全。</w:t>
            </w:r>
          </w:p>
          <w:p w14:paraId="63F0900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竞争性</w:t>
            </w:r>
          </w:p>
          <w:p w14:paraId="72DC97A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现在行行有竞争，处处有竞争，创业的中职生不要妄想找一个没有竞争的经营场所。当然，竞争太强、太弱都不行，竞争性太强，不利于刚创办企业的发展；但如果一个地方没有任何竞争，那就说明这地方不适合做这个行业。在有竞争对手的地方创业，有利于获得同行的经营状况和整个行业的发展状态，适时调整自己的经营方向与运作策略。</w:t>
            </w:r>
          </w:p>
          <w:p w14:paraId="24B6431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 愉悦舒适度</w:t>
            </w:r>
          </w:p>
          <w:p w14:paraId="7767458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选择经营场所的时候，要注意所选择的场所及其周围设施的愉悦舒适度如何。经营场所附近的配套设施如路灯和绿化设施等要齐全，空气比较清新。店内的装修要美观大方，冬暖夏凉，让人进去有一种清新愉悦的感觉。</w:t>
            </w:r>
          </w:p>
          <w:p w14:paraId="59DE936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 人流量</w:t>
            </w:r>
          </w:p>
          <w:p w14:paraId="4D54440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正常情况下，在繁华的商业区和人口密度较高的大中型社区选址创业。人流量大，市场需求旺盛，相对来说客源较为稳定，因此可以在一定程度上保证创业的稳定性和较高的盈利；反之，在偏僻的地区或小型的、不成熟的社区，人流量小，客源不稳定，无法保证企业经营的可持续发展。</w:t>
            </w:r>
          </w:p>
          <w:p w14:paraId="23F6871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6. 租赁价格</w:t>
            </w:r>
          </w:p>
          <w:p w14:paraId="6B6401F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经营场所地点不同，租赁价格相差甚远。在一些老牌的商业集中区域，租赁价格高；相反，在一些相对偏僻的老区或是新开发地段，租赁价格较低。到底选择哪里，这要根据创办企业的性质、经营定位和自身的经济实力来综合考虑。</w:t>
            </w:r>
          </w:p>
          <w:p w14:paraId="6CE5F69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现在很多地方为鼓励和吸引投资，都在本区域范围内设立了各式各样的开发区、软件园、高科技园区等名目繁多的特别经济区域，在这些区域内设立企业可以享受很多优惠政策。因此，中职生在创业时非常有必要了解一下相关政策，尽量把创业场所选择在特别经济区域内，既可以简化手续又能节省费用。</w:t>
            </w:r>
          </w:p>
          <w:p w14:paraId="7E3619A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（三）不同类型企业选址注意事项</w:t>
            </w:r>
          </w:p>
          <w:p w14:paraId="2159E73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销售类</w:t>
            </w:r>
          </w:p>
          <w:p w14:paraId="1E624E9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销售类企业创业成功的关键是经营地址的选择。因此，在选择地址时要重点确定商圈范围，通过具体了解销售企业的消费者构成及其特点，确定企业选址策略。一般来说，销售类企业应选择在人口密集的地区，既方便消费者，又有利于企业的经营。</w:t>
            </w:r>
          </w:p>
          <w:p w14:paraId="3372E49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满足顾客的便利性。销售类企业进行选址首先要考虑其业态特征，单体规模小、以经营选择性较低的日常生活用品为主的零售业要满足顾客便利的要求；单体规模大、商品品种齐全、以经营选择性较强的商品为主的零售业，应该选在人流大、交通便利的地方。</w:t>
            </w:r>
          </w:p>
          <w:p w14:paraId="193C826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具有聚合性强的特点。有些销售类企业由于经营业务单一，规模小，对顾客的吸引力比较弱，自身难以拥有较大的客流量。这类企业在选址上可采取聚合策略，即依附大商场或商业街，借助大商场的客源或商业街聚集的人气来扩大影响。比如，麦当劳、肯德基快餐厅几乎都是建在大商场旁边。</w:t>
            </w:r>
          </w:p>
          <w:p w14:paraId="7037F6B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人气要足。客流量大小是销售类企业选址时必须要考虑的重要问题。同样一条街道，交通条件不同，基础文化设施不同，通向的地区或位置不同都可能会使销售业绩存在很大差异。因此，销售类企业在选址时要对客流量进行调查和分析，研究客流路过的目的和客流量的大小等问题。</w:t>
            </w:r>
          </w:p>
          <w:p w14:paraId="7172949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餐饮类</w:t>
            </w:r>
          </w:p>
          <w:p w14:paraId="3F3D712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餐饮业比其他行业选址要求更高，创业者要结合当地居民的消费习惯、消费水平确定经营方式和服务档次，进而选择经营地址。一般来说，餐饮类企业地址选择要注意以下三个方面。</w:t>
            </w:r>
          </w:p>
          <w:p w14:paraId="69E2096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符合市场需求。餐饮企业的地址选择要与市场需求，也就是顾客需要相符合。例如，快餐企业的理想地点是流动人口较多的商业购物区、大中专院校附近、主要交通干道附近等；而主营高品质菜肴、用餐环境优雅、服务上乘的餐饮企业最好开在高档住宅区、金融机构等所在地区，便于客源市场的商务宴请等。</w:t>
            </w:r>
          </w:p>
          <w:p w14:paraId="3B9140D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靠近消费群体。根据不同的消费群体来选择企业地址，如果主要消费群体为上班职工，则可以在公司集中区选址；如果主要消费群体为学生，则可以在学校附近选址；如果主要消费群体为休闲人士，则可以在商业闹市区或者特色风景区选址。</w:t>
            </w:r>
          </w:p>
          <w:p w14:paraId="261EDEC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注重周围环境。餐饮企业应选择地势干燥、有排水条件和电力供应的地区，不要设在容易受污染的区域，要远离粪坑、污水池、暴露垃圾场等地，还要在粉尘、有害气体、放射性物质和其他扩散性污染源的影响范围之外。</w:t>
            </w:r>
          </w:p>
          <w:p w14:paraId="2093D94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制造类</w:t>
            </w:r>
          </w:p>
          <w:p w14:paraId="02F0C01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制造类企业选址需要综合考虑多方面的因素，既包括定量的成本因素，又包括定性的区位条件因素。</w:t>
            </w:r>
          </w:p>
          <w:p w14:paraId="3E74137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关注成本因素。成本是制造类企业选址所要考虑的重要因素。制造类企业需要大量的原材料等生产要素。不同的地区，其价格会有所不同，所以制造企业应选在离原料基地较近的地方，可以节约成本。另外，劳动力和厂房等也是选址时要考虑的问题，选址在劳动力丰富并且价格低廉的地区，有利于降低生产经营成本，而且企业厂房等固定成本会有地区性的差异。</w:t>
            </w:r>
          </w:p>
          <w:p w14:paraId="1BAA0B7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考虑区位条件因素。制造企业选址需要考虑所在地区的区位条件，也就是要考虑运输便利程度、地方政策以及生活条件等诸多因素。对于制造企业来说，产品和原料的运输成本在总成本中均占有较大的比重，在靠近原材料地区选址可以使运输成本最低。有些地区采取鼓励在当地投资建厂的政策，在当地划出制造工业区，低价出租或出售土地、厂房、仓库，并在税收、资本等方面提供优惠政策，同时专门的制造工业区有利于制造企业之间信息迅速传播，相互刺激发展。</w:t>
            </w:r>
          </w:p>
          <w:p w14:paraId="160F1D4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制造企业选址的结果会影响职工的生活，为稳定职工队伍，应该选择职工生活比较方便的地区。厂址一般应靠近劳动密集的地方或技术较为密集的市区附近，这样可以减少职工的住宿、交通费用开支等。</w:t>
            </w:r>
          </w:p>
          <w:p w14:paraId="18769BF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（3）注意环境污染、噪声问题。制造类企业一般会产生一定的环境和噪声污染，因此地址应选择在离居民区、饮水基地远一点的地方。</w:t>
            </w:r>
          </w:p>
          <w:p w14:paraId="6A89A2F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二、企业的登记注册</w:t>
            </w:r>
          </w:p>
          <w:p w14:paraId="226341A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企业组织形式不同，设立条件和注册流程各异。个体工商户、个人独资企业和合伙企业注册相对简单，而有限责任公司和股份有限公司则更复杂。企业登记注册是创业者依法取得合法经营手续的行为，必须经过国家登记机关的登记，领取营业执照后方可合法经营。</w:t>
            </w:r>
          </w:p>
          <w:p w14:paraId="450ACF6A">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企业登记注册通常包括七项主要事项：企业名称预先核准、工商注册、刻制印章、组织机构代码证办理、银行账户开设、税务登记和社会保险办理。</w:t>
            </w:r>
          </w:p>
          <w:p w14:paraId="5C8FE8CD">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随着“互联网+政务服务”的推进，我国自2016年10月1日起全面实施“五证合一、一照一码”登记制度，简化了工商登记手续，降低了制度性成本。</w:t>
            </w:r>
          </w:p>
          <w:p w14:paraId="35B28472">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“五证合一、一照一码”将营业执照、组织机构代码证、税务登记证、统计登记证和社会保险登记证的号码统一为一个登记码，标注在营业执照上。</w:t>
            </w:r>
          </w:p>
          <w:p w14:paraId="3EA1FD36">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“五证合一”的办理流程主要在线上完成，方便快捷。流程包括申请、审核、领证和归档四个步骤。</w:t>
            </w:r>
          </w:p>
          <w:p w14:paraId="3152F08E">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第一步：申请人通过网上商事登记系统填写“五证”联合申请书，提交所需材料。</w:t>
            </w:r>
          </w:p>
          <w:p w14:paraId="59759712">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第二步：商事登记部门审核“五证”申请材料，审核通过后，相关信息共享至相关部门，实现“一次审核”和“信息互认”。</w:t>
            </w:r>
          </w:p>
          <w:p w14:paraId="1F4ED5BC">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第三步：审核通过后，申请人可一次性领取“五证”，即营业执照、组织机构代码证、税务登记证、社会保险登记证和统计登记证。</w:t>
            </w:r>
          </w:p>
          <w:p w14:paraId="40CCF9F6">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第四步：商事登记部门保存档案原件，档案影像共享给相关部门，实现“档案共享”。</w:t>
            </w:r>
          </w:p>
        </w:tc>
        <w:tc>
          <w:tcPr>
            <w:tcW w:w="1650" w:type="dxa"/>
            <w:tcBorders>
              <w:tl2br w:val="nil"/>
              <w:tr2bl w:val="nil"/>
            </w:tcBorders>
            <w:shd w:val="clear" w:color="auto" w:fill="auto"/>
            <w:vAlign w:val="center"/>
          </w:tcPr>
          <w:p w14:paraId="3C51E31A">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讲解企业的选址与登记注册，从而</w:t>
            </w:r>
            <w:r>
              <w:rPr>
                <w:rFonts w:hint="eastAsia" w:ascii="Times New Roman" w:hAnsi="Times New Roman"/>
                <w:b/>
                <w:color w:val="auto"/>
                <w:sz w:val="24"/>
                <w:szCs w:val="24"/>
              </w:rPr>
              <w:t>激发学生的学习欲望。</w:t>
            </w:r>
          </w:p>
        </w:tc>
      </w:tr>
      <w:tr w14:paraId="412D7C6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41DFC08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2CAA0A44">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50E1931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52FAF33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1.企业的选址</w:t>
            </w:r>
          </w:p>
          <w:p w14:paraId="5423CB3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default"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2.企业的登记注册</w:t>
            </w:r>
          </w:p>
        </w:tc>
        <w:tc>
          <w:tcPr>
            <w:tcW w:w="1650" w:type="dxa"/>
            <w:tcBorders>
              <w:tl2br w:val="nil"/>
              <w:tr2bl w:val="nil"/>
            </w:tcBorders>
            <w:shd w:val="clear" w:color="auto" w:fill="auto"/>
            <w:vAlign w:val="center"/>
          </w:tcPr>
          <w:p w14:paraId="6BD73E6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0C9719B2">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1447B910">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7E26251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223F1AF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Cs/>
                <w:color w:val="000000" w:themeColor="text1"/>
                <w:kern w:val="2"/>
                <w:sz w:val="24"/>
                <w:szCs w:val="24"/>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1.新企业选址的原则是什么？</w:t>
            </w:r>
          </w:p>
          <w:p w14:paraId="010A2BD1">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2.申办企业的登记注册涉及的事项有哪些？</w:t>
            </w:r>
          </w:p>
        </w:tc>
        <w:tc>
          <w:tcPr>
            <w:tcW w:w="1650" w:type="dxa"/>
            <w:tcBorders>
              <w:tl2br w:val="nil"/>
              <w:tr2bl w:val="nil"/>
            </w:tcBorders>
            <w:shd w:val="clear" w:color="auto" w:fill="auto"/>
            <w:vAlign w:val="center"/>
          </w:tcPr>
          <w:p w14:paraId="1805F2B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60E60E03">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C68FD31">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000000" w:themeColor="text1"/>
                <w:sz w:val="24"/>
                <w:szCs w:val="24"/>
                <w14:textFill>
                  <w14:solidFill>
                    <w14:schemeClr w14:val="tx1"/>
                  </w14:solidFill>
                </w14:textFill>
              </w:rPr>
            </w:pPr>
            <w:r>
              <w:rPr>
                <w:rFonts w:hint="eastAsia" w:ascii="微软雅黑" w:hAnsi="微软雅黑" w:eastAsia="微软雅黑"/>
                <w:b/>
                <w:color w:val="000000" w:themeColor="text1"/>
                <w:sz w:val="24"/>
                <w:szCs w:val="24"/>
                <w14:textFill>
                  <w14:solidFill>
                    <w14:schemeClr w14:val="tx1"/>
                  </w14:solidFill>
                </w14:textFill>
              </w:rPr>
              <w:t>教学反思</w:t>
            </w:r>
          </w:p>
        </w:tc>
        <w:tc>
          <w:tcPr>
            <w:tcW w:w="8664" w:type="dxa"/>
            <w:gridSpan w:val="2"/>
            <w:tcBorders>
              <w:tl2br w:val="nil"/>
              <w:tr2bl w:val="nil"/>
            </w:tcBorders>
            <w:shd w:val="clear" w:color="auto" w:fill="auto"/>
            <w:vAlign w:val="center"/>
          </w:tcPr>
          <w:p w14:paraId="5AC69545">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olor w:val="000000" w:themeColor="text1"/>
                <w:sz w:val="24"/>
                <w:szCs w:val="24"/>
                <w:lang w:val="en-US" w:eastAsia="zh-CN"/>
                <w14:textFill>
                  <w14:solidFill>
                    <w14:schemeClr w14:val="tx1"/>
                  </w14:solidFill>
                </w14:textFill>
              </w:rPr>
            </w:pPr>
            <w:r>
              <w:rPr>
                <w:rFonts w:hint="default" w:ascii="Times New Roman" w:hAnsi="Times New Roman"/>
                <w:color w:val="000000" w:themeColor="text1"/>
                <w:sz w:val="24"/>
                <w:szCs w:val="24"/>
                <w14:textFill>
                  <w14:solidFill>
                    <w14:schemeClr w14:val="tx1"/>
                  </w14:solidFill>
                </w14:textFill>
              </w:rPr>
              <w:t>回顾教学方法，讲授法虽能高效传递知识，但互动性不足，部分学生参与度不高。小组讨论法在促进学生思维碰撞方面效果良好，但有时会出现讨论偏离主题的情况。后续可更多采用项目式学习法。</w:t>
            </w:r>
          </w:p>
        </w:tc>
      </w:tr>
    </w:tbl>
    <w:p w14:paraId="5890B7FC">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p>
    <w:p w14:paraId="4895D70E">
      <w:pPr>
        <w:rPr>
          <w:rFonts w:hint="eastAsia" w:ascii="方正卡通简体" w:hAnsi="方正卡通简体" w:eastAsia="方正卡通简体" w:cs="方正卡通简体"/>
          <w:sz w:val="22"/>
          <w:szCs w:val="28"/>
          <w:lang w:eastAsia="zh-CN"/>
        </w:rPr>
      </w:pPr>
    </w:p>
    <w:p w14:paraId="3471044E">
      <w:pPr>
        <w:rPr>
          <w:rFonts w:hint="eastAsia" w:ascii="方正卡通简体" w:hAnsi="方正卡通简体" w:eastAsia="方正卡通简体" w:cs="方正卡通简体"/>
          <w:sz w:val="22"/>
          <w:szCs w:val="28"/>
          <w:lang w:eastAsia="zh-CN"/>
        </w:rPr>
      </w:pPr>
    </w:p>
    <w:sectPr>
      <w:headerReference r:id="rId4" w:type="first"/>
      <w:headerReference r:id="rId3" w:type="default"/>
      <w:pgSz w:w="11906" w:h="16838"/>
      <w:pgMar w:top="850" w:right="850" w:bottom="850" w:left="850" w:header="567" w:footer="567"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BBCE82EB-6C53-4D5C-9474-2E774E2C2177}"/>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D37448C2-EA24-4B24-B738-D18B86490AE1}"/>
  </w:font>
  <w:font w:name="微软雅黑">
    <w:panose1 w:val="020B0503020204020204"/>
    <w:charset w:val="86"/>
    <w:family w:val="auto"/>
    <w:pitch w:val="default"/>
    <w:sig w:usb0="80000287" w:usb1="2ACF3C50" w:usb2="00000016" w:usb3="00000000" w:csb0="0004001F" w:csb1="00000000"/>
    <w:embedRegular r:id="rId3" w:fontKey="{9541D166-882C-4E7B-A337-0357F9D28679}"/>
  </w:font>
  <w:font w:name="方正卡通简体">
    <w:altName w:val="宋体"/>
    <w:panose1 w:val="03000509000000000000"/>
    <w:charset w:val="86"/>
    <w:family w:val="auto"/>
    <w:pitch w:val="default"/>
    <w:sig w:usb0="00000000" w:usb1="00000000" w:usb2="00000000" w:usb3="00000000" w:csb0="00040000" w:csb1="00000000"/>
    <w:embedRegular r:id="rId4" w:fontKey="{76D13730-BA54-4E42-9F23-F6AEB1604740}"/>
  </w:font>
  <w:font w:name="苹方-简">
    <w:altName w:val="宋体"/>
    <w:panose1 w:val="020B0400000000000000"/>
    <w:charset w:val="86"/>
    <w:family w:val="auto"/>
    <w:pitch w:val="default"/>
    <w:sig w:usb0="00000000" w:usb1="00000000" w:usb2="00000017" w:usb3="00000000" w:csb0="00040001" w:csb1="00000000"/>
  </w:font>
  <w:font w:name="WPS灵秀黑">
    <w:panose1 w:val="00000000000000000000"/>
    <w:charset w:val="86"/>
    <w:family w:val="auto"/>
    <w:pitch w:val="default"/>
    <w:sig w:usb0="00000283" w:usb1="180F1C10" w:usb2="00000016" w:usb3="00000000" w:csb0="40040001" w:csb1="C0D60000"/>
    <w:embedRegular r:id="rId5" w:fontKey="{598368FD-1895-4CB1-84B0-379F252CEF05}"/>
  </w:font>
  <w:font w:name="华文中宋">
    <w:panose1 w:val="02010600040101010101"/>
    <w:charset w:val="86"/>
    <w:family w:val="auto"/>
    <w:pitch w:val="default"/>
    <w:sig w:usb0="00000287" w:usb1="080F0000" w:usb2="00000000" w:usb3="00000000" w:csb0="0004009F" w:csb1="DFD70000"/>
    <w:embedRegular r:id="rId6" w:fontKey="{1DB0057D-67A5-4346-B925-A2DC98C48B7F}"/>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0C620F">
    <w:pPr>
      <w:pStyle w:val="3"/>
    </w:pPr>
    <w:r>
      <w:rPr>
        <w:rFonts w:hint="eastAsia" w:eastAsiaTheme="minorEastAsia"/>
        <w:lang w:eastAsia="zh-CN"/>
      </w:rPr>
      <w:drawing>
        <wp:anchor distT="0" distB="0" distL="114300" distR="114300" simplePos="0" relativeHeight="251662336" behindDoc="1" locked="0" layoutInCell="1" allowOverlap="1">
          <wp:simplePos x="0" y="0"/>
          <wp:positionH relativeFrom="column">
            <wp:posOffset>-561340</wp:posOffset>
          </wp:positionH>
          <wp:positionV relativeFrom="paragraph">
            <wp:posOffset>-400050</wp:posOffset>
          </wp:positionV>
          <wp:extent cx="7581265" cy="10718800"/>
          <wp:effectExtent l="0" t="0" r="635" b="6350"/>
          <wp:wrapNone/>
          <wp:docPr id="4" name="图片 4"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4" name="图片 4"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r>
      <w:rPr>
        <w:sz w:val="24"/>
      </w:rPr>
      <mc:AlternateContent>
        <mc:Choice Requires="wps">
          <w:drawing>
            <wp:anchor distT="0" distB="0" distL="114300" distR="114300" simplePos="0" relativeHeight="251660288" behindDoc="0" locked="0" layoutInCell="1" allowOverlap="1">
              <wp:simplePos x="0" y="0"/>
              <wp:positionH relativeFrom="column">
                <wp:posOffset>-34925</wp:posOffset>
              </wp:positionH>
              <wp:positionV relativeFrom="paragraph">
                <wp:posOffset>124460</wp:posOffset>
              </wp:positionV>
              <wp:extent cx="6551930" cy="9683750"/>
              <wp:effectExtent l="0" t="0" r="1270" b="12700"/>
              <wp:wrapNone/>
              <wp:docPr id="3" name="圆角矩形 3"/>
              <wp:cNvGraphicFramePr/>
              <a:graphic xmlns:a="http://schemas.openxmlformats.org/drawingml/2006/main">
                <a:graphicData uri="http://schemas.microsoft.com/office/word/2010/wordprocessingShape">
                  <wps:wsp>
                    <wps:cNvSpPr/>
                    <wps:spPr>
                      <a:xfrm>
                        <a:off x="495935" y="471805"/>
                        <a:ext cx="6551930" cy="9683750"/>
                      </a:xfrm>
                      <a:prstGeom prst="roundRect">
                        <a:avLst>
                          <a:gd name="adj" fmla="val 1621"/>
                        </a:avLst>
                      </a:prstGeom>
                      <a:solidFill>
                        <a:schemeClr val="bg1">
                          <a:alpha val="92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75pt;margin-top:9.8pt;height:762.5pt;width:515.9pt;z-index:251660288;v-text-anchor:middle;mso-width-relative:page;mso-height-relative:page;" fillcolor="#FFFFFF [3212]" filled="t" stroked="f" coordsize="21600,21600" arcsize="0.0162037037037037" o:gfxdata="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">
              <v:fill on="t" opacity="60293f" focussize="0,0"/>
              <v:stroke on="f" weight="1pt" miterlimit="8" joinstyle="miter"/>
              <v:imagedata o:title=""/>
              <o:lock v:ext="edit" aspectratio="f"/>
            </v:round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65FB1E">
    <w:pPr>
      <w:pStyle w:val="3"/>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-556260</wp:posOffset>
          </wp:positionH>
          <wp:positionV relativeFrom="paragraph">
            <wp:posOffset>-396875</wp:posOffset>
          </wp:positionV>
          <wp:extent cx="7581265" cy="10718800"/>
          <wp:effectExtent l="0" t="0" r="635" b="6350"/>
          <wp:wrapNone/>
          <wp:docPr id="2" name="图片 2"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2" name="图片 2"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20100FF"/>
    <w:rsid w:val="37E06552"/>
    <w:rsid w:val="3B5F8F70"/>
    <w:rsid w:val="4C33506C"/>
    <w:rsid w:val="5B77311C"/>
    <w:rsid w:val="61FA2BFC"/>
    <w:rsid w:val="64086007"/>
    <w:rsid w:val="720100FF"/>
    <w:rsid w:val="EF5E64C1"/>
    <w:rsid w:val="FFFB48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dxing\Library\Containers\com.kingsoft.wpsoffice.mac\Data\C:\Users\xiaoyu\AppData\Roaming\kingsoft\office6\templates\download\bf49227c8437bf5e3e8a03ab2616cfa9\&#31958;&#26524;&#36793;&#26694;&#21487;&#29233;&#20449;&#3244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糖果边框可爱信纸.docx</Template>
  <Pages>12</Pages>
  <Words>7075</Words>
  <Characters>7156</Characters>
  <Lines>0</Lines>
  <Paragraphs>0</Paragraphs>
  <TotalTime>0</TotalTime>
  <ScaleCrop>false</ScaleCrop>
  <LinksUpToDate>false</LinksUpToDate>
  <CharactersWithSpaces>7182</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2025-03-27T18:22:00Z</dcterms:created>
  <dc:creator>六月</dc:creator>
  <cp:lastModifiedBy>欢</cp:lastModifiedBy>
  <dcterms:modified xsi:type="dcterms:W3CDTF">2025-04-02T02:13:52Z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9D19365865DB3AED08E1E8677FC523D0_43</vt:lpwstr>
  </property>
  <property fmtid="{D5CDD505-2E9C-101B-9397-08002B2CF9AE}" pid="4" name="KSOTemplateDocerSaveRecord">
    <vt:lpwstr>eyJoZGlkIjoiMTY3OTNhODFkZmQ1ZDY0ZDZkYjNmOWQ2ZDMxNDhmZjEiLCJ1c2VySWQiOiI2MjUxMjAzNjIifQ==</vt:lpwstr>
  </property>
</Properties>
</file>