
<file path=[Content_Types].xml><?xml version="1.0" encoding="utf-8"?>
<Types xmlns="http://schemas.openxmlformats.org/package/2006/content-types">
  <Default Extension="xml" ContentType="application/xml"/>
  <Default Extension="jpeg" ContentType="image/jpeg"/>
  <Default Extension="JPG" ContentType="image/.jpg"/>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header1.xml" ContentType="application/vnd.openxmlformats-officedocument.wordprocessingml.header+xml"/>
  <Override PartName="/word/header2.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1F305DDD">
      <w:pPr>
        <w:jc w:val="center"/>
        <w:rPr>
          <w:rFonts w:hint="eastAsia" w:ascii="方正卡通简体" w:hAnsi="方正卡通简体" w:eastAsia="方正卡通简体" w:cs="方正卡通简体"/>
          <w:sz w:val="22"/>
          <w:szCs w:val="28"/>
          <w:lang w:eastAsia="zh-CN"/>
        </w:rPr>
      </w:pPr>
    </w:p>
    <w:p w14:paraId="558149AB">
      <w:pPr>
        <w:jc w:val="center"/>
        <w:rPr>
          <w:rFonts w:hint="eastAsia" w:ascii="方正卡通简体" w:hAnsi="方正卡通简体" w:eastAsia="方正卡通简体" w:cs="方正卡通简体"/>
          <w:sz w:val="22"/>
          <w:szCs w:val="28"/>
          <w:lang w:eastAsia="zh-CN"/>
        </w:rPr>
      </w:pPr>
    </w:p>
    <w:p w14:paraId="348E58FC">
      <w:pPr>
        <w:jc w:val="center"/>
        <w:rPr>
          <w:rFonts w:hint="eastAsia" w:ascii="方正卡通简体" w:hAnsi="方正卡通简体" w:eastAsia="方正卡通简体" w:cs="方正卡通简体"/>
          <w:sz w:val="22"/>
          <w:szCs w:val="28"/>
          <w:lang w:eastAsia="zh-CN"/>
        </w:rPr>
      </w:pPr>
    </w:p>
    <w:p w14:paraId="792F2F56">
      <w:pPr>
        <w:jc w:val="center"/>
        <w:rPr>
          <w:rFonts w:hint="eastAsia" w:ascii="方正卡通简体" w:hAnsi="方正卡通简体" w:eastAsia="方正卡通简体" w:cs="方正卡通简体"/>
          <w:sz w:val="22"/>
          <w:szCs w:val="28"/>
          <w:lang w:eastAsia="zh-CN"/>
        </w:rPr>
      </w:pPr>
    </w:p>
    <w:p w14:paraId="46FCD122">
      <w:pPr>
        <w:jc w:val="both"/>
        <w:rPr>
          <w:rFonts w:hint="eastAsia" w:ascii="方正卡通简体" w:hAnsi="方正卡通简体" w:eastAsia="方正卡通简体" w:cs="方正卡通简体"/>
          <w:sz w:val="22"/>
          <w:szCs w:val="28"/>
          <w:lang w:eastAsia="zh-CN"/>
        </w:rPr>
      </w:pPr>
    </w:p>
    <w:p w14:paraId="7FC0E3B5">
      <w:pPr>
        <w:jc w:val="both"/>
        <w:rPr>
          <w:rFonts w:hint="eastAsia" w:ascii="方正卡通简体" w:hAnsi="方正卡通简体" w:eastAsia="方正卡通简体" w:cs="方正卡通简体"/>
          <w:sz w:val="22"/>
          <w:szCs w:val="28"/>
          <w:lang w:eastAsia="zh-CN"/>
        </w:rPr>
      </w:pPr>
    </w:p>
    <w:p w14:paraId="4AC06B55">
      <w:pPr>
        <w:jc w:val="center"/>
        <w:rPr>
          <w:sz w:val="22"/>
        </w:rPr>
      </w:pPr>
      <w:r>
        <w:rPr>
          <w:sz w:val="22"/>
        </w:rPr>
        <mc:AlternateContent>
          <mc:Choice Requires="wps">
            <w:drawing>
              <wp:inline distT="0" distB="0" distL="114300" distR="114300">
                <wp:extent cx="6209030" cy="1682115"/>
                <wp:effectExtent l="0" t="0" r="0" b="0"/>
                <wp:docPr id="5" name="文本框 5"/>
                <wp:cNvGraphicFramePr/>
                <a:graphic xmlns:a="http://schemas.openxmlformats.org/drawingml/2006/main">
                  <a:graphicData uri="http://schemas.microsoft.com/office/word/2010/wordprocessingShape">
                    <wps:wsp>
                      <wps:cNvSpPr txBox="1"/>
                      <wps:spPr>
                        <a:xfrm>
                          <a:off x="1281430" y="3258820"/>
                          <a:ext cx="6209030" cy="168211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7F226378">
                            <w:pPr>
                              <w:jc w:val="center"/>
                              <w:rPr>
                                <w:rFonts w:hint="eastAsia" w:ascii="WPS灵秀黑" w:hAnsi="WPS灵秀黑" w:eastAsia="WPS灵秀黑" w:cs="WPS灵秀黑"/>
                                <w:sz w:val="144"/>
                                <w:szCs w:val="144"/>
                              </w:rPr>
                            </w:pPr>
                            <w:r>
                              <w:rPr>
                                <w:rFonts w:hint="eastAsia" w:ascii="WPS灵秀黑" w:hAnsi="WPS灵秀黑" w:eastAsia="WPS灵秀黑" w:cs="WPS灵秀黑"/>
                                <w:sz w:val="144"/>
                                <w:szCs w:val="144"/>
                              </w:rPr>
                              <w:t>创新创业基础</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inline>
            </w:drawing>
          </mc:Choice>
          <mc:Fallback>
            <w:pict>
              <v:shape id="_x0000_s1026" o:spid="_x0000_s1026" o:spt="202" type="#_x0000_t202" style="height:132.45pt;width:488.9pt;" filled="f" stroked="f" coordsize="21600,21600" o:gfxdata="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">
                <v:fill on="f" focussize="0,0"/>
                <v:stroke on="f" weight="0.5pt"/>
                <v:imagedata o:title=""/>
                <o:lock v:ext="edit" aspectratio="f"/>
                <v:textbox>
                  <w:txbxContent>
                    <w:p w14:paraId="7F226378">
                      <w:pPr>
                        <w:jc w:val="center"/>
                        <w:rPr>
                          <w:rFonts w:hint="eastAsia" w:ascii="WPS灵秀黑" w:hAnsi="WPS灵秀黑" w:eastAsia="WPS灵秀黑" w:cs="WPS灵秀黑"/>
                          <w:sz w:val="144"/>
                          <w:szCs w:val="144"/>
                        </w:rPr>
                      </w:pPr>
                      <w:r>
                        <w:rPr>
                          <w:rFonts w:hint="eastAsia" w:ascii="WPS灵秀黑" w:hAnsi="WPS灵秀黑" w:eastAsia="WPS灵秀黑" w:cs="WPS灵秀黑"/>
                          <w:sz w:val="144"/>
                          <w:szCs w:val="144"/>
                        </w:rPr>
                        <w:t>创新创业基础</w:t>
                      </w:r>
                    </w:p>
                  </w:txbxContent>
                </v:textbox>
                <w10:wrap type="none"/>
                <w10:anchorlock/>
              </v:shape>
            </w:pict>
          </mc:Fallback>
        </mc:AlternateContent>
      </w:r>
    </w:p>
    <w:p w14:paraId="2F8F1B91">
      <w:pPr>
        <w:jc w:val="center"/>
        <w:rPr>
          <w:sz w:val="22"/>
        </w:rPr>
      </w:pPr>
    </w:p>
    <w:p w14:paraId="17DF8C9C">
      <w:pPr>
        <w:jc w:val="center"/>
        <w:rPr>
          <w:sz w:val="22"/>
        </w:rPr>
      </w:pPr>
    </w:p>
    <w:p w14:paraId="7D007BEB">
      <w:pPr>
        <w:jc w:val="center"/>
        <w:rPr>
          <w:rFonts w:hint="eastAsia" w:ascii="华文中宋" w:hAnsi="华文中宋" w:eastAsia="华文中宋" w:cs="华文中宋"/>
          <w:sz w:val="56"/>
          <w:szCs w:val="56"/>
          <w:lang w:val="en-US" w:eastAsia="zh-CN"/>
        </w:rPr>
      </w:pPr>
      <w:r>
        <w:rPr>
          <w:rFonts w:hint="eastAsia" w:ascii="华文中宋" w:hAnsi="华文中宋" w:eastAsia="华文中宋" w:cs="华文中宋"/>
          <w:sz w:val="56"/>
          <w:szCs w:val="56"/>
          <w:lang w:val="en-US" w:eastAsia="zh-CN"/>
        </w:rPr>
        <w:t>电子教案</w:t>
      </w:r>
    </w:p>
    <w:p w14:paraId="0DF4A48B">
      <w:pPr>
        <w:jc w:val="center"/>
        <w:rPr>
          <w:rFonts w:hint="eastAsia" w:ascii="华文中宋" w:hAnsi="华文中宋" w:eastAsia="华文中宋" w:cs="华文中宋"/>
          <w:sz w:val="56"/>
          <w:szCs w:val="56"/>
          <w:lang w:val="en-US" w:eastAsia="zh-CN"/>
        </w:rPr>
      </w:pPr>
    </w:p>
    <w:p w14:paraId="6DA8BED9">
      <w:pPr>
        <w:jc w:val="center"/>
        <w:rPr>
          <w:rFonts w:hint="eastAsia" w:ascii="华文中宋" w:hAnsi="华文中宋" w:eastAsia="华文中宋" w:cs="华文中宋"/>
          <w:sz w:val="56"/>
          <w:szCs w:val="56"/>
          <w:lang w:val="en-US" w:eastAsia="zh-CN"/>
        </w:rPr>
      </w:pPr>
    </w:p>
    <w:p w14:paraId="13C68512">
      <w:pPr>
        <w:jc w:val="center"/>
        <w:rPr>
          <w:rFonts w:hint="eastAsia" w:ascii="华文中宋" w:hAnsi="华文中宋" w:eastAsia="华文中宋" w:cs="华文中宋"/>
          <w:sz w:val="56"/>
          <w:szCs w:val="56"/>
          <w:lang w:val="en-US" w:eastAsia="zh-CN"/>
        </w:rPr>
      </w:pPr>
    </w:p>
    <w:p w14:paraId="6FEB7887">
      <w:pPr>
        <w:jc w:val="center"/>
        <w:rPr>
          <w:rFonts w:hint="eastAsia" w:ascii="华文中宋" w:hAnsi="华文中宋" w:eastAsia="华文中宋" w:cs="华文中宋"/>
          <w:sz w:val="56"/>
          <w:szCs w:val="56"/>
          <w:lang w:val="en-US" w:eastAsia="zh-CN"/>
        </w:rPr>
      </w:pPr>
    </w:p>
    <w:p w14:paraId="3D2241F9">
      <w:pPr>
        <w:jc w:val="center"/>
        <w:rPr>
          <w:rFonts w:hint="eastAsia" w:ascii="华文中宋" w:hAnsi="华文中宋" w:eastAsia="华文中宋" w:cs="华文中宋"/>
          <w:sz w:val="56"/>
          <w:szCs w:val="56"/>
          <w:lang w:val="en-US" w:eastAsia="zh-CN"/>
        </w:rPr>
      </w:pPr>
    </w:p>
    <w:p w14:paraId="194F83D7">
      <w:pPr>
        <w:jc w:val="center"/>
        <w:rPr>
          <w:rFonts w:hint="eastAsia" w:ascii="华文中宋" w:hAnsi="华文中宋" w:eastAsia="华文中宋" w:cs="华文中宋"/>
          <w:sz w:val="56"/>
          <w:szCs w:val="56"/>
          <w:lang w:val="en-US" w:eastAsia="zh-CN"/>
        </w:rPr>
      </w:pPr>
    </w:p>
    <w:p w14:paraId="1E9186EE">
      <w:pPr>
        <w:jc w:val="center"/>
        <w:rPr>
          <w:rFonts w:hint="eastAsia" w:ascii="方正卡通简体" w:hAnsi="方正卡通简体" w:eastAsia="方正卡通简体" w:cs="方正卡通简体"/>
          <w:sz w:val="22"/>
          <w:szCs w:val="28"/>
          <w:lang w:eastAsia="zh-CN"/>
        </w:rPr>
      </w:pPr>
      <w:r>
        <w:rPr>
          <w:rFonts w:hint="eastAsia" w:ascii="华文中宋" w:hAnsi="华文中宋" w:eastAsia="华文中宋" w:cs="华文中宋"/>
          <w:sz w:val="36"/>
          <w:szCs w:val="36"/>
          <w:lang w:val="en-US" w:eastAsia="zh-CN"/>
        </w:rPr>
        <w:t>北京出版社</w:t>
      </w:r>
      <w:r>
        <w:rPr>
          <w:rFonts w:hint="eastAsia" w:ascii="方正卡通简体" w:hAnsi="方正卡通简体" w:eastAsia="方正卡通简体" w:cs="方正卡通简体"/>
          <w:sz w:val="22"/>
          <w:szCs w:val="28"/>
          <w:lang w:eastAsia="zh-CN"/>
        </w:rPr>
        <w:br w:type="page"/>
      </w:r>
    </w:p>
    <w:p w14:paraId="2435B9E2">
      <w:pPr>
        <w:keepNext w:val="0"/>
        <w:keepLines w:val="0"/>
        <w:pageBreakBefore w:val="0"/>
        <w:widowControl w:val="0"/>
        <w:kinsoku/>
        <w:wordWrap/>
        <w:overflowPunct/>
        <w:topLinePunct w:val="0"/>
        <w:autoSpaceDE/>
        <w:autoSpaceDN/>
        <w:bidi w:val="0"/>
        <w:adjustRightInd/>
        <w:snapToGrid/>
        <w:spacing w:before="313" w:beforeLines="100" w:after="157" w:afterLines="50"/>
        <w:jc w:val="center"/>
        <w:textAlignment w:val="auto"/>
        <w:rPr>
          <w:rFonts w:hint="eastAsia" w:ascii="黑体" w:hAnsi="黑体" w:eastAsia="黑体" w:cs="黑体"/>
          <w:b w:val="0"/>
          <w:bCs w:val="0"/>
          <w:color w:val="385724" w:themeColor="accent6" w:themeShade="80"/>
          <w:sz w:val="44"/>
          <w:szCs w:val="44"/>
          <w:lang w:eastAsia="zh-CN"/>
        </w:rPr>
      </w:pPr>
      <w:r>
        <w:rPr>
          <w:rFonts w:hint="eastAsia" w:ascii="黑体" w:hAnsi="黑体" w:eastAsia="黑体" w:cs="黑体"/>
          <w:b w:val="0"/>
          <w:bCs w:val="0"/>
          <w:color w:val="385724" w:themeColor="accent6" w:themeShade="80"/>
          <w:sz w:val="44"/>
          <w:szCs w:val="44"/>
          <w:lang w:eastAsia="zh-CN"/>
        </w:rPr>
        <w:t>课时分配表</w:t>
      </w:r>
    </w:p>
    <w:tbl>
      <w:tblPr>
        <w:tblStyle w:val="5"/>
        <w:tblW w:w="10205" w:type="dxa"/>
        <w:jc w:val="center"/>
        <w:tblBorders>
          <w:top w:val="double" w:color="375623" w:themeColor="accent6" w:themeShade="7F" w:sz="4" w:space="0"/>
          <w:left w:val="double" w:color="375623" w:themeColor="accent6" w:themeShade="7F" w:sz="4" w:space="0"/>
          <w:bottom w:val="double" w:color="375623" w:themeColor="accent6" w:themeShade="7F" w:sz="4" w:space="0"/>
          <w:right w:val="double" w:color="375623" w:themeColor="accent6" w:themeShade="7F" w:sz="4" w:space="0"/>
          <w:insideH w:val="dotted" w:color="375623" w:themeColor="accent6" w:themeShade="7F" w:sz="4" w:space="0"/>
          <w:insideV w:val="dotted" w:color="375623" w:themeColor="accent6" w:themeShade="7F" w:sz="4" w:space="0"/>
        </w:tblBorders>
        <w:tblLayout w:type="autofit"/>
        <w:tblCellMar>
          <w:top w:w="0" w:type="dxa"/>
          <w:left w:w="108" w:type="dxa"/>
          <w:bottom w:w="0" w:type="dxa"/>
          <w:right w:w="108" w:type="dxa"/>
        </w:tblCellMar>
      </w:tblPr>
      <w:tblGrid>
        <w:gridCol w:w="1176"/>
        <w:gridCol w:w="5269"/>
        <w:gridCol w:w="1735"/>
        <w:gridCol w:w="2025"/>
      </w:tblGrid>
      <w:tr w14:paraId="166EAD1B">
        <w:tblPrEx>
          <w:tblBorders>
            <w:top w:val="double" w:color="375623" w:themeColor="accent6" w:themeShade="7F" w:sz="4" w:space="0"/>
            <w:left w:val="double" w:color="375623" w:themeColor="accent6" w:themeShade="7F" w:sz="4" w:space="0"/>
            <w:bottom w:val="double" w:color="375623" w:themeColor="accent6" w:themeShade="7F" w:sz="4" w:space="0"/>
            <w:right w:val="double" w:color="375623" w:themeColor="accent6" w:themeShade="7F" w:sz="4" w:space="0"/>
            <w:insideH w:val="dotted" w:color="375623" w:themeColor="accent6" w:themeShade="7F" w:sz="4" w:space="0"/>
            <w:insideV w:val="dotted" w:color="375623" w:themeColor="accent6" w:themeShade="7F" w:sz="4" w:space="0"/>
          </w:tblBorders>
          <w:tblCellMar>
            <w:top w:w="0" w:type="dxa"/>
            <w:left w:w="108" w:type="dxa"/>
            <w:bottom w:w="0" w:type="dxa"/>
            <w:right w:w="108" w:type="dxa"/>
          </w:tblCellMar>
        </w:tblPrEx>
        <w:trPr>
          <w:trHeight w:val="850" w:hRule="atLeast"/>
          <w:jc w:val="center"/>
        </w:trPr>
        <w:tc>
          <w:tcPr>
            <w:tcW w:w="1176" w:type="dxa"/>
            <w:tcBorders>
              <w:tl2br w:val="nil"/>
              <w:tr2bl w:val="nil"/>
            </w:tcBorders>
            <w:shd w:val="clear" w:color="auto" w:fill="00B0F0"/>
            <w:vAlign w:val="center"/>
          </w:tcPr>
          <w:p w14:paraId="32350AD0">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480" w:lineRule="auto"/>
              <w:ind w:left="0" w:right="0"/>
              <w:jc w:val="center"/>
              <w:textAlignment w:val="auto"/>
              <w:outlineLvl w:val="1"/>
              <w:rPr>
                <w:rFonts w:hint="eastAsia" w:ascii="微软雅黑" w:hAnsi="微软雅黑" w:eastAsia="微软雅黑" w:cs="微软雅黑"/>
                <w:b/>
                <w:bCs/>
                <w:i w:val="0"/>
                <w:color w:val="FFFFFF"/>
                <w:sz w:val="28"/>
                <w:szCs w:val="28"/>
                <w:vertAlign w:val="baseline"/>
                <w:lang w:eastAsia="zh-CN"/>
              </w:rPr>
            </w:pPr>
            <w:r>
              <w:rPr>
                <w:rFonts w:hint="eastAsia" w:ascii="微软雅黑" w:hAnsi="微软雅黑" w:eastAsia="微软雅黑" w:cs="微软雅黑"/>
                <w:b/>
                <w:bCs/>
                <w:i w:val="0"/>
                <w:color w:val="FFFFFF"/>
                <w:sz w:val="28"/>
                <w:szCs w:val="28"/>
                <w:vertAlign w:val="baseline"/>
                <w:lang w:eastAsia="zh-CN"/>
              </w:rPr>
              <w:t>章序</w:t>
            </w:r>
          </w:p>
        </w:tc>
        <w:tc>
          <w:tcPr>
            <w:tcW w:w="5269" w:type="dxa"/>
            <w:tcBorders>
              <w:tl2br w:val="nil"/>
              <w:tr2bl w:val="nil"/>
            </w:tcBorders>
            <w:shd w:val="clear" w:color="auto" w:fill="00B0F0"/>
            <w:vAlign w:val="center"/>
          </w:tcPr>
          <w:p w14:paraId="29143F8A">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480" w:lineRule="auto"/>
              <w:ind w:left="0" w:right="0"/>
              <w:jc w:val="center"/>
              <w:textAlignment w:val="auto"/>
              <w:outlineLvl w:val="1"/>
              <w:rPr>
                <w:rFonts w:hint="eastAsia" w:ascii="微软雅黑" w:hAnsi="微软雅黑" w:eastAsia="微软雅黑" w:cs="微软雅黑"/>
                <w:b/>
                <w:bCs/>
                <w:i w:val="0"/>
                <w:color w:val="FFFFFF"/>
                <w:sz w:val="28"/>
                <w:szCs w:val="28"/>
                <w:vertAlign w:val="baseline"/>
                <w:lang w:eastAsia="zh-CN"/>
              </w:rPr>
            </w:pPr>
            <w:r>
              <w:rPr>
                <w:rFonts w:hint="eastAsia" w:ascii="微软雅黑" w:hAnsi="微软雅黑" w:eastAsia="微软雅黑" w:cs="微软雅黑"/>
                <w:b/>
                <w:bCs/>
                <w:i w:val="0"/>
                <w:color w:val="FFFFFF"/>
                <w:sz w:val="28"/>
                <w:szCs w:val="28"/>
                <w:vertAlign w:val="baseline"/>
                <w:lang w:eastAsia="zh-CN"/>
              </w:rPr>
              <w:t>课程内容</w:t>
            </w:r>
          </w:p>
        </w:tc>
        <w:tc>
          <w:tcPr>
            <w:tcW w:w="1735" w:type="dxa"/>
            <w:tcBorders>
              <w:tl2br w:val="nil"/>
              <w:tr2bl w:val="nil"/>
            </w:tcBorders>
            <w:shd w:val="clear" w:color="auto" w:fill="00B0F0"/>
            <w:vAlign w:val="center"/>
          </w:tcPr>
          <w:p w14:paraId="5E9713A3">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480" w:lineRule="auto"/>
              <w:ind w:left="0" w:right="0"/>
              <w:jc w:val="center"/>
              <w:textAlignment w:val="auto"/>
              <w:outlineLvl w:val="1"/>
              <w:rPr>
                <w:rFonts w:hint="eastAsia" w:ascii="微软雅黑" w:hAnsi="微软雅黑" w:eastAsia="微软雅黑" w:cs="微软雅黑"/>
                <w:b/>
                <w:bCs/>
                <w:i w:val="0"/>
                <w:color w:val="FFFFFF"/>
                <w:sz w:val="28"/>
                <w:szCs w:val="28"/>
                <w:vertAlign w:val="baseline"/>
                <w:lang w:eastAsia="zh-CN"/>
              </w:rPr>
            </w:pPr>
            <w:r>
              <w:rPr>
                <w:rFonts w:hint="eastAsia" w:ascii="微软雅黑" w:hAnsi="微软雅黑" w:eastAsia="微软雅黑" w:cs="微软雅黑"/>
                <w:b/>
                <w:bCs/>
                <w:i w:val="0"/>
                <w:color w:val="FFFFFF"/>
                <w:sz w:val="28"/>
                <w:szCs w:val="28"/>
                <w:vertAlign w:val="baseline"/>
                <w:lang w:eastAsia="zh-CN"/>
              </w:rPr>
              <w:t>课时</w:t>
            </w:r>
          </w:p>
        </w:tc>
        <w:tc>
          <w:tcPr>
            <w:tcW w:w="2025" w:type="dxa"/>
            <w:tcBorders>
              <w:tl2br w:val="nil"/>
              <w:tr2bl w:val="nil"/>
            </w:tcBorders>
            <w:shd w:val="clear" w:color="auto" w:fill="00B0F0"/>
            <w:vAlign w:val="center"/>
          </w:tcPr>
          <w:p w14:paraId="6D8ADE46">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480" w:lineRule="auto"/>
              <w:ind w:left="0" w:right="0"/>
              <w:jc w:val="center"/>
              <w:textAlignment w:val="auto"/>
              <w:outlineLvl w:val="1"/>
              <w:rPr>
                <w:rFonts w:hint="eastAsia" w:ascii="微软雅黑" w:hAnsi="微软雅黑" w:eastAsia="微软雅黑" w:cs="微软雅黑"/>
                <w:b/>
                <w:bCs/>
                <w:i w:val="0"/>
                <w:color w:val="FFFFFF"/>
                <w:sz w:val="28"/>
                <w:szCs w:val="28"/>
                <w:vertAlign w:val="baseline"/>
                <w:lang w:eastAsia="zh-CN"/>
              </w:rPr>
            </w:pPr>
            <w:r>
              <w:rPr>
                <w:rFonts w:hint="eastAsia" w:ascii="微软雅黑" w:hAnsi="微软雅黑" w:eastAsia="微软雅黑" w:cs="微软雅黑"/>
                <w:b/>
                <w:bCs/>
                <w:i w:val="0"/>
                <w:color w:val="FFFFFF"/>
                <w:sz w:val="28"/>
                <w:szCs w:val="28"/>
                <w:vertAlign w:val="baseline"/>
                <w:lang w:eastAsia="zh-CN"/>
              </w:rPr>
              <w:t>备注</w:t>
            </w:r>
          </w:p>
        </w:tc>
      </w:tr>
      <w:tr w14:paraId="565368C6">
        <w:tblPrEx>
          <w:tblBorders>
            <w:top w:val="double" w:color="375623" w:themeColor="accent6" w:themeShade="7F" w:sz="4" w:space="0"/>
            <w:left w:val="double" w:color="375623" w:themeColor="accent6" w:themeShade="7F" w:sz="4" w:space="0"/>
            <w:bottom w:val="double" w:color="375623" w:themeColor="accent6" w:themeShade="7F" w:sz="4" w:space="0"/>
            <w:right w:val="double" w:color="375623" w:themeColor="accent6" w:themeShade="7F" w:sz="4" w:space="0"/>
            <w:insideH w:val="dotted" w:color="375623" w:themeColor="accent6" w:themeShade="7F" w:sz="4" w:space="0"/>
            <w:insideV w:val="dotted" w:color="375623" w:themeColor="accent6" w:themeShade="7F" w:sz="4" w:space="0"/>
          </w:tblBorders>
          <w:tblCellMar>
            <w:top w:w="0" w:type="dxa"/>
            <w:left w:w="108" w:type="dxa"/>
            <w:bottom w:w="0" w:type="dxa"/>
            <w:right w:w="108" w:type="dxa"/>
          </w:tblCellMar>
        </w:tblPrEx>
        <w:trPr>
          <w:trHeight w:val="850" w:hRule="atLeast"/>
          <w:jc w:val="center"/>
        </w:trPr>
        <w:tc>
          <w:tcPr>
            <w:tcW w:w="1176" w:type="dxa"/>
            <w:tcBorders>
              <w:tl2br w:val="nil"/>
              <w:tr2bl w:val="nil"/>
            </w:tcBorders>
            <w:shd w:val="clear" w:color="auto" w:fill="EBFBFF"/>
            <w:vAlign w:val="center"/>
          </w:tcPr>
          <w:p w14:paraId="1812974A">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i w:val="0"/>
                <w:color w:val="08090C"/>
                <w:sz w:val="24"/>
                <w:szCs w:val="24"/>
                <w:vertAlign w:val="baseline"/>
                <w:lang w:val="en-US" w:eastAsia="zh-CN"/>
              </w:rPr>
            </w:pPr>
            <w:r>
              <w:rPr>
                <w:rFonts w:hint="eastAsia" w:ascii="宋体" w:hAnsi="宋体" w:cs="宋体"/>
                <w:b/>
                <w:bCs/>
                <w:i w:val="0"/>
                <w:color w:val="08090C"/>
                <w:sz w:val="24"/>
                <w:szCs w:val="24"/>
                <w:vertAlign w:val="baseline"/>
                <w:lang w:val="en-US" w:eastAsia="zh-CN"/>
              </w:rPr>
              <w:t>1</w:t>
            </w:r>
          </w:p>
        </w:tc>
        <w:tc>
          <w:tcPr>
            <w:tcW w:w="5269" w:type="dxa"/>
            <w:tcBorders>
              <w:tl2br w:val="nil"/>
              <w:tr2bl w:val="nil"/>
            </w:tcBorders>
            <w:shd w:val="clear" w:color="auto" w:fill="FFFFFF"/>
            <w:vAlign w:val="center"/>
          </w:tcPr>
          <w:p w14:paraId="6FF849EE">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val="0"/>
                <w:bCs/>
                <w:i w:val="0"/>
                <w:color w:val="000000"/>
                <w:sz w:val="24"/>
                <w:szCs w:val="24"/>
                <w:vertAlign w:val="baseline"/>
                <w:lang w:eastAsia="zh-CN"/>
              </w:rPr>
            </w:pPr>
            <w:r>
              <w:rPr>
                <w:rFonts w:hint="eastAsia" w:ascii="宋体" w:hAnsi="宋体" w:eastAsia="宋体" w:cs="宋体"/>
                <w:b w:val="0"/>
                <w:bCs/>
                <w:i w:val="0"/>
                <w:color w:val="000000"/>
                <w:sz w:val="24"/>
                <w:szCs w:val="24"/>
                <w:vertAlign w:val="baseline"/>
                <w:lang w:eastAsia="zh-CN"/>
              </w:rPr>
              <w:t>认识创新与创业</w:t>
            </w:r>
          </w:p>
        </w:tc>
        <w:tc>
          <w:tcPr>
            <w:tcW w:w="1735" w:type="dxa"/>
            <w:tcBorders>
              <w:tl2br w:val="nil"/>
              <w:tr2bl w:val="nil"/>
            </w:tcBorders>
            <w:shd w:val="clear" w:color="auto" w:fill="EBFBFF"/>
            <w:vAlign w:val="center"/>
          </w:tcPr>
          <w:p w14:paraId="78523880">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val="0"/>
                <w:bCs/>
                <w:i w:val="0"/>
                <w:color w:val="000000"/>
                <w:sz w:val="24"/>
                <w:szCs w:val="24"/>
                <w:vertAlign w:val="baseline"/>
                <w:lang w:val="en-US" w:eastAsia="zh-CN"/>
              </w:rPr>
            </w:pPr>
            <w:r>
              <w:rPr>
                <w:rFonts w:hint="eastAsia" w:ascii="宋体" w:hAnsi="宋体" w:eastAsia="宋体" w:cs="宋体"/>
                <w:b w:val="0"/>
                <w:bCs/>
                <w:i w:val="0"/>
                <w:color w:val="000000"/>
                <w:sz w:val="24"/>
                <w:szCs w:val="24"/>
                <w:vertAlign w:val="baseline"/>
                <w:lang w:val="en-US" w:eastAsia="zh-CN"/>
              </w:rPr>
              <w:t>3</w:t>
            </w:r>
          </w:p>
        </w:tc>
        <w:tc>
          <w:tcPr>
            <w:tcW w:w="2025" w:type="dxa"/>
            <w:tcBorders>
              <w:tl2br w:val="nil"/>
              <w:tr2bl w:val="nil"/>
            </w:tcBorders>
            <w:shd w:val="clear" w:color="auto" w:fill="FFFFFF"/>
            <w:vAlign w:val="center"/>
          </w:tcPr>
          <w:p w14:paraId="2D5B9FFF">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val="0"/>
                <w:bCs/>
                <w:i w:val="0"/>
                <w:color w:val="000000"/>
                <w:sz w:val="24"/>
                <w:szCs w:val="24"/>
                <w:vertAlign w:val="baseline"/>
                <w:lang w:eastAsia="zh-CN"/>
              </w:rPr>
            </w:pPr>
          </w:p>
        </w:tc>
      </w:tr>
      <w:tr w14:paraId="69346968">
        <w:tblPrEx>
          <w:tblBorders>
            <w:top w:val="double" w:color="375623" w:themeColor="accent6" w:themeShade="7F" w:sz="4" w:space="0"/>
            <w:left w:val="double" w:color="375623" w:themeColor="accent6" w:themeShade="7F" w:sz="4" w:space="0"/>
            <w:bottom w:val="double" w:color="375623" w:themeColor="accent6" w:themeShade="7F" w:sz="4" w:space="0"/>
            <w:right w:val="double" w:color="375623" w:themeColor="accent6" w:themeShade="7F" w:sz="4" w:space="0"/>
            <w:insideH w:val="dotted" w:color="375623" w:themeColor="accent6" w:themeShade="7F" w:sz="4" w:space="0"/>
            <w:insideV w:val="dotted" w:color="375623" w:themeColor="accent6" w:themeShade="7F" w:sz="4" w:space="0"/>
          </w:tblBorders>
          <w:tblCellMar>
            <w:top w:w="0" w:type="dxa"/>
            <w:left w:w="108" w:type="dxa"/>
            <w:bottom w:w="0" w:type="dxa"/>
            <w:right w:w="108" w:type="dxa"/>
          </w:tblCellMar>
        </w:tblPrEx>
        <w:trPr>
          <w:trHeight w:val="850" w:hRule="atLeast"/>
          <w:jc w:val="center"/>
        </w:trPr>
        <w:tc>
          <w:tcPr>
            <w:tcW w:w="1176" w:type="dxa"/>
            <w:tcBorders>
              <w:tl2br w:val="nil"/>
              <w:tr2bl w:val="nil"/>
            </w:tcBorders>
            <w:shd w:val="clear" w:color="auto" w:fill="EBFBFF"/>
            <w:vAlign w:val="center"/>
          </w:tcPr>
          <w:p w14:paraId="59BC02D3">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i w:val="0"/>
                <w:color w:val="08090C"/>
                <w:sz w:val="24"/>
                <w:szCs w:val="24"/>
                <w:vertAlign w:val="baseline"/>
                <w:lang w:val="en-US" w:eastAsia="zh-CN"/>
              </w:rPr>
            </w:pPr>
            <w:r>
              <w:rPr>
                <w:rFonts w:hint="eastAsia" w:ascii="宋体" w:hAnsi="宋体" w:cs="宋体"/>
                <w:b/>
                <w:bCs/>
                <w:i w:val="0"/>
                <w:color w:val="08090C"/>
                <w:sz w:val="24"/>
                <w:szCs w:val="24"/>
                <w:vertAlign w:val="baseline"/>
                <w:lang w:val="en-US" w:eastAsia="zh-CN"/>
              </w:rPr>
              <w:t>2</w:t>
            </w:r>
          </w:p>
        </w:tc>
        <w:tc>
          <w:tcPr>
            <w:tcW w:w="5269" w:type="dxa"/>
            <w:tcBorders>
              <w:tl2br w:val="nil"/>
              <w:tr2bl w:val="nil"/>
            </w:tcBorders>
            <w:shd w:val="clear" w:color="auto" w:fill="FFFFFF"/>
            <w:vAlign w:val="center"/>
          </w:tcPr>
          <w:p w14:paraId="58DA3878">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val="0"/>
                <w:bCs/>
                <w:i w:val="0"/>
                <w:color w:val="000000"/>
                <w:sz w:val="24"/>
                <w:szCs w:val="24"/>
                <w:vertAlign w:val="baseline"/>
                <w:lang w:eastAsia="zh-CN"/>
              </w:rPr>
            </w:pPr>
            <w:r>
              <w:rPr>
                <w:rFonts w:hint="eastAsia" w:ascii="宋体" w:hAnsi="宋体" w:eastAsia="宋体" w:cs="宋体"/>
                <w:b w:val="0"/>
                <w:bCs/>
                <w:i w:val="0"/>
                <w:color w:val="000000"/>
                <w:sz w:val="24"/>
                <w:szCs w:val="24"/>
                <w:vertAlign w:val="baseline"/>
                <w:lang w:eastAsia="zh-CN"/>
              </w:rPr>
              <w:t>培养创新精神与创新能力</w:t>
            </w:r>
          </w:p>
        </w:tc>
        <w:tc>
          <w:tcPr>
            <w:tcW w:w="1735" w:type="dxa"/>
            <w:tcBorders>
              <w:tl2br w:val="nil"/>
              <w:tr2bl w:val="nil"/>
            </w:tcBorders>
            <w:shd w:val="clear" w:color="auto" w:fill="EBFBFF"/>
            <w:vAlign w:val="center"/>
          </w:tcPr>
          <w:p w14:paraId="391CD715">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val="0"/>
                <w:bCs/>
                <w:i w:val="0"/>
                <w:color w:val="000000"/>
                <w:sz w:val="24"/>
                <w:szCs w:val="24"/>
                <w:vertAlign w:val="baseline"/>
                <w:lang w:val="en-US" w:eastAsia="zh-CN"/>
              </w:rPr>
            </w:pPr>
            <w:r>
              <w:rPr>
                <w:rFonts w:hint="eastAsia" w:ascii="宋体" w:hAnsi="宋体" w:eastAsia="宋体" w:cs="宋体"/>
                <w:b w:val="0"/>
                <w:bCs/>
                <w:i w:val="0"/>
                <w:color w:val="000000"/>
                <w:sz w:val="24"/>
                <w:szCs w:val="24"/>
                <w:vertAlign w:val="baseline"/>
                <w:lang w:val="en-US" w:eastAsia="zh-CN"/>
              </w:rPr>
              <w:t>2</w:t>
            </w:r>
          </w:p>
        </w:tc>
        <w:tc>
          <w:tcPr>
            <w:tcW w:w="2025" w:type="dxa"/>
            <w:tcBorders>
              <w:tl2br w:val="nil"/>
              <w:tr2bl w:val="nil"/>
            </w:tcBorders>
            <w:shd w:val="clear" w:color="auto" w:fill="FFFFFF"/>
            <w:vAlign w:val="center"/>
          </w:tcPr>
          <w:p w14:paraId="59E87473">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val="0"/>
                <w:bCs/>
                <w:i w:val="0"/>
                <w:color w:val="000000"/>
                <w:sz w:val="24"/>
                <w:szCs w:val="24"/>
                <w:vertAlign w:val="baseline"/>
                <w:lang w:eastAsia="zh-CN"/>
              </w:rPr>
            </w:pPr>
          </w:p>
        </w:tc>
      </w:tr>
      <w:tr w14:paraId="57DEDD5A">
        <w:tblPrEx>
          <w:tblBorders>
            <w:top w:val="double" w:color="375623" w:themeColor="accent6" w:themeShade="7F" w:sz="4" w:space="0"/>
            <w:left w:val="double" w:color="375623" w:themeColor="accent6" w:themeShade="7F" w:sz="4" w:space="0"/>
            <w:bottom w:val="double" w:color="375623" w:themeColor="accent6" w:themeShade="7F" w:sz="4" w:space="0"/>
            <w:right w:val="double" w:color="375623" w:themeColor="accent6" w:themeShade="7F" w:sz="4" w:space="0"/>
            <w:insideH w:val="dotted" w:color="375623" w:themeColor="accent6" w:themeShade="7F" w:sz="4" w:space="0"/>
            <w:insideV w:val="dotted" w:color="375623" w:themeColor="accent6" w:themeShade="7F" w:sz="4" w:space="0"/>
          </w:tblBorders>
          <w:tblCellMar>
            <w:top w:w="0" w:type="dxa"/>
            <w:left w:w="108" w:type="dxa"/>
            <w:bottom w:w="0" w:type="dxa"/>
            <w:right w:w="108" w:type="dxa"/>
          </w:tblCellMar>
        </w:tblPrEx>
        <w:trPr>
          <w:trHeight w:val="850" w:hRule="atLeast"/>
          <w:jc w:val="center"/>
        </w:trPr>
        <w:tc>
          <w:tcPr>
            <w:tcW w:w="1176" w:type="dxa"/>
            <w:tcBorders>
              <w:tl2br w:val="nil"/>
              <w:tr2bl w:val="nil"/>
            </w:tcBorders>
            <w:shd w:val="clear" w:color="auto" w:fill="EBFBFF"/>
            <w:vAlign w:val="center"/>
          </w:tcPr>
          <w:p w14:paraId="1A4BAE74">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i w:val="0"/>
                <w:color w:val="08090C"/>
                <w:sz w:val="24"/>
                <w:szCs w:val="24"/>
                <w:vertAlign w:val="baseline"/>
                <w:lang w:val="en-US" w:eastAsia="zh-CN"/>
              </w:rPr>
            </w:pPr>
            <w:r>
              <w:rPr>
                <w:rFonts w:hint="eastAsia" w:ascii="宋体" w:hAnsi="宋体" w:cs="宋体"/>
                <w:b/>
                <w:bCs/>
                <w:i w:val="0"/>
                <w:color w:val="08090C"/>
                <w:sz w:val="24"/>
                <w:szCs w:val="24"/>
                <w:vertAlign w:val="baseline"/>
                <w:lang w:val="en-US" w:eastAsia="zh-CN"/>
              </w:rPr>
              <w:t>3</w:t>
            </w:r>
          </w:p>
        </w:tc>
        <w:tc>
          <w:tcPr>
            <w:tcW w:w="5269" w:type="dxa"/>
            <w:tcBorders>
              <w:tl2br w:val="nil"/>
              <w:tr2bl w:val="nil"/>
            </w:tcBorders>
            <w:shd w:val="clear" w:color="auto" w:fill="FFFFFF"/>
            <w:vAlign w:val="center"/>
          </w:tcPr>
          <w:p w14:paraId="7760824B">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val="0"/>
                <w:bCs/>
                <w:i w:val="0"/>
                <w:color w:val="000000"/>
                <w:sz w:val="24"/>
                <w:szCs w:val="24"/>
                <w:vertAlign w:val="baseline"/>
                <w:lang w:eastAsia="zh-CN"/>
              </w:rPr>
            </w:pPr>
            <w:r>
              <w:rPr>
                <w:rFonts w:hint="eastAsia" w:ascii="宋体" w:hAnsi="宋体" w:eastAsia="宋体" w:cs="宋体"/>
                <w:b w:val="0"/>
                <w:bCs/>
                <w:i w:val="0"/>
                <w:color w:val="000000"/>
                <w:sz w:val="24"/>
                <w:szCs w:val="24"/>
                <w:vertAlign w:val="baseline"/>
                <w:lang w:eastAsia="zh-CN"/>
              </w:rPr>
              <w:t>开拓创新思维</w:t>
            </w:r>
          </w:p>
        </w:tc>
        <w:tc>
          <w:tcPr>
            <w:tcW w:w="1735" w:type="dxa"/>
            <w:tcBorders>
              <w:tl2br w:val="nil"/>
              <w:tr2bl w:val="nil"/>
            </w:tcBorders>
            <w:shd w:val="clear" w:color="auto" w:fill="EBFBFF"/>
            <w:vAlign w:val="center"/>
          </w:tcPr>
          <w:p w14:paraId="1C1B5227">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val="0"/>
                <w:bCs/>
                <w:i w:val="0"/>
                <w:color w:val="000000"/>
                <w:sz w:val="24"/>
                <w:szCs w:val="24"/>
                <w:vertAlign w:val="baseline"/>
                <w:lang w:val="en-US" w:eastAsia="zh-CN"/>
              </w:rPr>
            </w:pPr>
            <w:r>
              <w:rPr>
                <w:rFonts w:hint="eastAsia" w:ascii="宋体" w:hAnsi="宋体" w:eastAsia="宋体" w:cs="宋体"/>
                <w:b w:val="0"/>
                <w:bCs/>
                <w:i w:val="0"/>
                <w:color w:val="000000"/>
                <w:sz w:val="24"/>
                <w:szCs w:val="24"/>
                <w:vertAlign w:val="baseline"/>
                <w:lang w:val="en-US" w:eastAsia="zh-CN"/>
              </w:rPr>
              <w:t>3</w:t>
            </w:r>
          </w:p>
        </w:tc>
        <w:tc>
          <w:tcPr>
            <w:tcW w:w="2025" w:type="dxa"/>
            <w:tcBorders>
              <w:tl2br w:val="nil"/>
              <w:tr2bl w:val="nil"/>
            </w:tcBorders>
            <w:shd w:val="clear" w:color="auto" w:fill="FFFFFF"/>
            <w:vAlign w:val="center"/>
          </w:tcPr>
          <w:p w14:paraId="5380E0BE">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val="0"/>
                <w:bCs/>
                <w:i w:val="0"/>
                <w:color w:val="000000"/>
                <w:sz w:val="24"/>
                <w:szCs w:val="24"/>
                <w:vertAlign w:val="baseline"/>
                <w:lang w:eastAsia="zh-CN"/>
              </w:rPr>
            </w:pPr>
          </w:p>
        </w:tc>
      </w:tr>
      <w:tr w14:paraId="70E1C170">
        <w:tblPrEx>
          <w:tblBorders>
            <w:top w:val="double" w:color="375623" w:themeColor="accent6" w:themeShade="7F" w:sz="4" w:space="0"/>
            <w:left w:val="double" w:color="375623" w:themeColor="accent6" w:themeShade="7F" w:sz="4" w:space="0"/>
            <w:bottom w:val="double" w:color="375623" w:themeColor="accent6" w:themeShade="7F" w:sz="4" w:space="0"/>
            <w:right w:val="double" w:color="375623" w:themeColor="accent6" w:themeShade="7F" w:sz="4" w:space="0"/>
            <w:insideH w:val="dotted" w:color="375623" w:themeColor="accent6" w:themeShade="7F" w:sz="4" w:space="0"/>
            <w:insideV w:val="dotted" w:color="375623" w:themeColor="accent6" w:themeShade="7F" w:sz="4" w:space="0"/>
          </w:tblBorders>
          <w:tblCellMar>
            <w:top w:w="0" w:type="dxa"/>
            <w:left w:w="108" w:type="dxa"/>
            <w:bottom w:w="0" w:type="dxa"/>
            <w:right w:w="108" w:type="dxa"/>
          </w:tblCellMar>
        </w:tblPrEx>
        <w:trPr>
          <w:trHeight w:val="850" w:hRule="atLeast"/>
          <w:jc w:val="center"/>
        </w:trPr>
        <w:tc>
          <w:tcPr>
            <w:tcW w:w="1176" w:type="dxa"/>
            <w:tcBorders>
              <w:tl2br w:val="nil"/>
              <w:tr2bl w:val="nil"/>
            </w:tcBorders>
            <w:shd w:val="clear" w:color="auto" w:fill="EBFBFF"/>
            <w:vAlign w:val="center"/>
          </w:tcPr>
          <w:p w14:paraId="018F3930">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i w:val="0"/>
                <w:color w:val="08090C"/>
                <w:sz w:val="24"/>
                <w:szCs w:val="24"/>
                <w:vertAlign w:val="baseline"/>
                <w:lang w:val="en-US" w:eastAsia="zh-CN"/>
              </w:rPr>
            </w:pPr>
            <w:r>
              <w:rPr>
                <w:rFonts w:hint="eastAsia" w:ascii="宋体" w:hAnsi="宋体" w:cs="宋体"/>
                <w:b/>
                <w:bCs/>
                <w:i w:val="0"/>
                <w:color w:val="08090C"/>
                <w:sz w:val="24"/>
                <w:szCs w:val="24"/>
                <w:vertAlign w:val="baseline"/>
                <w:lang w:val="en-US" w:eastAsia="zh-CN"/>
              </w:rPr>
              <w:t>4</w:t>
            </w:r>
          </w:p>
        </w:tc>
        <w:tc>
          <w:tcPr>
            <w:tcW w:w="5269" w:type="dxa"/>
            <w:tcBorders>
              <w:tl2br w:val="nil"/>
              <w:tr2bl w:val="nil"/>
            </w:tcBorders>
            <w:shd w:val="clear" w:color="auto" w:fill="FFFFFF"/>
            <w:vAlign w:val="center"/>
          </w:tcPr>
          <w:p w14:paraId="3CB49006">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val="0"/>
                <w:bCs/>
                <w:i w:val="0"/>
                <w:color w:val="000000"/>
                <w:sz w:val="24"/>
                <w:szCs w:val="24"/>
                <w:vertAlign w:val="baseline"/>
                <w:lang w:eastAsia="zh-CN"/>
              </w:rPr>
            </w:pPr>
            <w:r>
              <w:rPr>
                <w:rFonts w:hint="eastAsia" w:ascii="宋体" w:hAnsi="宋体" w:eastAsia="宋体" w:cs="宋体"/>
                <w:b w:val="0"/>
                <w:bCs/>
                <w:i w:val="0"/>
                <w:color w:val="000000"/>
                <w:sz w:val="24"/>
                <w:szCs w:val="24"/>
                <w:vertAlign w:val="baseline"/>
                <w:lang w:eastAsia="zh-CN"/>
              </w:rPr>
              <w:t>掌握创新方法</w:t>
            </w:r>
          </w:p>
        </w:tc>
        <w:tc>
          <w:tcPr>
            <w:tcW w:w="1735" w:type="dxa"/>
            <w:tcBorders>
              <w:tl2br w:val="nil"/>
              <w:tr2bl w:val="nil"/>
            </w:tcBorders>
            <w:shd w:val="clear" w:color="auto" w:fill="EBFBFF"/>
            <w:vAlign w:val="center"/>
          </w:tcPr>
          <w:p w14:paraId="5508D40D">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val="0"/>
                <w:bCs/>
                <w:i w:val="0"/>
                <w:color w:val="000000"/>
                <w:sz w:val="24"/>
                <w:szCs w:val="24"/>
                <w:vertAlign w:val="baseline"/>
                <w:lang w:val="en-US" w:eastAsia="zh-CN"/>
              </w:rPr>
            </w:pPr>
            <w:r>
              <w:rPr>
                <w:rFonts w:hint="eastAsia" w:ascii="宋体" w:hAnsi="宋体" w:eastAsia="宋体" w:cs="宋体"/>
                <w:b w:val="0"/>
                <w:bCs/>
                <w:i w:val="0"/>
                <w:color w:val="000000"/>
                <w:sz w:val="24"/>
                <w:szCs w:val="24"/>
                <w:vertAlign w:val="baseline"/>
                <w:lang w:val="en-US" w:eastAsia="zh-CN"/>
              </w:rPr>
              <w:t>2</w:t>
            </w:r>
          </w:p>
        </w:tc>
        <w:tc>
          <w:tcPr>
            <w:tcW w:w="2025" w:type="dxa"/>
            <w:tcBorders>
              <w:tl2br w:val="nil"/>
              <w:tr2bl w:val="nil"/>
            </w:tcBorders>
            <w:shd w:val="clear" w:color="auto" w:fill="FFFFFF"/>
            <w:vAlign w:val="center"/>
          </w:tcPr>
          <w:p w14:paraId="64BD50F5">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val="0"/>
                <w:bCs/>
                <w:i w:val="0"/>
                <w:color w:val="000000"/>
                <w:sz w:val="24"/>
                <w:szCs w:val="24"/>
                <w:vertAlign w:val="baseline"/>
                <w:lang w:eastAsia="zh-CN"/>
              </w:rPr>
            </w:pPr>
          </w:p>
        </w:tc>
      </w:tr>
      <w:tr w14:paraId="7F6B57EB">
        <w:tblPrEx>
          <w:tblBorders>
            <w:top w:val="double" w:color="375623" w:themeColor="accent6" w:themeShade="7F" w:sz="4" w:space="0"/>
            <w:left w:val="double" w:color="375623" w:themeColor="accent6" w:themeShade="7F" w:sz="4" w:space="0"/>
            <w:bottom w:val="double" w:color="375623" w:themeColor="accent6" w:themeShade="7F" w:sz="4" w:space="0"/>
            <w:right w:val="double" w:color="375623" w:themeColor="accent6" w:themeShade="7F" w:sz="4" w:space="0"/>
            <w:insideH w:val="dotted" w:color="375623" w:themeColor="accent6" w:themeShade="7F" w:sz="4" w:space="0"/>
            <w:insideV w:val="dotted" w:color="375623" w:themeColor="accent6" w:themeShade="7F" w:sz="4" w:space="0"/>
          </w:tblBorders>
          <w:tblCellMar>
            <w:top w:w="0" w:type="dxa"/>
            <w:left w:w="108" w:type="dxa"/>
            <w:bottom w:w="0" w:type="dxa"/>
            <w:right w:w="108" w:type="dxa"/>
          </w:tblCellMar>
        </w:tblPrEx>
        <w:trPr>
          <w:trHeight w:val="850" w:hRule="atLeast"/>
          <w:jc w:val="center"/>
        </w:trPr>
        <w:tc>
          <w:tcPr>
            <w:tcW w:w="1176" w:type="dxa"/>
            <w:tcBorders>
              <w:tl2br w:val="nil"/>
              <w:tr2bl w:val="nil"/>
            </w:tcBorders>
            <w:shd w:val="clear" w:color="auto" w:fill="EBFBFF"/>
            <w:vAlign w:val="center"/>
          </w:tcPr>
          <w:p w14:paraId="06A53329">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i w:val="0"/>
                <w:color w:val="08090C"/>
                <w:sz w:val="24"/>
                <w:szCs w:val="24"/>
                <w:vertAlign w:val="baseline"/>
                <w:lang w:val="en-US" w:eastAsia="zh-CN"/>
              </w:rPr>
            </w:pPr>
            <w:r>
              <w:rPr>
                <w:rFonts w:hint="eastAsia" w:ascii="宋体" w:hAnsi="宋体" w:cs="宋体"/>
                <w:b/>
                <w:bCs/>
                <w:i w:val="0"/>
                <w:color w:val="08090C"/>
                <w:sz w:val="24"/>
                <w:szCs w:val="24"/>
                <w:vertAlign w:val="baseline"/>
                <w:lang w:val="en-US" w:eastAsia="zh-CN"/>
              </w:rPr>
              <w:t>5</w:t>
            </w:r>
          </w:p>
        </w:tc>
        <w:tc>
          <w:tcPr>
            <w:tcW w:w="5269" w:type="dxa"/>
            <w:tcBorders>
              <w:tl2br w:val="nil"/>
              <w:tr2bl w:val="nil"/>
            </w:tcBorders>
            <w:shd w:val="clear" w:color="auto" w:fill="FFFFFF"/>
            <w:vAlign w:val="center"/>
          </w:tcPr>
          <w:p w14:paraId="67E1838B">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val="0"/>
                <w:bCs/>
                <w:i w:val="0"/>
                <w:color w:val="000000"/>
                <w:sz w:val="24"/>
                <w:szCs w:val="24"/>
                <w:vertAlign w:val="baseline"/>
                <w:lang w:eastAsia="zh-CN"/>
              </w:rPr>
            </w:pPr>
            <w:r>
              <w:rPr>
                <w:rFonts w:hint="eastAsia" w:ascii="宋体" w:hAnsi="宋体" w:eastAsia="宋体" w:cs="宋体"/>
                <w:b w:val="0"/>
                <w:bCs/>
                <w:i w:val="0"/>
                <w:color w:val="000000"/>
                <w:sz w:val="24"/>
                <w:szCs w:val="24"/>
                <w:vertAlign w:val="baseline"/>
                <w:lang w:eastAsia="zh-CN"/>
              </w:rPr>
              <w:t>组建创业团队</w:t>
            </w:r>
          </w:p>
        </w:tc>
        <w:tc>
          <w:tcPr>
            <w:tcW w:w="1735" w:type="dxa"/>
            <w:tcBorders>
              <w:tl2br w:val="nil"/>
              <w:tr2bl w:val="nil"/>
            </w:tcBorders>
            <w:shd w:val="clear" w:color="auto" w:fill="EBFBFF"/>
            <w:vAlign w:val="center"/>
          </w:tcPr>
          <w:p w14:paraId="12B42C50">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val="0"/>
                <w:bCs/>
                <w:i w:val="0"/>
                <w:color w:val="000000"/>
                <w:sz w:val="24"/>
                <w:szCs w:val="24"/>
                <w:vertAlign w:val="baseline"/>
                <w:lang w:val="en-US" w:eastAsia="zh-CN"/>
              </w:rPr>
            </w:pPr>
            <w:r>
              <w:rPr>
                <w:rFonts w:hint="eastAsia" w:ascii="宋体" w:hAnsi="宋体" w:eastAsia="宋体" w:cs="宋体"/>
                <w:b w:val="0"/>
                <w:bCs/>
                <w:i w:val="0"/>
                <w:color w:val="000000"/>
                <w:sz w:val="24"/>
                <w:szCs w:val="24"/>
                <w:vertAlign w:val="baseline"/>
                <w:lang w:val="en-US" w:eastAsia="zh-CN"/>
              </w:rPr>
              <w:t>2</w:t>
            </w:r>
          </w:p>
        </w:tc>
        <w:tc>
          <w:tcPr>
            <w:tcW w:w="2025" w:type="dxa"/>
            <w:tcBorders>
              <w:tl2br w:val="nil"/>
              <w:tr2bl w:val="nil"/>
            </w:tcBorders>
            <w:shd w:val="clear" w:color="auto" w:fill="FFFFFF"/>
            <w:vAlign w:val="center"/>
          </w:tcPr>
          <w:p w14:paraId="29CC122F">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val="0"/>
                <w:bCs/>
                <w:i w:val="0"/>
                <w:color w:val="000000"/>
                <w:sz w:val="24"/>
                <w:szCs w:val="24"/>
                <w:vertAlign w:val="baseline"/>
                <w:lang w:eastAsia="zh-CN"/>
              </w:rPr>
            </w:pPr>
          </w:p>
        </w:tc>
      </w:tr>
      <w:tr w14:paraId="089DDC28">
        <w:tblPrEx>
          <w:tblBorders>
            <w:top w:val="double" w:color="375623" w:themeColor="accent6" w:themeShade="7F" w:sz="4" w:space="0"/>
            <w:left w:val="double" w:color="375623" w:themeColor="accent6" w:themeShade="7F" w:sz="4" w:space="0"/>
            <w:bottom w:val="double" w:color="375623" w:themeColor="accent6" w:themeShade="7F" w:sz="4" w:space="0"/>
            <w:right w:val="double" w:color="375623" w:themeColor="accent6" w:themeShade="7F" w:sz="4" w:space="0"/>
            <w:insideH w:val="dotted" w:color="375623" w:themeColor="accent6" w:themeShade="7F" w:sz="4" w:space="0"/>
            <w:insideV w:val="dotted" w:color="375623" w:themeColor="accent6" w:themeShade="7F" w:sz="4" w:space="0"/>
          </w:tblBorders>
          <w:tblCellMar>
            <w:top w:w="0" w:type="dxa"/>
            <w:left w:w="108" w:type="dxa"/>
            <w:bottom w:w="0" w:type="dxa"/>
            <w:right w:w="108" w:type="dxa"/>
          </w:tblCellMar>
        </w:tblPrEx>
        <w:trPr>
          <w:trHeight w:val="850" w:hRule="atLeast"/>
          <w:jc w:val="center"/>
        </w:trPr>
        <w:tc>
          <w:tcPr>
            <w:tcW w:w="1176" w:type="dxa"/>
            <w:tcBorders>
              <w:tl2br w:val="nil"/>
              <w:tr2bl w:val="nil"/>
            </w:tcBorders>
            <w:shd w:val="clear" w:color="auto" w:fill="EBFBFF"/>
            <w:vAlign w:val="center"/>
          </w:tcPr>
          <w:p w14:paraId="061D9AED">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i w:val="0"/>
                <w:color w:val="08090C"/>
                <w:sz w:val="24"/>
                <w:szCs w:val="24"/>
                <w:vertAlign w:val="baseline"/>
                <w:lang w:val="en-US" w:eastAsia="zh-CN"/>
              </w:rPr>
            </w:pPr>
            <w:r>
              <w:rPr>
                <w:rFonts w:hint="eastAsia" w:ascii="宋体" w:hAnsi="宋体" w:cs="宋体"/>
                <w:b/>
                <w:bCs/>
                <w:i w:val="0"/>
                <w:color w:val="08090C"/>
                <w:sz w:val="24"/>
                <w:szCs w:val="24"/>
                <w:vertAlign w:val="baseline"/>
                <w:lang w:val="en-US" w:eastAsia="zh-CN"/>
              </w:rPr>
              <w:t>6</w:t>
            </w:r>
          </w:p>
        </w:tc>
        <w:tc>
          <w:tcPr>
            <w:tcW w:w="5269" w:type="dxa"/>
            <w:tcBorders>
              <w:tl2br w:val="nil"/>
              <w:tr2bl w:val="nil"/>
            </w:tcBorders>
            <w:shd w:val="clear" w:color="auto" w:fill="FFFFFF"/>
            <w:vAlign w:val="center"/>
          </w:tcPr>
          <w:p w14:paraId="64E75DA5">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val="0"/>
                <w:bCs/>
                <w:i w:val="0"/>
                <w:color w:val="000000"/>
                <w:sz w:val="24"/>
                <w:szCs w:val="24"/>
                <w:vertAlign w:val="baseline"/>
                <w:lang w:eastAsia="zh-CN"/>
              </w:rPr>
            </w:pPr>
            <w:r>
              <w:rPr>
                <w:rFonts w:hint="eastAsia" w:ascii="宋体" w:hAnsi="宋体" w:eastAsia="宋体" w:cs="宋体"/>
                <w:b w:val="0"/>
                <w:bCs/>
                <w:i w:val="0"/>
                <w:color w:val="000000"/>
                <w:sz w:val="24"/>
                <w:szCs w:val="24"/>
                <w:vertAlign w:val="baseline"/>
                <w:lang w:eastAsia="zh-CN"/>
              </w:rPr>
              <w:t>捕捉创业机会</w:t>
            </w:r>
          </w:p>
        </w:tc>
        <w:tc>
          <w:tcPr>
            <w:tcW w:w="1735" w:type="dxa"/>
            <w:tcBorders>
              <w:tl2br w:val="nil"/>
              <w:tr2bl w:val="nil"/>
            </w:tcBorders>
            <w:shd w:val="clear" w:color="auto" w:fill="EBFBFF"/>
            <w:vAlign w:val="center"/>
          </w:tcPr>
          <w:p w14:paraId="5B78A793">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val="0"/>
                <w:bCs/>
                <w:i w:val="0"/>
                <w:color w:val="000000"/>
                <w:sz w:val="24"/>
                <w:szCs w:val="24"/>
                <w:vertAlign w:val="baseline"/>
                <w:lang w:val="en-US" w:eastAsia="zh-CN"/>
              </w:rPr>
            </w:pPr>
            <w:r>
              <w:rPr>
                <w:rFonts w:hint="eastAsia" w:ascii="宋体" w:hAnsi="宋体" w:eastAsia="宋体" w:cs="宋体"/>
                <w:b w:val="0"/>
                <w:bCs/>
                <w:i w:val="0"/>
                <w:color w:val="000000"/>
                <w:sz w:val="24"/>
                <w:szCs w:val="24"/>
                <w:vertAlign w:val="baseline"/>
                <w:lang w:val="en-US" w:eastAsia="zh-CN"/>
              </w:rPr>
              <w:t>3</w:t>
            </w:r>
          </w:p>
        </w:tc>
        <w:tc>
          <w:tcPr>
            <w:tcW w:w="2025" w:type="dxa"/>
            <w:tcBorders>
              <w:tl2br w:val="nil"/>
              <w:tr2bl w:val="nil"/>
            </w:tcBorders>
            <w:shd w:val="clear" w:color="auto" w:fill="FFFFFF"/>
            <w:vAlign w:val="center"/>
          </w:tcPr>
          <w:p w14:paraId="71FDF8C1">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val="0"/>
                <w:bCs/>
                <w:i w:val="0"/>
                <w:color w:val="000000"/>
                <w:sz w:val="24"/>
                <w:szCs w:val="24"/>
                <w:vertAlign w:val="baseline"/>
                <w:lang w:eastAsia="zh-CN"/>
              </w:rPr>
            </w:pPr>
          </w:p>
        </w:tc>
      </w:tr>
      <w:tr w14:paraId="66E27ABB">
        <w:tblPrEx>
          <w:tblBorders>
            <w:top w:val="double" w:color="375623" w:themeColor="accent6" w:themeShade="7F" w:sz="4" w:space="0"/>
            <w:left w:val="double" w:color="375623" w:themeColor="accent6" w:themeShade="7F" w:sz="4" w:space="0"/>
            <w:bottom w:val="double" w:color="375623" w:themeColor="accent6" w:themeShade="7F" w:sz="4" w:space="0"/>
            <w:right w:val="double" w:color="375623" w:themeColor="accent6" w:themeShade="7F" w:sz="4" w:space="0"/>
            <w:insideH w:val="dotted" w:color="375623" w:themeColor="accent6" w:themeShade="7F" w:sz="4" w:space="0"/>
            <w:insideV w:val="dotted" w:color="375623" w:themeColor="accent6" w:themeShade="7F" w:sz="4" w:space="0"/>
          </w:tblBorders>
          <w:tblCellMar>
            <w:top w:w="0" w:type="dxa"/>
            <w:left w:w="108" w:type="dxa"/>
            <w:bottom w:w="0" w:type="dxa"/>
            <w:right w:w="108" w:type="dxa"/>
          </w:tblCellMar>
        </w:tblPrEx>
        <w:trPr>
          <w:trHeight w:val="850" w:hRule="atLeast"/>
          <w:jc w:val="center"/>
        </w:trPr>
        <w:tc>
          <w:tcPr>
            <w:tcW w:w="1176" w:type="dxa"/>
            <w:tcBorders>
              <w:tl2br w:val="nil"/>
              <w:tr2bl w:val="nil"/>
            </w:tcBorders>
            <w:shd w:val="clear" w:color="auto" w:fill="EBFBFF"/>
            <w:vAlign w:val="center"/>
          </w:tcPr>
          <w:p w14:paraId="3E037B37">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i w:val="0"/>
                <w:color w:val="08090C"/>
                <w:sz w:val="24"/>
                <w:szCs w:val="24"/>
                <w:vertAlign w:val="baseline"/>
                <w:lang w:val="en-US" w:eastAsia="zh-CN"/>
              </w:rPr>
            </w:pPr>
            <w:r>
              <w:rPr>
                <w:rFonts w:hint="eastAsia" w:ascii="宋体" w:hAnsi="宋体" w:cs="宋体"/>
                <w:b/>
                <w:bCs/>
                <w:i w:val="0"/>
                <w:color w:val="08090C"/>
                <w:sz w:val="24"/>
                <w:szCs w:val="24"/>
                <w:vertAlign w:val="baseline"/>
                <w:lang w:val="en-US" w:eastAsia="zh-CN"/>
              </w:rPr>
              <w:t>7</w:t>
            </w:r>
          </w:p>
        </w:tc>
        <w:tc>
          <w:tcPr>
            <w:tcW w:w="5269" w:type="dxa"/>
            <w:tcBorders>
              <w:tl2br w:val="nil"/>
              <w:tr2bl w:val="nil"/>
            </w:tcBorders>
            <w:shd w:val="clear" w:color="auto" w:fill="FFFFFF"/>
            <w:vAlign w:val="center"/>
          </w:tcPr>
          <w:p w14:paraId="7BE002B6">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val="0"/>
                <w:bCs/>
                <w:i w:val="0"/>
                <w:color w:val="000000"/>
                <w:sz w:val="24"/>
                <w:szCs w:val="24"/>
                <w:vertAlign w:val="baseline"/>
                <w:lang w:eastAsia="zh-CN"/>
              </w:rPr>
            </w:pPr>
            <w:r>
              <w:rPr>
                <w:rFonts w:hint="eastAsia" w:ascii="宋体" w:hAnsi="宋体" w:eastAsia="宋体" w:cs="宋体"/>
                <w:b w:val="0"/>
                <w:bCs/>
                <w:i w:val="0"/>
                <w:color w:val="000000"/>
                <w:sz w:val="24"/>
                <w:szCs w:val="24"/>
                <w:vertAlign w:val="baseline"/>
                <w:lang w:eastAsia="zh-CN"/>
              </w:rPr>
              <w:t>进行市场调研</w:t>
            </w:r>
          </w:p>
        </w:tc>
        <w:tc>
          <w:tcPr>
            <w:tcW w:w="1735" w:type="dxa"/>
            <w:tcBorders>
              <w:tl2br w:val="nil"/>
              <w:tr2bl w:val="nil"/>
            </w:tcBorders>
            <w:shd w:val="clear" w:color="auto" w:fill="EBFBFF"/>
            <w:vAlign w:val="center"/>
          </w:tcPr>
          <w:p w14:paraId="5D1786FF">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val="0"/>
                <w:bCs/>
                <w:i w:val="0"/>
                <w:color w:val="000000"/>
                <w:sz w:val="24"/>
                <w:szCs w:val="24"/>
                <w:vertAlign w:val="baseline"/>
                <w:lang w:val="en-US" w:eastAsia="zh-CN"/>
              </w:rPr>
            </w:pPr>
            <w:r>
              <w:rPr>
                <w:rFonts w:hint="eastAsia" w:ascii="宋体" w:hAnsi="宋体" w:eastAsia="宋体" w:cs="宋体"/>
                <w:b w:val="0"/>
                <w:bCs/>
                <w:i w:val="0"/>
                <w:color w:val="000000"/>
                <w:sz w:val="24"/>
                <w:szCs w:val="24"/>
                <w:vertAlign w:val="baseline"/>
                <w:lang w:val="en-US" w:eastAsia="zh-CN"/>
              </w:rPr>
              <w:t>3</w:t>
            </w:r>
          </w:p>
        </w:tc>
        <w:tc>
          <w:tcPr>
            <w:tcW w:w="2025" w:type="dxa"/>
            <w:tcBorders>
              <w:tl2br w:val="nil"/>
              <w:tr2bl w:val="nil"/>
            </w:tcBorders>
            <w:shd w:val="clear" w:color="auto" w:fill="FFFFFF"/>
            <w:vAlign w:val="center"/>
          </w:tcPr>
          <w:p w14:paraId="772EF073">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val="0"/>
                <w:bCs/>
                <w:i w:val="0"/>
                <w:color w:val="000000"/>
                <w:sz w:val="24"/>
                <w:szCs w:val="24"/>
                <w:vertAlign w:val="baseline"/>
                <w:lang w:eastAsia="zh-CN"/>
              </w:rPr>
            </w:pPr>
          </w:p>
        </w:tc>
      </w:tr>
      <w:tr w14:paraId="47537EDB">
        <w:tblPrEx>
          <w:tblBorders>
            <w:top w:val="double" w:color="375623" w:themeColor="accent6" w:themeShade="7F" w:sz="4" w:space="0"/>
            <w:left w:val="double" w:color="375623" w:themeColor="accent6" w:themeShade="7F" w:sz="4" w:space="0"/>
            <w:bottom w:val="double" w:color="375623" w:themeColor="accent6" w:themeShade="7F" w:sz="4" w:space="0"/>
            <w:right w:val="double" w:color="375623" w:themeColor="accent6" w:themeShade="7F" w:sz="4" w:space="0"/>
            <w:insideH w:val="dotted" w:color="375623" w:themeColor="accent6" w:themeShade="7F" w:sz="4" w:space="0"/>
            <w:insideV w:val="dotted" w:color="375623" w:themeColor="accent6" w:themeShade="7F" w:sz="4" w:space="0"/>
          </w:tblBorders>
          <w:tblCellMar>
            <w:top w:w="0" w:type="dxa"/>
            <w:left w:w="108" w:type="dxa"/>
            <w:bottom w:w="0" w:type="dxa"/>
            <w:right w:w="108" w:type="dxa"/>
          </w:tblCellMar>
        </w:tblPrEx>
        <w:trPr>
          <w:trHeight w:val="850" w:hRule="atLeast"/>
          <w:jc w:val="center"/>
        </w:trPr>
        <w:tc>
          <w:tcPr>
            <w:tcW w:w="1176" w:type="dxa"/>
            <w:tcBorders>
              <w:tl2br w:val="nil"/>
              <w:tr2bl w:val="nil"/>
            </w:tcBorders>
            <w:shd w:val="clear" w:color="auto" w:fill="EBFBFF"/>
            <w:vAlign w:val="center"/>
          </w:tcPr>
          <w:p w14:paraId="03002D73">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i w:val="0"/>
                <w:color w:val="08090C"/>
                <w:sz w:val="24"/>
                <w:szCs w:val="24"/>
                <w:vertAlign w:val="baseline"/>
                <w:lang w:val="en-US" w:eastAsia="zh-CN"/>
              </w:rPr>
            </w:pPr>
            <w:r>
              <w:rPr>
                <w:rFonts w:hint="eastAsia" w:ascii="宋体" w:hAnsi="宋体" w:cs="宋体"/>
                <w:b/>
                <w:bCs/>
                <w:i w:val="0"/>
                <w:color w:val="08090C"/>
                <w:sz w:val="24"/>
                <w:szCs w:val="24"/>
                <w:vertAlign w:val="baseline"/>
                <w:lang w:val="en-US" w:eastAsia="zh-CN"/>
              </w:rPr>
              <w:t>8</w:t>
            </w:r>
          </w:p>
        </w:tc>
        <w:tc>
          <w:tcPr>
            <w:tcW w:w="5269" w:type="dxa"/>
            <w:tcBorders>
              <w:tl2br w:val="nil"/>
              <w:tr2bl w:val="nil"/>
            </w:tcBorders>
            <w:shd w:val="clear" w:color="auto" w:fill="FFFFFF"/>
            <w:vAlign w:val="center"/>
          </w:tcPr>
          <w:p w14:paraId="7821BBBD">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val="0"/>
                <w:bCs/>
                <w:i w:val="0"/>
                <w:color w:val="000000"/>
                <w:sz w:val="24"/>
                <w:szCs w:val="24"/>
                <w:vertAlign w:val="baseline"/>
                <w:lang w:eastAsia="zh-CN"/>
              </w:rPr>
            </w:pPr>
            <w:r>
              <w:rPr>
                <w:rFonts w:hint="eastAsia" w:ascii="宋体" w:hAnsi="宋体" w:eastAsia="宋体" w:cs="宋体"/>
                <w:b w:val="0"/>
                <w:bCs/>
                <w:i w:val="0"/>
                <w:color w:val="000000"/>
                <w:sz w:val="24"/>
                <w:szCs w:val="24"/>
                <w:vertAlign w:val="baseline"/>
                <w:lang w:eastAsia="zh-CN"/>
              </w:rPr>
              <w:t>制订创业计划书</w:t>
            </w:r>
          </w:p>
        </w:tc>
        <w:tc>
          <w:tcPr>
            <w:tcW w:w="1735" w:type="dxa"/>
            <w:tcBorders>
              <w:tl2br w:val="nil"/>
              <w:tr2bl w:val="nil"/>
            </w:tcBorders>
            <w:shd w:val="clear" w:color="auto" w:fill="EBFBFF"/>
            <w:vAlign w:val="center"/>
          </w:tcPr>
          <w:p w14:paraId="6371988A">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val="0"/>
                <w:bCs/>
                <w:i w:val="0"/>
                <w:color w:val="000000"/>
                <w:sz w:val="24"/>
                <w:szCs w:val="24"/>
                <w:vertAlign w:val="baseline"/>
                <w:lang w:val="en-US" w:eastAsia="zh-CN"/>
              </w:rPr>
            </w:pPr>
            <w:r>
              <w:rPr>
                <w:rFonts w:hint="eastAsia" w:ascii="宋体" w:hAnsi="宋体" w:eastAsia="宋体" w:cs="宋体"/>
                <w:b w:val="0"/>
                <w:bCs/>
                <w:i w:val="0"/>
                <w:color w:val="000000"/>
                <w:sz w:val="24"/>
                <w:szCs w:val="24"/>
                <w:vertAlign w:val="baseline"/>
                <w:lang w:val="en-US" w:eastAsia="zh-CN"/>
              </w:rPr>
              <w:t>2</w:t>
            </w:r>
          </w:p>
        </w:tc>
        <w:tc>
          <w:tcPr>
            <w:tcW w:w="2025" w:type="dxa"/>
            <w:tcBorders>
              <w:tl2br w:val="nil"/>
              <w:tr2bl w:val="nil"/>
            </w:tcBorders>
            <w:shd w:val="clear" w:color="auto" w:fill="FFFFFF"/>
            <w:vAlign w:val="center"/>
          </w:tcPr>
          <w:p w14:paraId="6CD1734D">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val="0"/>
                <w:bCs/>
                <w:i w:val="0"/>
                <w:color w:val="000000"/>
                <w:sz w:val="24"/>
                <w:szCs w:val="24"/>
                <w:vertAlign w:val="baseline"/>
                <w:lang w:eastAsia="zh-CN"/>
              </w:rPr>
            </w:pPr>
          </w:p>
        </w:tc>
      </w:tr>
      <w:tr w14:paraId="760BACC7">
        <w:tblPrEx>
          <w:tblBorders>
            <w:top w:val="double" w:color="375623" w:themeColor="accent6" w:themeShade="7F" w:sz="4" w:space="0"/>
            <w:left w:val="double" w:color="375623" w:themeColor="accent6" w:themeShade="7F" w:sz="4" w:space="0"/>
            <w:bottom w:val="double" w:color="375623" w:themeColor="accent6" w:themeShade="7F" w:sz="4" w:space="0"/>
            <w:right w:val="double" w:color="375623" w:themeColor="accent6" w:themeShade="7F" w:sz="4" w:space="0"/>
            <w:insideH w:val="dotted" w:color="375623" w:themeColor="accent6" w:themeShade="7F" w:sz="4" w:space="0"/>
            <w:insideV w:val="dotted" w:color="375623" w:themeColor="accent6" w:themeShade="7F" w:sz="4" w:space="0"/>
          </w:tblBorders>
          <w:tblCellMar>
            <w:top w:w="0" w:type="dxa"/>
            <w:left w:w="108" w:type="dxa"/>
            <w:bottom w:w="0" w:type="dxa"/>
            <w:right w:w="108" w:type="dxa"/>
          </w:tblCellMar>
        </w:tblPrEx>
        <w:trPr>
          <w:trHeight w:val="850" w:hRule="atLeast"/>
          <w:jc w:val="center"/>
        </w:trPr>
        <w:tc>
          <w:tcPr>
            <w:tcW w:w="1176" w:type="dxa"/>
            <w:tcBorders>
              <w:tl2br w:val="nil"/>
              <w:tr2bl w:val="nil"/>
            </w:tcBorders>
            <w:shd w:val="clear" w:color="auto" w:fill="EBFBFF"/>
            <w:vAlign w:val="center"/>
          </w:tcPr>
          <w:p w14:paraId="6C227C61">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i w:val="0"/>
                <w:color w:val="08090C"/>
                <w:sz w:val="24"/>
                <w:szCs w:val="24"/>
                <w:vertAlign w:val="baseline"/>
                <w:lang w:val="en-US" w:eastAsia="zh-CN"/>
              </w:rPr>
            </w:pPr>
            <w:r>
              <w:rPr>
                <w:rFonts w:hint="eastAsia" w:ascii="宋体" w:hAnsi="宋体" w:cs="宋体"/>
                <w:b/>
                <w:bCs/>
                <w:i w:val="0"/>
                <w:color w:val="08090C"/>
                <w:sz w:val="24"/>
                <w:szCs w:val="24"/>
                <w:vertAlign w:val="baseline"/>
                <w:lang w:val="en-US" w:eastAsia="zh-CN"/>
              </w:rPr>
              <w:t>9</w:t>
            </w:r>
          </w:p>
        </w:tc>
        <w:tc>
          <w:tcPr>
            <w:tcW w:w="5269" w:type="dxa"/>
            <w:tcBorders>
              <w:tl2br w:val="nil"/>
              <w:tr2bl w:val="nil"/>
            </w:tcBorders>
            <w:shd w:val="clear" w:color="auto" w:fill="FFFFFF"/>
            <w:vAlign w:val="center"/>
          </w:tcPr>
          <w:p w14:paraId="6519E803">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val="0"/>
                <w:bCs/>
                <w:i w:val="0"/>
                <w:color w:val="000000"/>
                <w:sz w:val="24"/>
                <w:szCs w:val="24"/>
                <w:vertAlign w:val="baseline"/>
                <w:lang w:eastAsia="zh-CN"/>
              </w:rPr>
            </w:pPr>
            <w:r>
              <w:rPr>
                <w:rFonts w:hint="eastAsia" w:ascii="宋体" w:hAnsi="宋体" w:eastAsia="宋体" w:cs="宋体"/>
                <w:b w:val="0"/>
                <w:bCs/>
                <w:i w:val="0"/>
                <w:color w:val="000000"/>
                <w:sz w:val="24"/>
                <w:szCs w:val="24"/>
                <w:vertAlign w:val="baseline"/>
                <w:lang w:eastAsia="zh-CN"/>
              </w:rPr>
              <w:t>创办企业</w:t>
            </w:r>
          </w:p>
        </w:tc>
        <w:tc>
          <w:tcPr>
            <w:tcW w:w="1735" w:type="dxa"/>
            <w:tcBorders>
              <w:tl2br w:val="nil"/>
              <w:tr2bl w:val="nil"/>
            </w:tcBorders>
            <w:shd w:val="clear" w:color="auto" w:fill="EBFBFF"/>
            <w:vAlign w:val="center"/>
          </w:tcPr>
          <w:p w14:paraId="5CB61F22">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val="0"/>
                <w:bCs/>
                <w:i w:val="0"/>
                <w:color w:val="000000"/>
                <w:sz w:val="24"/>
                <w:szCs w:val="24"/>
                <w:vertAlign w:val="baseline"/>
                <w:lang w:val="en-US" w:eastAsia="zh-CN"/>
              </w:rPr>
            </w:pPr>
            <w:r>
              <w:rPr>
                <w:rFonts w:hint="eastAsia" w:ascii="宋体" w:hAnsi="宋体" w:eastAsia="宋体" w:cs="宋体"/>
                <w:b w:val="0"/>
                <w:bCs/>
                <w:i w:val="0"/>
                <w:color w:val="000000"/>
                <w:sz w:val="24"/>
                <w:szCs w:val="24"/>
                <w:vertAlign w:val="baseline"/>
                <w:lang w:val="en-US" w:eastAsia="zh-CN"/>
              </w:rPr>
              <w:t>2</w:t>
            </w:r>
          </w:p>
        </w:tc>
        <w:tc>
          <w:tcPr>
            <w:tcW w:w="2025" w:type="dxa"/>
            <w:tcBorders>
              <w:tl2br w:val="nil"/>
              <w:tr2bl w:val="nil"/>
            </w:tcBorders>
            <w:shd w:val="clear" w:color="auto" w:fill="FFFFFF"/>
            <w:vAlign w:val="center"/>
          </w:tcPr>
          <w:p w14:paraId="3F30282D">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val="0"/>
                <w:bCs/>
                <w:i w:val="0"/>
                <w:color w:val="000000"/>
                <w:sz w:val="24"/>
                <w:szCs w:val="24"/>
                <w:vertAlign w:val="baseline"/>
                <w:lang w:eastAsia="zh-CN"/>
              </w:rPr>
            </w:pPr>
          </w:p>
        </w:tc>
      </w:tr>
      <w:tr w14:paraId="5319A4B9">
        <w:tblPrEx>
          <w:tblBorders>
            <w:top w:val="double" w:color="375623" w:themeColor="accent6" w:themeShade="7F" w:sz="4" w:space="0"/>
            <w:left w:val="double" w:color="375623" w:themeColor="accent6" w:themeShade="7F" w:sz="4" w:space="0"/>
            <w:bottom w:val="double" w:color="375623" w:themeColor="accent6" w:themeShade="7F" w:sz="4" w:space="0"/>
            <w:right w:val="double" w:color="375623" w:themeColor="accent6" w:themeShade="7F" w:sz="4" w:space="0"/>
            <w:insideH w:val="dotted" w:color="375623" w:themeColor="accent6" w:themeShade="7F" w:sz="4" w:space="0"/>
            <w:insideV w:val="dotted" w:color="375623" w:themeColor="accent6" w:themeShade="7F" w:sz="4" w:space="0"/>
          </w:tblBorders>
          <w:tblCellMar>
            <w:top w:w="0" w:type="dxa"/>
            <w:left w:w="108" w:type="dxa"/>
            <w:bottom w:w="0" w:type="dxa"/>
            <w:right w:w="108" w:type="dxa"/>
          </w:tblCellMar>
        </w:tblPrEx>
        <w:trPr>
          <w:trHeight w:val="850" w:hRule="atLeast"/>
          <w:jc w:val="center"/>
        </w:trPr>
        <w:tc>
          <w:tcPr>
            <w:tcW w:w="1176" w:type="dxa"/>
            <w:tcBorders>
              <w:tl2br w:val="nil"/>
              <w:tr2bl w:val="nil"/>
            </w:tcBorders>
            <w:shd w:val="clear" w:color="auto" w:fill="EBFBFF"/>
            <w:vAlign w:val="center"/>
          </w:tcPr>
          <w:p w14:paraId="25305C86">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i w:val="0"/>
                <w:color w:val="08090C"/>
                <w:sz w:val="24"/>
                <w:szCs w:val="24"/>
                <w:vertAlign w:val="baseline"/>
                <w:lang w:val="en-US" w:eastAsia="zh-CN"/>
              </w:rPr>
            </w:pPr>
            <w:r>
              <w:rPr>
                <w:rFonts w:hint="eastAsia" w:ascii="宋体" w:hAnsi="宋体" w:cs="宋体"/>
                <w:b/>
                <w:bCs/>
                <w:i w:val="0"/>
                <w:color w:val="08090C"/>
                <w:sz w:val="24"/>
                <w:szCs w:val="24"/>
                <w:vertAlign w:val="baseline"/>
                <w:lang w:val="en-US" w:eastAsia="zh-CN"/>
              </w:rPr>
              <w:t>10</w:t>
            </w:r>
          </w:p>
        </w:tc>
        <w:tc>
          <w:tcPr>
            <w:tcW w:w="5269" w:type="dxa"/>
            <w:tcBorders>
              <w:tl2br w:val="nil"/>
              <w:tr2bl w:val="nil"/>
            </w:tcBorders>
            <w:shd w:val="clear" w:color="auto" w:fill="FFFFFF"/>
            <w:vAlign w:val="center"/>
          </w:tcPr>
          <w:p w14:paraId="2AF42FD8">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val="0"/>
                <w:bCs/>
                <w:i w:val="0"/>
                <w:color w:val="000000"/>
                <w:sz w:val="24"/>
                <w:szCs w:val="24"/>
                <w:vertAlign w:val="baseline"/>
                <w:lang w:eastAsia="zh-CN"/>
              </w:rPr>
            </w:pPr>
            <w:r>
              <w:rPr>
                <w:rFonts w:hint="eastAsia" w:ascii="宋体" w:hAnsi="宋体" w:eastAsia="宋体" w:cs="宋体"/>
                <w:b w:val="0"/>
                <w:bCs/>
                <w:i w:val="0"/>
                <w:color w:val="000000"/>
                <w:sz w:val="24"/>
                <w:szCs w:val="24"/>
                <w:vertAlign w:val="baseline"/>
                <w:lang w:eastAsia="zh-CN"/>
              </w:rPr>
              <w:t>管理企业</w:t>
            </w:r>
          </w:p>
        </w:tc>
        <w:tc>
          <w:tcPr>
            <w:tcW w:w="1735" w:type="dxa"/>
            <w:tcBorders>
              <w:tl2br w:val="nil"/>
              <w:tr2bl w:val="nil"/>
            </w:tcBorders>
            <w:shd w:val="clear" w:color="auto" w:fill="EBFBFF"/>
            <w:vAlign w:val="center"/>
          </w:tcPr>
          <w:p w14:paraId="2BFDC460">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val="0"/>
                <w:bCs/>
                <w:i w:val="0"/>
                <w:color w:val="000000"/>
                <w:sz w:val="24"/>
                <w:szCs w:val="24"/>
                <w:vertAlign w:val="baseline"/>
                <w:lang w:val="en-US" w:eastAsia="zh-CN"/>
              </w:rPr>
            </w:pPr>
            <w:r>
              <w:rPr>
                <w:rFonts w:hint="eastAsia" w:ascii="宋体" w:hAnsi="宋体" w:eastAsia="宋体" w:cs="宋体"/>
                <w:b w:val="0"/>
                <w:bCs/>
                <w:i w:val="0"/>
                <w:color w:val="000000"/>
                <w:sz w:val="24"/>
                <w:szCs w:val="24"/>
                <w:vertAlign w:val="baseline"/>
                <w:lang w:val="en-US" w:eastAsia="zh-CN"/>
              </w:rPr>
              <w:t>2</w:t>
            </w:r>
          </w:p>
        </w:tc>
        <w:tc>
          <w:tcPr>
            <w:tcW w:w="2025" w:type="dxa"/>
            <w:tcBorders>
              <w:tl2br w:val="nil"/>
              <w:tr2bl w:val="nil"/>
            </w:tcBorders>
            <w:shd w:val="clear" w:color="auto" w:fill="FFFFFF"/>
            <w:vAlign w:val="center"/>
          </w:tcPr>
          <w:p w14:paraId="693EC74F">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val="0"/>
                <w:bCs/>
                <w:i w:val="0"/>
                <w:color w:val="000000"/>
                <w:sz w:val="24"/>
                <w:szCs w:val="24"/>
                <w:vertAlign w:val="baseline"/>
                <w:lang w:eastAsia="zh-CN"/>
              </w:rPr>
            </w:pPr>
          </w:p>
        </w:tc>
      </w:tr>
      <w:tr w14:paraId="7CC07A24">
        <w:tblPrEx>
          <w:tblBorders>
            <w:top w:val="double" w:color="375623" w:themeColor="accent6" w:themeShade="7F" w:sz="4" w:space="0"/>
            <w:left w:val="double" w:color="375623" w:themeColor="accent6" w:themeShade="7F" w:sz="4" w:space="0"/>
            <w:bottom w:val="double" w:color="375623" w:themeColor="accent6" w:themeShade="7F" w:sz="4" w:space="0"/>
            <w:right w:val="double" w:color="375623" w:themeColor="accent6" w:themeShade="7F" w:sz="4" w:space="0"/>
            <w:insideH w:val="dotted" w:color="375623" w:themeColor="accent6" w:themeShade="7F" w:sz="4" w:space="0"/>
            <w:insideV w:val="dotted" w:color="375623" w:themeColor="accent6" w:themeShade="7F" w:sz="4" w:space="0"/>
          </w:tblBorders>
          <w:tblCellMar>
            <w:top w:w="0" w:type="dxa"/>
            <w:left w:w="108" w:type="dxa"/>
            <w:bottom w:w="0" w:type="dxa"/>
            <w:right w:w="108" w:type="dxa"/>
          </w:tblCellMar>
        </w:tblPrEx>
        <w:trPr>
          <w:trHeight w:val="850" w:hRule="atLeast"/>
          <w:jc w:val="center"/>
        </w:trPr>
        <w:tc>
          <w:tcPr>
            <w:tcW w:w="1176" w:type="dxa"/>
            <w:tcBorders>
              <w:tl2br w:val="nil"/>
              <w:tr2bl w:val="nil"/>
            </w:tcBorders>
            <w:shd w:val="clear" w:color="auto" w:fill="EBFBFF"/>
            <w:vAlign w:val="center"/>
          </w:tcPr>
          <w:p w14:paraId="4CE2AC16">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cs="宋体"/>
                <w:b/>
                <w:bCs/>
                <w:i w:val="0"/>
                <w:color w:val="08090C"/>
                <w:sz w:val="24"/>
                <w:szCs w:val="24"/>
                <w:vertAlign w:val="baseline"/>
                <w:lang w:val="en-US" w:eastAsia="zh-CN"/>
              </w:rPr>
            </w:pPr>
            <w:r>
              <w:rPr>
                <w:rFonts w:hint="eastAsia" w:ascii="宋体" w:hAnsi="宋体" w:cs="宋体"/>
                <w:b/>
                <w:bCs/>
                <w:i w:val="0"/>
                <w:color w:val="08090C"/>
                <w:sz w:val="24"/>
                <w:szCs w:val="24"/>
                <w:vertAlign w:val="baseline"/>
                <w:lang w:val="en-US" w:eastAsia="zh-CN"/>
              </w:rPr>
              <w:t>总计</w:t>
            </w:r>
          </w:p>
        </w:tc>
        <w:tc>
          <w:tcPr>
            <w:tcW w:w="5269" w:type="dxa"/>
            <w:tcBorders>
              <w:tl2br w:val="nil"/>
              <w:tr2bl w:val="nil"/>
            </w:tcBorders>
            <w:shd w:val="clear" w:color="auto" w:fill="FFFFFF"/>
            <w:vAlign w:val="center"/>
          </w:tcPr>
          <w:p w14:paraId="149E5A40">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val="0"/>
                <w:bCs/>
                <w:i w:val="0"/>
                <w:color w:val="000000"/>
                <w:sz w:val="24"/>
                <w:szCs w:val="24"/>
                <w:vertAlign w:val="baseline"/>
                <w:lang w:eastAsia="zh-CN"/>
              </w:rPr>
            </w:pPr>
          </w:p>
        </w:tc>
        <w:tc>
          <w:tcPr>
            <w:tcW w:w="1735" w:type="dxa"/>
            <w:tcBorders>
              <w:tl2br w:val="nil"/>
              <w:tr2bl w:val="nil"/>
            </w:tcBorders>
            <w:shd w:val="clear" w:color="auto" w:fill="EBFBFF"/>
            <w:vAlign w:val="center"/>
          </w:tcPr>
          <w:p w14:paraId="080D6D85">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val="0"/>
                <w:bCs/>
                <w:i w:val="0"/>
                <w:color w:val="000000"/>
                <w:sz w:val="24"/>
                <w:szCs w:val="24"/>
                <w:vertAlign w:val="baseline"/>
                <w:lang w:val="en-US" w:eastAsia="zh-CN"/>
              </w:rPr>
            </w:pPr>
            <w:r>
              <w:rPr>
                <w:rFonts w:hint="eastAsia" w:ascii="宋体" w:hAnsi="宋体" w:eastAsia="宋体" w:cs="宋体"/>
                <w:b w:val="0"/>
                <w:bCs/>
                <w:i w:val="0"/>
                <w:color w:val="000000"/>
                <w:sz w:val="24"/>
                <w:szCs w:val="24"/>
                <w:vertAlign w:val="baseline"/>
                <w:lang w:val="en-US" w:eastAsia="zh-CN"/>
              </w:rPr>
              <w:t>24</w:t>
            </w:r>
          </w:p>
        </w:tc>
        <w:tc>
          <w:tcPr>
            <w:tcW w:w="2025" w:type="dxa"/>
            <w:tcBorders>
              <w:tl2br w:val="nil"/>
              <w:tr2bl w:val="nil"/>
            </w:tcBorders>
            <w:shd w:val="clear" w:color="auto" w:fill="FFFFFF"/>
            <w:vAlign w:val="center"/>
          </w:tcPr>
          <w:p w14:paraId="3AA06D96">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val="0"/>
                <w:bCs/>
                <w:i w:val="0"/>
                <w:color w:val="000000"/>
                <w:sz w:val="24"/>
                <w:szCs w:val="24"/>
                <w:vertAlign w:val="baseline"/>
                <w:lang w:eastAsia="zh-CN"/>
              </w:rPr>
            </w:pPr>
          </w:p>
        </w:tc>
      </w:tr>
    </w:tbl>
    <w:p w14:paraId="24ED5C6B">
      <w:pPr>
        <w:rPr>
          <w:rFonts w:hint="eastAsia" w:ascii="黑体" w:hAnsi="黑体" w:eastAsia="黑体" w:cs="黑体"/>
          <w:b w:val="0"/>
          <w:bCs w:val="0"/>
          <w:color w:val="auto"/>
          <w:sz w:val="44"/>
          <w:szCs w:val="44"/>
          <w:lang w:eastAsia="zh-CN"/>
        </w:rPr>
      </w:pPr>
      <w:r>
        <w:rPr>
          <w:rFonts w:hint="eastAsia" w:ascii="黑体" w:hAnsi="黑体" w:eastAsia="黑体" w:cs="黑体"/>
          <w:b w:val="0"/>
          <w:bCs w:val="0"/>
          <w:color w:val="auto"/>
          <w:sz w:val="44"/>
          <w:szCs w:val="44"/>
          <w:lang w:eastAsia="zh-CN"/>
        </w:rPr>
        <w:br w:type="page"/>
      </w:r>
    </w:p>
    <w:p w14:paraId="556007E6">
      <w:pPr>
        <w:jc w:val="center"/>
        <w:rPr>
          <w:rFonts w:hint="eastAsia" w:ascii="微软雅黑" w:hAnsi="微软雅黑" w:eastAsia="微软雅黑" w:cs="微软雅黑"/>
          <w:b w:val="0"/>
          <w:bCs w:val="0"/>
          <w:color w:val="000000" w:themeColor="text1"/>
          <w:sz w:val="44"/>
          <w:szCs w:val="44"/>
          <w:lang w:eastAsia="zh-CN"/>
          <w14:textFill>
            <w14:solidFill>
              <w14:schemeClr w14:val="tx1"/>
            </w14:solidFill>
          </w14:textFill>
        </w:rPr>
      </w:pPr>
      <w:r>
        <w:rPr>
          <w:rFonts w:hint="eastAsia" w:ascii="微软雅黑" w:hAnsi="微软雅黑" w:eastAsia="微软雅黑" w:cs="微软雅黑"/>
          <w:b w:val="0"/>
          <w:bCs w:val="0"/>
          <w:color w:val="000000" w:themeColor="text1"/>
          <w:sz w:val="44"/>
          <w:szCs w:val="44"/>
          <w:lang w:eastAsia="zh-CN"/>
          <w14:textFill>
            <w14:solidFill>
              <w14:schemeClr w14:val="tx1"/>
            </w14:solidFill>
          </w14:textFill>
        </w:rPr>
        <w:t>第</w:t>
      </w:r>
      <w:r>
        <w:rPr>
          <w:rFonts w:hint="eastAsia" w:ascii="微软雅黑" w:hAnsi="微软雅黑" w:eastAsia="微软雅黑" w:cs="微软雅黑"/>
          <w:b w:val="0"/>
          <w:bCs w:val="0"/>
          <w:color w:val="000000" w:themeColor="text1"/>
          <w:sz w:val="44"/>
          <w:szCs w:val="44"/>
          <w:lang w:val="en-US" w:eastAsia="zh-CN"/>
          <w14:textFill>
            <w14:solidFill>
              <w14:schemeClr w14:val="tx1"/>
            </w14:solidFill>
          </w14:textFill>
        </w:rPr>
        <w:t>10</w:t>
      </w:r>
      <w:r>
        <w:rPr>
          <w:rFonts w:hint="eastAsia" w:ascii="微软雅黑" w:hAnsi="微软雅黑" w:eastAsia="微软雅黑" w:cs="微软雅黑"/>
          <w:b w:val="0"/>
          <w:bCs w:val="0"/>
          <w:color w:val="000000" w:themeColor="text1"/>
          <w:sz w:val="44"/>
          <w:szCs w:val="44"/>
          <w:lang w:eastAsia="zh-CN"/>
          <w14:textFill>
            <w14:solidFill>
              <w14:schemeClr w14:val="tx1"/>
            </w14:solidFill>
          </w14:textFill>
        </w:rPr>
        <w:t>课</w:t>
      </w:r>
    </w:p>
    <w:tbl>
      <w:tblPr>
        <w:tblStyle w:val="4"/>
        <w:tblW w:w="10205" w:type="dxa"/>
        <w:jc w:val="center"/>
        <w:tblBorders>
          <w:top w:val="double" w:color="375623" w:themeColor="accent6" w:themeShade="7F" w:sz="4" w:space="0"/>
          <w:left w:val="double" w:color="375623" w:themeColor="accent6" w:themeShade="7F" w:sz="4" w:space="0"/>
          <w:bottom w:val="double" w:color="375623" w:themeColor="accent6" w:themeShade="7F" w:sz="4" w:space="0"/>
          <w:right w:val="double" w:color="375623" w:themeColor="accent6" w:themeShade="7F" w:sz="4" w:space="0"/>
          <w:insideH w:val="dotted" w:color="375623" w:themeColor="accent6" w:themeShade="7F" w:sz="4" w:space="0"/>
          <w:insideV w:val="dotted" w:color="375623" w:themeColor="accent6" w:themeShade="7F" w:sz="4" w:space="0"/>
        </w:tblBorders>
        <w:tblLayout w:type="fixed"/>
        <w:tblCellMar>
          <w:top w:w="0" w:type="dxa"/>
          <w:left w:w="108" w:type="dxa"/>
          <w:bottom w:w="0" w:type="dxa"/>
          <w:right w:w="108" w:type="dxa"/>
        </w:tblCellMar>
      </w:tblPr>
      <w:tblGrid>
        <w:gridCol w:w="1541"/>
        <w:gridCol w:w="7014"/>
        <w:gridCol w:w="1650"/>
      </w:tblGrid>
      <w:tr w14:paraId="1C4BB73B">
        <w:tblPrEx>
          <w:tblBorders>
            <w:top w:val="double" w:color="375623" w:themeColor="accent6" w:themeShade="7F" w:sz="4" w:space="0"/>
            <w:left w:val="double" w:color="375623" w:themeColor="accent6" w:themeShade="7F" w:sz="4" w:space="0"/>
            <w:bottom w:val="double" w:color="375623" w:themeColor="accent6" w:themeShade="7F" w:sz="4" w:space="0"/>
            <w:right w:val="double" w:color="375623" w:themeColor="accent6" w:themeShade="7F" w:sz="4" w:space="0"/>
            <w:insideH w:val="dotted" w:color="375623" w:themeColor="accent6" w:themeShade="7F" w:sz="4" w:space="0"/>
            <w:insideV w:val="dotted" w:color="375623" w:themeColor="accent6" w:themeShade="7F" w:sz="4" w:space="0"/>
          </w:tblBorders>
          <w:tblCellMar>
            <w:top w:w="0" w:type="dxa"/>
            <w:left w:w="108" w:type="dxa"/>
            <w:bottom w:w="0" w:type="dxa"/>
            <w:right w:w="108" w:type="dxa"/>
          </w:tblCellMar>
        </w:tblPrEx>
        <w:trPr>
          <w:trHeight w:val="567" w:hRule="atLeast"/>
          <w:jc w:val="center"/>
        </w:trPr>
        <w:tc>
          <w:tcPr>
            <w:tcW w:w="1541" w:type="dxa"/>
            <w:tcBorders>
              <w:tl2br w:val="nil"/>
              <w:tr2bl w:val="nil"/>
            </w:tcBorders>
            <w:shd w:val="clear" w:color="auto" w:fill="EBFBFF"/>
            <w:vAlign w:val="center"/>
          </w:tcPr>
          <w:p w14:paraId="45E250E4">
            <w:pPr>
              <w:keepNext w:val="0"/>
              <w:keepLines w:val="0"/>
              <w:suppressLineNumbers w:val="0"/>
              <w:spacing w:before="0" w:beforeAutospacing="0" w:after="0" w:afterAutospacing="0" w:line="360" w:lineRule="auto"/>
              <w:ind w:left="0" w:right="0" w:hanging="8"/>
              <w:jc w:val="center"/>
              <w:rPr>
                <w:rFonts w:hint="eastAsia" w:ascii="黑体" w:hAnsi="黑体" w:eastAsia="黑体" w:cs="黑体"/>
                <w:b/>
                <w:bCs w:val="0"/>
                <w:color w:val="auto"/>
                <w:sz w:val="24"/>
                <w:szCs w:val="24"/>
              </w:rPr>
            </w:pPr>
            <w:r>
              <w:rPr>
                <w:rFonts w:hint="eastAsia" w:ascii="黑体" w:hAnsi="黑体" w:eastAsia="黑体" w:cs="黑体"/>
                <w:b/>
                <w:bCs w:val="0"/>
                <w:color w:val="auto"/>
                <w:sz w:val="24"/>
                <w:szCs w:val="24"/>
              </w:rPr>
              <w:t>课  题</w:t>
            </w:r>
          </w:p>
        </w:tc>
        <w:tc>
          <w:tcPr>
            <w:tcW w:w="8664" w:type="dxa"/>
            <w:gridSpan w:val="2"/>
            <w:tcBorders>
              <w:tl2br w:val="nil"/>
              <w:tr2bl w:val="nil"/>
            </w:tcBorders>
            <w:shd w:val="clear" w:color="auto" w:fill="auto"/>
            <w:vAlign w:val="center"/>
          </w:tcPr>
          <w:p w14:paraId="1CC5A7C3">
            <w:pPr>
              <w:keepNext w:val="0"/>
              <w:keepLines w:val="0"/>
              <w:suppressLineNumbers w:val="0"/>
              <w:spacing w:before="0" w:beforeAutospacing="0" w:after="0" w:afterAutospacing="0" w:line="360" w:lineRule="auto"/>
              <w:ind w:left="0" w:right="0" w:hanging="8"/>
              <w:rPr>
                <w:rFonts w:hint="default" w:ascii="Times New Roman" w:hAnsi="Times New Roman"/>
                <w:sz w:val="24"/>
                <w:szCs w:val="24"/>
              </w:rPr>
            </w:pPr>
            <w:r>
              <w:rPr>
                <w:rFonts w:hint="eastAsia" w:ascii="Times New Roman" w:hAnsi="宋体"/>
                <w:sz w:val="24"/>
                <w:szCs w:val="24"/>
              </w:rPr>
              <w:t>管理企业</w:t>
            </w:r>
          </w:p>
        </w:tc>
      </w:tr>
      <w:tr w14:paraId="62CC0BFE">
        <w:tblPrEx>
          <w:tblBorders>
            <w:top w:val="double" w:color="375623" w:themeColor="accent6" w:themeShade="7F" w:sz="4" w:space="0"/>
            <w:left w:val="double" w:color="375623" w:themeColor="accent6" w:themeShade="7F" w:sz="4" w:space="0"/>
            <w:bottom w:val="double" w:color="375623" w:themeColor="accent6" w:themeShade="7F" w:sz="4" w:space="0"/>
            <w:right w:val="double" w:color="375623" w:themeColor="accent6" w:themeShade="7F" w:sz="4" w:space="0"/>
            <w:insideH w:val="dotted" w:color="375623" w:themeColor="accent6" w:themeShade="7F" w:sz="4" w:space="0"/>
            <w:insideV w:val="dotted" w:color="375623" w:themeColor="accent6" w:themeShade="7F" w:sz="4" w:space="0"/>
          </w:tblBorders>
          <w:tblCellMar>
            <w:top w:w="0" w:type="dxa"/>
            <w:left w:w="108" w:type="dxa"/>
            <w:bottom w:w="0" w:type="dxa"/>
            <w:right w:w="108" w:type="dxa"/>
          </w:tblCellMar>
        </w:tblPrEx>
        <w:trPr>
          <w:trHeight w:val="567" w:hRule="atLeast"/>
          <w:jc w:val="center"/>
        </w:trPr>
        <w:tc>
          <w:tcPr>
            <w:tcW w:w="1541" w:type="dxa"/>
            <w:tcBorders>
              <w:tl2br w:val="nil"/>
              <w:tr2bl w:val="nil"/>
            </w:tcBorders>
            <w:shd w:val="clear" w:color="auto" w:fill="EBFBFF"/>
            <w:vAlign w:val="center"/>
          </w:tcPr>
          <w:p w14:paraId="3D8B635A">
            <w:pPr>
              <w:keepNext w:val="0"/>
              <w:keepLines w:val="0"/>
              <w:suppressLineNumbers w:val="0"/>
              <w:spacing w:before="0" w:beforeAutospacing="0" w:after="0" w:afterAutospacing="0" w:line="360" w:lineRule="auto"/>
              <w:ind w:left="0" w:right="0" w:hanging="8"/>
              <w:jc w:val="center"/>
              <w:rPr>
                <w:rFonts w:hint="eastAsia" w:ascii="黑体" w:hAnsi="黑体" w:eastAsia="黑体" w:cs="黑体"/>
                <w:b/>
                <w:bCs w:val="0"/>
                <w:color w:val="auto"/>
                <w:sz w:val="24"/>
                <w:szCs w:val="24"/>
              </w:rPr>
            </w:pPr>
            <w:r>
              <w:rPr>
                <w:rFonts w:hint="eastAsia" w:ascii="黑体" w:hAnsi="黑体" w:eastAsia="黑体" w:cs="黑体"/>
                <w:b/>
                <w:bCs w:val="0"/>
                <w:color w:val="auto"/>
                <w:sz w:val="24"/>
                <w:szCs w:val="24"/>
              </w:rPr>
              <w:t>课  时</w:t>
            </w:r>
          </w:p>
        </w:tc>
        <w:tc>
          <w:tcPr>
            <w:tcW w:w="8664" w:type="dxa"/>
            <w:gridSpan w:val="2"/>
            <w:tcBorders>
              <w:tl2br w:val="nil"/>
              <w:tr2bl w:val="nil"/>
            </w:tcBorders>
            <w:shd w:val="clear" w:color="auto" w:fill="auto"/>
            <w:vAlign w:val="center"/>
          </w:tcPr>
          <w:p w14:paraId="74A78842">
            <w:pPr>
              <w:keepNext w:val="0"/>
              <w:keepLines w:val="0"/>
              <w:suppressLineNumbers w:val="0"/>
              <w:spacing w:before="0" w:beforeAutospacing="0" w:after="0" w:afterAutospacing="0" w:line="360" w:lineRule="auto"/>
              <w:ind w:left="0" w:right="0" w:hanging="8"/>
              <w:rPr>
                <w:rFonts w:hint="default" w:ascii="Times New Roman" w:hAnsi="Times New Roman"/>
                <w:sz w:val="24"/>
                <w:szCs w:val="24"/>
              </w:rPr>
            </w:pPr>
            <w:r>
              <w:rPr>
                <w:rFonts w:hint="eastAsia" w:ascii="Times New Roman" w:hAnsi="Times New Roman"/>
                <w:sz w:val="24"/>
                <w:szCs w:val="24"/>
                <w:lang w:val="en-US" w:eastAsia="zh-CN"/>
              </w:rPr>
              <w:t>2</w:t>
            </w:r>
            <w:r>
              <w:rPr>
                <w:rFonts w:hint="default" w:ascii="Times New Roman" w:hAnsi="宋体"/>
                <w:sz w:val="24"/>
                <w:szCs w:val="24"/>
              </w:rPr>
              <w:t>课时</w:t>
            </w:r>
            <w:r>
              <w:rPr>
                <w:rFonts w:hint="eastAsia" w:ascii="Times New Roman" w:hAnsi="宋体"/>
                <w:sz w:val="24"/>
                <w:szCs w:val="24"/>
              </w:rPr>
              <w:t>（</w:t>
            </w:r>
            <w:r>
              <w:rPr>
                <w:rFonts w:hint="eastAsia" w:ascii="Times New Roman" w:hAnsi="宋体"/>
                <w:sz w:val="24"/>
                <w:szCs w:val="24"/>
                <w:lang w:val="en-US" w:eastAsia="zh-CN"/>
              </w:rPr>
              <w:t>90</w:t>
            </w:r>
            <w:r>
              <w:rPr>
                <w:rFonts w:hint="eastAsia" w:ascii="Times New Roman" w:hAnsi="宋体"/>
                <w:sz w:val="24"/>
                <w:szCs w:val="24"/>
              </w:rPr>
              <w:t xml:space="preserve"> min）。</w:t>
            </w:r>
          </w:p>
        </w:tc>
      </w:tr>
      <w:tr w14:paraId="3A10EA9E">
        <w:tblPrEx>
          <w:tblBorders>
            <w:top w:val="double" w:color="375623" w:themeColor="accent6" w:themeShade="7F" w:sz="4" w:space="0"/>
            <w:left w:val="double" w:color="375623" w:themeColor="accent6" w:themeShade="7F" w:sz="4" w:space="0"/>
            <w:bottom w:val="double" w:color="375623" w:themeColor="accent6" w:themeShade="7F" w:sz="4" w:space="0"/>
            <w:right w:val="double" w:color="375623" w:themeColor="accent6" w:themeShade="7F" w:sz="4" w:space="0"/>
            <w:insideH w:val="dotted" w:color="375623" w:themeColor="accent6" w:themeShade="7F" w:sz="4" w:space="0"/>
            <w:insideV w:val="dotted" w:color="375623" w:themeColor="accent6" w:themeShade="7F" w:sz="4" w:space="0"/>
          </w:tblBorders>
          <w:tblCellMar>
            <w:top w:w="0" w:type="dxa"/>
            <w:left w:w="108" w:type="dxa"/>
            <w:bottom w:w="0" w:type="dxa"/>
            <w:right w:w="108" w:type="dxa"/>
          </w:tblCellMar>
        </w:tblPrEx>
        <w:trPr>
          <w:trHeight w:val="567" w:hRule="atLeast"/>
          <w:jc w:val="center"/>
        </w:trPr>
        <w:tc>
          <w:tcPr>
            <w:tcW w:w="1541" w:type="dxa"/>
            <w:tcBorders>
              <w:tl2br w:val="nil"/>
              <w:tr2bl w:val="nil"/>
            </w:tcBorders>
            <w:shd w:val="clear" w:color="auto" w:fill="EBFBFF"/>
            <w:vAlign w:val="center"/>
          </w:tcPr>
          <w:p w14:paraId="62886216">
            <w:pPr>
              <w:keepNext w:val="0"/>
              <w:keepLines w:val="0"/>
              <w:suppressLineNumbers w:val="0"/>
              <w:spacing w:before="0" w:beforeAutospacing="0" w:after="0" w:afterAutospacing="0" w:line="360" w:lineRule="auto"/>
              <w:ind w:left="0" w:right="0" w:hanging="8"/>
              <w:jc w:val="center"/>
              <w:rPr>
                <w:rFonts w:hint="eastAsia" w:ascii="黑体" w:hAnsi="黑体" w:eastAsia="黑体" w:cs="黑体"/>
                <w:b/>
                <w:bCs w:val="0"/>
                <w:color w:val="auto"/>
                <w:sz w:val="24"/>
                <w:szCs w:val="24"/>
              </w:rPr>
            </w:pPr>
            <w:r>
              <w:rPr>
                <w:rFonts w:hint="eastAsia" w:ascii="黑体" w:hAnsi="黑体" w:eastAsia="黑体" w:cs="黑体"/>
                <w:b/>
                <w:bCs w:val="0"/>
                <w:color w:val="auto"/>
                <w:sz w:val="24"/>
                <w:szCs w:val="24"/>
              </w:rPr>
              <w:t>教学目标</w:t>
            </w:r>
          </w:p>
        </w:tc>
        <w:tc>
          <w:tcPr>
            <w:tcW w:w="8664" w:type="dxa"/>
            <w:gridSpan w:val="2"/>
            <w:tcBorders>
              <w:tl2br w:val="nil"/>
              <w:tr2bl w:val="nil"/>
            </w:tcBorders>
            <w:shd w:val="clear" w:color="auto" w:fill="auto"/>
            <w:vAlign w:val="center"/>
          </w:tcPr>
          <w:p w14:paraId="7B4E66AD">
            <w:pPr>
              <w:keepNext w:val="0"/>
              <w:keepLines w:val="0"/>
              <w:suppressLineNumbers w:val="0"/>
              <w:spacing w:before="0" w:beforeAutospacing="0" w:after="0" w:afterAutospacing="0" w:line="360" w:lineRule="auto"/>
              <w:ind w:left="0" w:right="0" w:hanging="8"/>
              <w:rPr>
                <w:rFonts w:hint="default"/>
                <w:b/>
                <w:sz w:val="24"/>
                <w:szCs w:val="24"/>
              </w:rPr>
            </w:pPr>
            <w:r>
              <w:rPr>
                <w:rFonts w:hint="default" w:hAnsi="宋体"/>
                <w:b/>
                <w:sz w:val="24"/>
                <w:szCs w:val="24"/>
              </w:rPr>
              <w:t>知识</w:t>
            </w:r>
            <w:r>
              <w:rPr>
                <w:rFonts w:hint="eastAsia" w:hAnsi="宋体"/>
                <w:b/>
                <w:sz w:val="24"/>
                <w:szCs w:val="24"/>
              </w:rPr>
              <w:t>技能</w:t>
            </w:r>
            <w:r>
              <w:rPr>
                <w:rFonts w:hint="default" w:hAnsi="宋体"/>
                <w:b/>
                <w:sz w:val="24"/>
                <w:szCs w:val="24"/>
              </w:rPr>
              <w:t>目标：</w:t>
            </w:r>
          </w:p>
          <w:p w14:paraId="1B006660">
            <w:pPr>
              <w:keepNext w:val="0"/>
              <w:keepLines w:val="0"/>
              <w:suppressLineNumbers w:val="0"/>
              <w:spacing w:before="0" w:beforeAutospacing="0" w:after="0" w:afterAutospacing="0" w:line="360" w:lineRule="auto"/>
              <w:ind w:left="0" w:right="0" w:hanging="8"/>
              <w:rPr>
                <w:rFonts w:hint="default" w:ascii="Times New Roman" w:hAnsi="Times New Roman"/>
                <w:sz w:val="24"/>
                <w:szCs w:val="24"/>
              </w:rPr>
            </w:pPr>
            <w:r>
              <w:rPr>
                <w:rFonts w:hint="default" w:ascii="Times New Roman" w:hAnsi="Times New Roman"/>
                <w:sz w:val="24"/>
                <w:szCs w:val="24"/>
              </w:rPr>
              <w:t>1. 掌握组织结构类型、设计内容和设计程序。</w:t>
            </w:r>
          </w:p>
          <w:p w14:paraId="7D0BBCB6">
            <w:pPr>
              <w:keepNext w:val="0"/>
              <w:keepLines w:val="0"/>
              <w:suppressLineNumbers w:val="0"/>
              <w:spacing w:before="0" w:beforeAutospacing="0" w:after="0" w:afterAutospacing="0" w:line="360" w:lineRule="auto"/>
              <w:ind w:left="0" w:right="0" w:hanging="8"/>
              <w:rPr>
                <w:rFonts w:hint="default" w:ascii="Times New Roman" w:hAnsi="宋体"/>
                <w:sz w:val="24"/>
                <w:szCs w:val="24"/>
              </w:rPr>
            </w:pPr>
            <w:r>
              <w:rPr>
                <w:rFonts w:hint="default" w:ascii="Times New Roman" w:hAnsi="Times New Roman"/>
                <w:sz w:val="24"/>
                <w:szCs w:val="24"/>
              </w:rPr>
              <w:t>2. 了解人力资源管理的概念。</w:t>
            </w:r>
          </w:p>
          <w:p w14:paraId="4850F9B4">
            <w:pPr>
              <w:keepNext w:val="0"/>
              <w:keepLines w:val="0"/>
              <w:suppressLineNumbers w:val="0"/>
              <w:spacing w:before="0" w:beforeAutospacing="0" w:after="0" w:afterAutospacing="0" w:line="360" w:lineRule="auto"/>
              <w:ind w:left="0" w:right="0" w:hanging="8"/>
              <w:rPr>
                <w:rFonts w:hint="default" w:ascii="Times New Roman" w:hAnsi="Times New Roman"/>
                <w:b/>
                <w:sz w:val="24"/>
                <w:szCs w:val="24"/>
              </w:rPr>
            </w:pPr>
            <w:r>
              <w:rPr>
                <w:rFonts w:hint="default" w:ascii="Times New Roman" w:hAnsi="Times New Roman"/>
                <w:b/>
                <w:sz w:val="24"/>
                <w:szCs w:val="24"/>
              </w:rPr>
              <w:t>思政育人目标</w:t>
            </w:r>
            <w:r>
              <w:rPr>
                <w:rFonts w:hint="eastAsia" w:ascii="Times New Roman" w:hAnsi="Times New Roman"/>
                <w:b/>
                <w:sz w:val="24"/>
                <w:szCs w:val="24"/>
              </w:rPr>
              <w:t>：</w:t>
            </w:r>
          </w:p>
          <w:p w14:paraId="0A18A20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6" w:right="0" w:firstLine="480" w:firstLineChars="200"/>
              <w:textAlignment w:val="auto"/>
              <w:rPr>
                <w:rFonts w:hint="eastAsia" w:ascii="Times New Roman" w:hAnsi="Times New Roman" w:eastAsia="宋体"/>
                <w:sz w:val="24"/>
                <w:szCs w:val="24"/>
                <w:lang w:eastAsia="zh-CN"/>
              </w:rPr>
            </w:pPr>
            <w:r>
              <w:rPr>
                <w:rFonts w:hint="eastAsia" w:ascii="Times New Roman" w:hAnsi="宋体"/>
                <w:bCs/>
                <w:sz w:val="24"/>
                <w:szCs w:val="24"/>
              </w:rPr>
              <w:t>让学生通过学习</w:t>
            </w:r>
            <w:r>
              <w:rPr>
                <w:rFonts w:hint="eastAsia" w:ascii="Times New Roman" w:hAnsi="宋体"/>
                <w:bCs/>
                <w:sz w:val="24"/>
                <w:szCs w:val="24"/>
                <w:lang w:eastAsia="zh-CN"/>
              </w:rPr>
              <w:t>管理企业</w:t>
            </w:r>
            <w:r>
              <w:rPr>
                <w:rFonts w:hint="eastAsia" w:ascii="Times New Roman" w:hAnsi="宋体"/>
                <w:bCs/>
                <w:sz w:val="24"/>
                <w:szCs w:val="24"/>
              </w:rPr>
              <w:t>，弘扬企业家精神，做爱国敬业、守法经营、创业创新、回报社会的典范。</w:t>
            </w:r>
          </w:p>
        </w:tc>
      </w:tr>
      <w:tr w14:paraId="575C5208">
        <w:tblPrEx>
          <w:tblBorders>
            <w:top w:val="double" w:color="375623" w:themeColor="accent6" w:themeShade="7F" w:sz="4" w:space="0"/>
            <w:left w:val="double" w:color="375623" w:themeColor="accent6" w:themeShade="7F" w:sz="4" w:space="0"/>
            <w:bottom w:val="double" w:color="375623" w:themeColor="accent6" w:themeShade="7F" w:sz="4" w:space="0"/>
            <w:right w:val="double" w:color="375623" w:themeColor="accent6" w:themeShade="7F" w:sz="4" w:space="0"/>
            <w:insideH w:val="dotted" w:color="375623" w:themeColor="accent6" w:themeShade="7F" w:sz="4" w:space="0"/>
            <w:insideV w:val="dotted" w:color="375623" w:themeColor="accent6" w:themeShade="7F" w:sz="4" w:space="0"/>
          </w:tblBorders>
          <w:tblCellMar>
            <w:top w:w="0" w:type="dxa"/>
            <w:left w:w="108" w:type="dxa"/>
            <w:bottom w:w="0" w:type="dxa"/>
            <w:right w:w="108" w:type="dxa"/>
          </w:tblCellMar>
        </w:tblPrEx>
        <w:trPr>
          <w:trHeight w:val="567" w:hRule="atLeast"/>
          <w:jc w:val="center"/>
        </w:trPr>
        <w:tc>
          <w:tcPr>
            <w:tcW w:w="1541" w:type="dxa"/>
            <w:tcBorders>
              <w:tl2br w:val="nil"/>
              <w:tr2bl w:val="nil"/>
            </w:tcBorders>
            <w:shd w:val="clear" w:color="auto" w:fill="EBFBFF"/>
            <w:vAlign w:val="center"/>
          </w:tcPr>
          <w:p w14:paraId="76E2721E">
            <w:pPr>
              <w:keepNext w:val="0"/>
              <w:keepLines w:val="0"/>
              <w:suppressLineNumbers w:val="0"/>
              <w:spacing w:before="0" w:beforeAutospacing="0" w:after="0" w:afterAutospacing="0" w:line="360" w:lineRule="auto"/>
              <w:ind w:left="0" w:right="0" w:hanging="8"/>
              <w:jc w:val="center"/>
              <w:rPr>
                <w:rFonts w:hint="eastAsia" w:ascii="黑体" w:hAnsi="黑体" w:eastAsia="黑体" w:cs="黑体"/>
                <w:b/>
                <w:bCs w:val="0"/>
                <w:color w:val="auto"/>
                <w:sz w:val="24"/>
                <w:szCs w:val="24"/>
              </w:rPr>
            </w:pPr>
            <w:r>
              <w:rPr>
                <w:rFonts w:hint="eastAsia" w:ascii="黑体" w:hAnsi="黑体" w:eastAsia="黑体" w:cs="黑体"/>
                <w:b/>
                <w:bCs w:val="0"/>
                <w:color w:val="auto"/>
                <w:sz w:val="24"/>
                <w:szCs w:val="24"/>
              </w:rPr>
              <w:t>教学重难点</w:t>
            </w:r>
          </w:p>
        </w:tc>
        <w:tc>
          <w:tcPr>
            <w:tcW w:w="8664" w:type="dxa"/>
            <w:gridSpan w:val="2"/>
            <w:tcBorders>
              <w:tl2br w:val="nil"/>
              <w:tr2bl w:val="nil"/>
            </w:tcBorders>
            <w:shd w:val="clear" w:color="auto" w:fill="auto"/>
            <w:vAlign w:val="center"/>
          </w:tcPr>
          <w:p w14:paraId="5135300D">
            <w:pPr>
              <w:keepNext w:val="0"/>
              <w:keepLines w:val="0"/>
              <w:suppressLineNumbers w:val="0"/>
              <w:spacing w:before="0" w:beforeAutospacing="0" w:after="0" w:afterAutospacing="0" w:line="360" w:lineRule="auto"/>
              <w:ind w:left="0" w:right="0" w:hanging="8"/>
              <w:rPr>
                <w:rFonts w:hint="eastAsia" w:ascii="Times New Roman" w:hAnsi="Times New Roman" w:eastAsiaTheme="minorEastAsia"/>
                <w:sz w:val="24"/>
                <w:szCs w:val="24"/>
                <w:lang w:eastAsia="zh-CN"/>
              </w:rPr>
            </w:pPr>
            <w:r>
              <w:rPr>
                <w:rFonts w:hint="eastAsia" w:ascii="Times New Roman" w:hAnsi="Times New Roman"/>
                <w:b/>
                <w:sz w:val="24"/>
                <w:szCs w:val="24"/>
              </w:rPr>
              <w:t>教学重点：</w:t>
            </w:r>
            <w:r>
              <w:rPr>
                <w:rFonts w:hint="eastAsia" w:ascii="宋体" w:hAnsi="宋体" w:cs="宋体"/>
                <w:kern w:val="0"/>
                <w:sz w:val="24"/>
                <w:szCs w:val="24"/>
              </w:rPr>
              <w:t>组织结构设计</w:t>
            </w:r>
          </w:p>
          <w:p w14:paraId="338E3EF3">
            <w:pPr>
              <w:keepNext w:val="0"/>
              <w:keepLines w:val="0"/>
              <w:suppressLineNumbers w:val="0"/>
              <w:spacing w:before="0" w:beforeAutospacing="0" w:after="0" w:afterAutospacing="0" w:line="360" w:lineRule="auto"/>
              <w:ind w:left="0" w:right="0" w:hanging="8"/>
              <w:rPr>
                <w:rFonts w:hint="default" w:ascii="Times New Roman" w:hAnsi="Times New Roman"/>
                <w:sz w:val="24"/>
                <w:szCs w:val="24"/>
              </w:rPr>
            </w:pPr>
            <w:r>
              <w:rPr>
                <w:rFonts w:hint="eastAsia" w:ascii="Times New Roman" w:hAnsi="Times New Roman"/>
                <w:b/>
                <w:sz w:val="24"/>
                <w:szCs w:val="24"/>
              </w:rPr>
              <w:t>教学难点：</w:t>
            </w:r>
            <w:r>
              <w:rPr>
                <w:rFonts w:hint="eastAsia" w:ascii="宋体" w:hAnsi="宋体" w:cs="宋体"/>
                <w:kern w:val="0"/>
                <w:sz w:val="24"/>
                <w:szCs w:val="24"/>
              </w:rPr>
              <w:t>人力资源管理</w:t>
            </w:r>
          </w:p>
        </w:tc>
      </w:tr>
      <w:tr w14:paraId="32B5C5F0">
        <w:tblPrEx>
          <w:tblBorders>
            <w:top w:val="double" w:color="375623" w:themeColor="accent6" w:themeShade="7F" w:sz="4" w:space="0"/>
            <w:left w:val="double" w:color="375623" w:themeColor="accent6" w:themeShade="7F" w:sz="4" w:space="0"/>
            <w:bottom w:val="double" w:color="375623" w:themeColor="accent6" w:themeShade="7F" w:sz="4" w:space="0"/>
            <w:right w:val="double" w:color="375623" w:themeColor="accent6" w:themeShade="7F" w:sz="4" w:space="0"/>
            <w:insideH w:val="dotted" w:color="375623" w:themeColor="accent6" w:themeShade="7F" w:sz="4" w:space="0"/>
            <w:insideV w:val="dotted" w:color="375623" w:themeColor="accent6" w:themeShade="7F" w:sz="4" w:space="0"/>
          </w:tblBorders>
          <w:tblCellMar>
            <w:top w:w="0" w:type="dxa"/>
            <w:left w:w="108" w:type="dxa"/>
            <w:bottom w:w="0" w:type="dxa"/>
            <w:right w:w="108" w:type="dxa"/>
          </w:tblCellMar>
        </w:tblPrEx>
        <w:trPr>
          <w:trHeight w:val="567" w:hRule="atLeast"/>
          <w:jc w:val="center"/>
        </w:trPr>
        <w:tc>
          <w:tcPr>
            <w:tcW w:w="1541" w:type="dxa"/>
            <w:tcBorders>
              <w:tl2br w:val="nil"/>
              <w:tr2bl w:val="nil"/>
            </w:tcBorders>
            <w:shd w:val="clear" w:color="auto" w:fill="EBFBFF"/>
            <w:vAlign w:val="center"/>
          </w:tcPr>
          <w:p w14:paraId="2BF8C9FA">
            <w:pPr>
              <w:keepNext w:val="0"/>
              <w:keepLines w:val="0"/>
              <w:suppressLineNumbers w:val="0"/>
              <w:spacing w:before="0" w:beforeAutospacing="0" w:after="0" w:afterAutospacing="0" w:line="360" w:lineRule="auto"/>
              <w:ind w:left="0" w:right="0" w:hanging="8"/>
              <w:jc w:val="center"/>
              <w:rPr>
                <w:rFonts w:hint="eastAsia" w:ascii="黑体" w:hAnsi="黑体" w:eastAsia="黑体" w:cs="黑体"/>
                <w:b/>
                <w:bCs w:val="0"/>
                <w:color w:val="auto"/>
                <w:sz w:val="24"/>
                <w:szCs w:val="24"/>
              </w:rPr>
            </w:pPr>
            <w:r>
              <w:rPr>
                <w:rFonts w:hint="eastAsia" w:ascii="黑体" w:hAnsi="黑体" w:eastAsia="黑体" w:cs="黑体"/>
                <w:b/>
                <w:bCs w:val="0"/>
                <w:color w:val="auto"/>
                <w:sz w:val="24"/>
                <w:szCs w:val="24"/>
              </w:rPr>
              <w:t>教学方法</w:t>
            </w:r>
          </w:p>
        </w:tc>
        <w:tc>
          <w:tcPr>
            <w:tcW w:w="8664" w:type="dxa"/>
            <w:gridSpan w:val="2"/>
            <w:tcBorders>
              <w:tl2br w:val="nil"/>
              <w:tr2bl w:val="nil"/>
            </w:tcBorders>
            <w:shd w:val="clear" w:color="auto" w:fill="auto"/>
            <w:vAlign w:val="center"/>
          </w:tcPr>
          <w:p w14:paraId="705CF246">
            <w:pPr>
              <w:keepNext w:val="0"/>
              <w:keepLines w:val="0"/>
              <w:suppressLineNumbers w:val="0"/>
              <w:spacing w:before="0" w:beforeAutospacing="0" w:after="0" w:afterAutospacing="0" w:line="360" w:lineRule="auto"/>
              <w:ind w:left="0" w:right="0" w:hanging="8"/>
              <w:rPr>
                <w:rFonts w:hint="default" w:ascii="Times New Roman" w:hAnsi="Times New Roman"/>
                <w:sz w:val="24"/>
                <w:szCs w:val="24"/>
              </w:rPr>
            </w:pPr>
            <w:r>
              <w:rPr>
                <w:rFonts w:hint="eastAsia" w:ascii="Times New Roman" w:hAnsi="宋体"/>
                <w:sz w:val="24"/>
                <w:szCs w:val="24"/>
              </w:rPr>
              <w:t>讲授法、问答法、讨论法</w:t>
            </w:r>
          </w:p>
        </w:tc>
      </w:tr>
      <w:tr w14:paraId="06F99E51">
        <w:tblPrEx>
          <w:tblBorders>
            <w:top w:val="double" w:color="375623" w:themeColor="accent6" w:themeShade="7F" w:sz="4" w:space="0"/>
            <w:left w:val="double" w:color="375623" w:themeColor="accent6" w:themeShade="7F" w:sz="4" w:space="0"/>
            <w:bottom w:val="double" w:color="375623" w:themeColor="accent6" w:themeShade="7F" w:sz="4" w:space="0"/>
            <w:right w:val="double" w:color="375623" w:themeColor="accent6" w:themeShade="7F" w:sz="4" w:space="0"/>
            <w:insideH w:val="dotted" w:color="375623" w:themeColor="accent6" w:themeShade="7F" w:sz="4" w:space="0"/>
            <w:insideV w:val="dotted" w:color="375623" w:themeColor="accent6" w:themeShade="7F" w:sz="4" w:space="0"/>
          </w:tblBorders>
          <w:tblCellMar>
            <w:top w:w="0" w:type="dxa"/>
            <w:left w:w="108" w:type="dxa"/>
            <w:bottom w:w="0" w:type="dxa"/>
            <w:right w:w="108" w:type="dxa"/>
          </w:tblCellMar>
        </w:tblPrEx>
        <w:trPr>
          <w:trHeight w:val="567" w:hRule="atLeast"/>
          <w:jc w:val="center"/>
        </w:trPr>
        <w:tc>
          <w:tcPr>
            <w:tcW w:w="1541" w:type="dxa"/>
            <w:tcBorders>
              <w:tl2br w:val="nil"/>
              <w:tr2bl w:val="nil"/>
            </w:tcBorders>
            <w:shd w:val="clear" w:color="auto" w:fill="EBFBFF"/>
            <w:vAlign w:val="center"/>
          </w:tcPr>
          <w:p w14:paraId="7F0DA1CE">
            <w:pPr>
              <w:keepNext w:val="0"/>
              <w:keepLines w:val="0"/>
              <w:suppressLineNumbers w:val="0"/>
              <w:spacing w:before="0" w:beforeAutospacing="0" w:after="0" w:afterAutospacing="0" w:line="360" w:lineRule="auto"/>
              <w:ind w:left="0" w:right="0" w:hanging="8"/>
              <w:jc w:val="center"/>
              <w:rPr>
                <w:rFonts w:hint="eastAsia" w:ascii="黑体" w:hAnsi="黑体" w:eastAsia="黑体" w:cs="黑体"/>
                <w:b/>
                <w:bCs w:val="0"/>
                <w:color w:val="auto"/>
                <w:sz w:val="24"/>
                <w:szCs w:val="24"/>
              </w:rPr>
            </w:pPr>
            <w:r>
              <w:rPr>
                <w:rFonts w:hint="eastAsia" w:ascii="黑体" w:hAnsi="黑体" w:eastAsia="黑体" w:cs="黑体"/>
                <w:b/>
                <w:bCs w:val="0"/>
                <w:color w:val="auto"/>
                <w:sz w:val="24"/>
                <w:szCs w:val="24"/>
              </w:rPr>
              <w:t>教学用具</w:t>
            </w:r>
          </w:p>
        </w:tc>
        <w:tc>
          <w:tcPr>
            <w:tcW w:w="8664" w:type="dxa"/>
            <w:gridSpan w:val="2"/>
            <w:tcBorders>
              <w:tl2br w:val="nil"/>
              <w:tr2bl w:val="nil"/>
            </w:tcBorders>
            <w:shd w:val="clear" w:color="auto" w:fill="auto"/>
            <w:vAlign w:val="center"/>
          </w:tcPr>
          <w:p w14:paraId="20879410">
            <w:pPr>
              <w:keepNext w:val="0"/>
              <w:keepLines w:val="0"/>
              <w:suppressLineNumbers w:val="0"/>
              <w:spacing w:before="0" w:beforeAutospacing="0" w:after="0" w:afterAutospacing="0" w:line="360" w:lineRule="auto"/>
              <w:ind w:left="0" w:right="0" w:hanging="8"/>
              <w:rPr>
                <w:rFonts w:hint="default" w:ascii="Times New Roman" w:hAnsi="Times New Roman"/>
                <w:sz w:val="24"/>
                <w:szCs w:val="24"/>
              </w:rPr>
            </w:pPr>
            <w:r>
              <w:rPr>
                <w:rFonts w:hint="eastAsia" w:ascii="Times New Roman" w:hAnsi="宋体"/>
                <w:sz w:val="24"/>
                <w:szCs w:val="24"/>
              </w:rPr>
              <w:t>电脑、投影仪、</w:t>
            </w:r>
            <w:r>
              <w:rPr>
                <w:rFonts w:hint="default" w:ascii="Times New Roman" w:hAnsi="宋体"/>
                <w:sz w:val="24"/>
                <w:szCs w:val="24"/>
              </w:rPr>
              <w:t>多媒体</w:t>
            </w:r>
            <w:r>
              <w:rPr>
                <w:rFonts w:hint="eastAsia" w:ascii="Times New Roman" w:hAnsi="宋体"/>
                <w:sz w:val="24"/>
                <w:szCs w:val="24"/>
              </w:rPr>
              <w:t>课件、教材</w:t>
            </w:r>
          </w:p>
        </w:tc>
      </w:tr>
      <w:tr w14:paraId="50651BC7">
        <w:tblPrEx>
          <w:tblBorders>
            <w:top w:val="double" w:color="375623" w:themeColor="accent6" w:themeShade="7F" w:sz="4" w:space="0"/>
            <w:left w:val="double" w:color="375623" w:themeColor="accent6" w:themeShade="7F" w:sz="4" w:space="0"/>
            <w:bottom w:val="double" w:color="375623" w:themeColor="accent6" w:themeShade="7F" w:sz="4" w:space="0"/>
            <w:right w:val="double" w:color="375623" w:themeColor="accent6" w:themeShade="7F" w:sz="4" w:space="0"/>
            <w:insideH w:val="dotted" w:color="375623" w:themeColor="accent6" w:themeShade="7F" w:sz="4" w:space="0"/>
            <w:insideV w:val="dotted" w:color="375623" w:themeColor="accent6" w:themeShade="7F" w:sz="4" w:space="0"/>
          </w:tblBorders>
          <w:tblCellMar>
            <w:top w:w="0" w:type="dxa"/>
            <w:left w:w="108" w:type="dxa"/>
            <w:bottom w:w="0" w:type="dxa"/>
            <w:right w:w="108" w:type="dxa"/>
          </w:tblCellMar>
        </w:tblPrEx>
        <w:trPr>
          <w:trHeight w:val="567" w:hRule="atLeast"/>
          <w:jc w:val="center"/>
        </w:trPr>
        <w:tc>
          <w:tcPr>
            <w:tcW w:w="1541" w:type="dxa"/>
            <w:tcBorders>
              <w:tl2br w:val="nil"/>
              <w:tr2bl w:val="nil"/>
            </w:tcBorders>
            <w:shd w:val="clear" w:color="auto" w:fill="EBFBFF"/>
            <w:vAlign w:val="center"/>
          </w:tcPr>
          <w:p w14:paraId="28190E89">
            <w:pPr>
              <w:keepNext w:val="0"/>
              <w:keepLines w:val="0"/>
              <w:suppressLineNumbers w:val="0"/>
              <w:spacing w:before="0" w:beforeAutospacing="0" w:after="0" w:afterAutospacing="0" w:line="360" w:lineRule="auto"/>
              <w:ind w:left="0" w:right="0" w:hanging="8"/>
              <w:jc w:val="center"/>
              <w:rPr>
                <w:rFonts w:hint="eastAsia" w:ascii="黑体" w:hAnsi="黑体" w:eastAsia="黑体" w:cs="黑体"/>
                <w:b/>
                <w:bCs w:val="0"/>
                <w:color w:val="auto"/>
                <w:sz w:val="24"/>
                <w:szCs w:val="24"/>
              </w:rPr>
            </w:pPr>
            <w:r>
              <w:rPr>
                <w:rFonts w:hint="eastAsia" w:ascii="黑体" w:hAnsi="黑体" w:eastAsia="黑体" w:cs="黑体"/>
                <w:b/>
                <w:bCs w:val="0"/>
                <w:color w:val="auto"/>
                <w:sz w:val="24"/>
                <w:szCs w:val="24"/>
              </w:rPr>
              <w:t>教学设计</w:t>
            </w:r>
          </w:p>
        </w:tc>
        <w:tc>
          <w:tcPr>
            <w:tcW w:w="8664" w:type="dxa"/>
            <w:gridSpan w:val="2"/>
            <w:tcBorders>
              <w:tl2br w:val="nil"/>
              <w:tr2bl w:val="nil"/>
            </w:tcBorders>
            <w:shd w:val="clear" w:color="auto" w:fill="auto"/>
            <w:vAlign w:val="center"/>
          </w:tcPr>
          <w:p w14:paraId="4D6F1E4B">
            <w:pPr>
              <w:keepNext w:val="0"/>
              <w:keepLines w:val="0"/>
              <w:suppressLineNumbers w:val="0"/>
              <w:spacing w:before="0" w:beforeAutospacing="0" w:after="0" w:afterAutospacing="0" w:line="360" w:lineRule="auto"/>
              <w:ind w:left="0" w:right="0" w:hanging="8"/>
              <w:rPr>
                <w:rFonts w:hint="default" w:ascii="Times New Roman" w:hAnsi="宋体" w:eastAsia="宋体"/>
                <w:sz w:val="24"/>
                <w:szCs w:val="24"/>
                <w:lang w:val="en-US" w:eastAsia="zh-CN"/>
              </w:rPr>
            </w:pPr>
            <w:r>
              <w:rPr>
                <w:rFonts w:hint="eastAsia" w:ascii="Times New Roman" w:hAnsi="宋体"/>
                <w:kern w:val="0"/>
                <w:sz w:val="24"/>
                <w:szCs w:val="24"/>
              </w:rPr>
              <w:t>第</w:t>
            </w:r>
            <w:r>
              <w:rPr>
                <w:rFonts w:hint="default" w:ascii="Times New Roman" w:hAnsi="宋体"/>
                <w:kern w:val="0"/>
                <w:sz w:val="24"/>
                <w:szCs w:val="24"/>
              </w:rPr>
              <w:t>1</w:t>
            </w:r>
            <w:r>
              <w:rPr>
                <w:rFonts w:hint="eastAsia" w:ascii="Times New Roman" w:hAnsi="宋体"/>
                <w:kern w:val="0"/>
                <w:sz w:val="24"/>
                <w:szCs w:val="24"/>
              </w:rPr>
              <w:t>节课：</w:t>
            </w:r>
            <w:r>
              <w:rPr>
                <w:rFonts w:hint="eastAsia" w:ascii="Times New Roman" w:hAnsi="宋体"/>
                <w:sz w:val="24"/>
                <w:szCs w:val="24"/>
                <w:lang w:eastAsia="zh-CN"/>
              </w:rPr>
              <w:t>考勤</w:t>
            </w:r>
            <w:r>
              <w:rPr>
                <w:rFonts w:hint="eastAsia" w:ascii="Times New Roman" w:hAnsi="宋体"/>
                <w:sz w:val="24"/>
                <w:szCs w:val="24"/>
              </w:rPr>
              <w:t>（</w:t>
            </w:r>
            <w:r>
              <w:rPr>
                <w:rFonts w:hint="eastAsia" w:ascii="Times New Roman" w:hAnsi="宋体"/>
                <w:sz w:val="24"/>
                <w:szCs w:val="24"/>
                <w:lang w:val="en-US" w:eastAsia="zh-CN"/>
              </w:rPr>
              <w:t>2</w:t>
            </w:r>
            <w:r>
              <w:rPr>
                <w:rFonts w:hint="eastAsia" w:ascii="Times New Roman" w:hAnsi="宋体"/>
                <w:sz w:val="24"/>
                <w:szCs w:val="24"/>
              </w:rPr>
              <w:t>min）--</w:t>
            </w:r>
            <w:r>
              <w:rPr>
                <w:rFonts w:hint="eastAsia" w:ascii="Times New Roman" w:hAnsi="宋体"/>
                <w:sz w:val="24"/>
                <w:szCs w:val="24"/>
                <w:lang w:eastAsia="zh-CN"/>
              </w:rPr>
              <w:t>知识讲解</w:t>
            </w:r>
            <w:r>
              <w:rPr>
                <w:rFonts w:hint="eastAsia" w:ascii="Times New Roman" w:hAnsi="宋体"/>
                <w:sz w:val="24"/>
                <w:szCs w:val="24"/>
              </w:rPr>
              <w:t>（</w:t>
            </w:r>
            <w:r>
              <w:rPr>
                <w:rFonts w:hint="default" w:ascii="Times New Roman" w:hAnsi="宋体"/>
                <w:sz w:val="24"/>
                <w:szCs w:val="24"/>
              </w:rPr>
              <w:t>40</w:t>
            </w:r>
            <w:r>
              <w:rPr>
                <w:rFonts w:hint="eastAsia" w:ascii="Times New Roman" w:hAnsi="宋体"/>
                <w:sz w:val="24"/>
                <w:szCs w:val="24"/>
              </w:rPr>
              <w:t>min）</w:t>
            </w:r>
            <w:r>
              <w:rPr>
                <w:rFonts w:hint="eastAsia" w:ascii="Times New Roman" w:hAnsi="宋体"/>
                <w:sz w:val="24"/>
                <w:szCs w:val="24"/>
                <w:lang w:val="en-US" w:eastAsia="zh-CN"/>
              </w:rPr>
              <w:t>--作业布置（3min）</w:t>
            </w:r>
          </w:p>
          <w:p w14:paraId="53B9EB7C">
            <w:pPr>
              <w:keepNext w:val="0"/>
              <w:keepLines w:val="0"/>
              <w:suppressLineNumbers w:val="0"/>
              <w:spacing w:before="0" w:beforeAutospacing="0" w:after="0" w:afterAutospacing="0" w:line="360" w:lineRule="auto"/>
              <w:ind w:left="0" w:right="0" w:hanging="8"/>
              <w:rPr>
                <w:rFonts w:hint="default" w:ascii="Times New Roman" w:hAnsi="宋体"/>
                <w:sz w:val="24"/>
                <w:szCs w:val="24"/>
              </w:rPr>
            </w:pPr>
            <w:r>
              <w:rPr>
                <w:rFonts w:hint="eastAsia" w:ascii="Times New Roman" w:hAnsi="宋体"/>
                <w:kern w:val="0"/>
                <w:sz w:val="24"/>
                <w:szCs w:val="24"/>
              </w:rPr>
              <w:t>第</w:t>
            </w:r>
            <w:r>
              <w:rPr>
                <w:rFonts w:hint="default" w:ascii="Times New Roman" w:hAnsi="宋体"/>
                <w:kern w:val="0"/>
                <w:sz w:val="24"/>
                <w:szCs w:val="24"/>
              </w:rPr>
              <w:t>2</w:t>
            </w:r>
            <w:r>
              <w:rPr>
                <w:rFonts w:hint="eastAsia" w:ascii="Times New Roman" w:hAnsi="宋体"/>
                <w:kern w:val="0"/>
                <w:sz w:val="24"/>
                <w:szCs w:val="24"/>
              </w:rPr>
              <w:t>节课：</w:t>
            </w:r>
            <w:r>
              <w:rPr>
                <w:rFonts w:hint="eastAsia" w:ascii="Times New Roman" w:hAnsi="宋体"/>
                <w:sz w:val="24"/>
                <w:szCs w:val="24"/>
                <w:lang w:eastAsia="zh-CN"/>
              </w:rPr>
              <w:t>知识讲解</w:t>
            </w:r>
            <w:r>
              <w:rPr>
                <w:rFonts w:hint="eastAsia" w:ascii="Times New Roman" w:hAnsi="宋体"/>
                <w:sz w:val="24"/>
                <w:szCs w:val="24"/>
              </w:rPr>
              <w:t>（40min）--</w:t>
            </w:r>
            <w:r>
              <w:rPr>
                <w:rFonts w:hint="eastAsia" w:ascii="Times New Roman" w:hAnsi="宋体"/>
                <w:sz w:val="24"/>
                <w:szCs w:val="24"/>
                <w:lang w:eastAsia="zh-CN"/>
              </w:rPr>
              <w:t>课堂小结</w:t>
            </w:r>
            <w:r>
              <w:rPr>
                <w:rFonts w:hint="eastAsia" w:ascii="Times New Roman" w:hAnsi="宋体"/>
                <w:sz w:val="24"/>
                <w:szCs w:val="24"/>
              </w:rPr>
              <w:t>（3min）</w:t>
            </w:r>
            <w:r>
              <w:rPr>
                <w:rFonts w:hint="eastAsia" w:ascii="Times New Roman" w:hAnsi="宋体"/>
                <w:sz w:val="24"/>
                <w:szCs w:val="24"/>
                <w:lang w:val="en-US" w:eastAsia="zh-CN"/>
              </w:rPr>
              <w:t>--作业布置（2min）</w:t>
            </w:r>
          </w:p>
        </w:tc>
      </w:tr>
      <w:tr w14:paraId="22B58006">
        <w:tblPrEx>
          <w:tblBorders>
            <w:top w:val="double" w:color="375623" w:themeColor="accent6" w:themeShade="7F" w:sz="4" w:space="0"/>
            <w:left w:val="double" w:color="375623" w:themeColor="accent6" w:themeShade="7F" w:sz="4" w:space="0"/>
            <w:bottom w:val="double" w:color="375623" w:themeColor="accent6" w:themeShade="7F" w:sz="4" w:space="0"/>
            <w:right w:val="double" w:color="375623" w:themeColor="accent6" w:themeShade="7F" w:sz="4" w:space="0"/>
            <w:insideH w:val="dotted" w:color="375623" w:themeColor="accent6" w:themeShade="7F" w:sz="4" w:space="0"/>
            <w:insideV w:val="dotted" w:color="375623" w:themeColor="accent6" w:themeShade="7F" w:sz="4" w:space="0"/>
          </w:tblBorders>
          <w:tblCellMar>
            <w:top w:w="0" w:type="dxa"/>
            <w:left w:w="108" w:type="dxa"/>
            <w:bottom w:w="0" w:type="dxa"/>
            <w:right w:w="108" w:type="dxa"/>
          </w:tblCellMar>
        </w:tblPrEx>
        <w:trPr>
          <w:trHeight w:val="567" w:hRule="atLeast"/>
          <w:jc w:val="center"/>
        </w:trPr>
        <w:tc>
          <w:tcPr>
            <w:tcW w:w="1541" w:type="dxa"/>
            <w:tcBorders>
              <w:tl2br w:val="nil"/>
              <w:tr2bl w:val="nil"/>
            </w:tcBorders>
            <w:shd w:val="clear" w:color="auto" w:fill="00B0F0"/>
            <w:vAlign w:val="center"/>
          </w:tcPr>
          <w:p w14:paraId="5D9042A0">
            <w:pPr>
              <w:spacing w:line="360" w:lineRule="auto"/>
              <w:jc w:val="center"/>
              <w:rPr>
                <w:rFonts w:hint="eastAsia" w:ascii="微软雅黑" w:hAnsi="微软雅黑" w:eastAsia="微软雅黑" w:cs="微软雅黑"/>
                <w:b/>
                <w:bCs/>
                <w:color w:val="FFFFFF" w:themeColor="background1"/>
                <w:sz w:val="24"/>
                <w:szCs w:val="24"/>
                <w14:textFill>
                  <w14:solidFill>
                    <w14:schemeClr w14:val="bg1"/>
                  </w14:solidFill>
                </w14:textFill>
              </w:rPr>
            </w:pPr>
            <w:r>
              <w:rPr>
                <w:rFonts w:hint="eastAsia" w:ascii="微软雅黑" w:hAnsi="微软雅黑" w:eastAsia="微软雅黑" w:cs="微软雅黑"/>
                <w:b/>
                <w:bCs/>
                <w:color w:val="FFFFFF" w:themeColor="background1"/>
                <w:sz w:val="24"/>
                <w:szCs w:val="24"/>
                <w14:textFill>
                  <w14:solidFill>
                    <w14:schemeClr w14:val="bg1"/>
                  </w14:solidFill>
                </w14:textFill>
              </w:rPr>
              <w:t>教学过程</w:t>
            </w:r>
          </w:p>
        </w:tc>
        <w:tc>
          <w:tcPr>
            <w:tcW w:w="7014" w:type="dxa"/>
            <w:tcBorders>
              <w:tl2br w:val="nil"/>
              <w:tr2bl w:val="nil"/>
            </w:tcBorders>
            <w:shd w:val="clear" w:color="auto" w:fill="00B0F0"/>
            <w:vAlign w:val="center"/>
          </w:tcPr>
          <w:p w14:paraId="697B473F">
            <w:pPr>
              <w:spacing w:line="360" w:lineRule="auto"/>
              <w:jc w:val="center"/>
              <w:rPr>
                <w:rFonts w:hint="eastAsia" w:ascii="微软雅黑" w:hAnsi="微软雅黑" w:eastAsia="微软雅黑" w:cs="微软雅黑"/>
                <w:b/>
                <w:bCs/>
                <w:color w:val="FFFFFF" w:themeColor="background1"/>
                <w:sz w:val="24"/>
                <w:szCs w:val="24"/>
                <w14:textFill>
                  <w14:solidFill>
                    <w14:schemeClr w14:val="bg1"/>
                  </w14:solidFill>
                </w14:textFill>
              </w:rPr>
            </w:pPr>
            <w:r>
              <w:rPr>
                <w:rFonts w:hint="eastAsia" w:ascii="微软雅黑" w:hAnsi="微软雅黑" w:eastAsia="微软雅黑" w:cs="微软雅黑"/>
                <w:b/>
                <w:bCs/>
                <w:color w:val="FFFFFF" w:themeColor="background1"/>
                <w:sz w:val="24"/>
                <w:szCs w:val="24"/>
                <w14:textFill>
                  <w14:solidFill>
                    <w14:schemeClr w14:val="bg1"/>
                  </w14:solidFill>
                </w14:textFill>
              </w:rPr>
              <w:t>主要教学内容及步骤</w:t>
            </w:r>
          </w:p>
        </w:tc>
        <w:tc>
          <w:tcPr>
            <w:tcW w:w="1650" w:type="dxa"/>
            <w:tcBorders>
              <w:tl2br w:val="nil"/>
              <w:tr2bl w:val="nil"/>
            </w:tcBorders>
            <w:shd w:val="clear" w:color="auto" w:fill="00B0F0"/>
            <w:vAlign w:val="center"/>
          </w:tcPr>
          <w:p w14:paraId="4D7F4A50">
            <w:pPr>
              <w:spacing w:line="360" w:lineRule="auto"/>
              <w:jc w:val="center"/>
              <w:rPr>
                <w:rFonts w:hint="eastAsia" w:ascii="微软雅黑" w:hAnsi="微软雅黑" w:eastAsia="微软雅黑" w:cs="微软雅黑"/>
                <w:b/>
                <w:bCs/>
                <w:color w:val="FFFFFF" w:themeColor="background1"/>
                <w:sz w:val="24"/>
                <w:szCs w:val="24"/>
                <w14:textFill>
                  <w14:solidFill>
                    <w14:schemeClr w14:val="bg1"/>
                  </w14:solidFill>
                </w14:textFill>
              </w:rPr>
            </w:pPr>
            <w:r>
              <w:rPr>
                <w:rFonts w:hint="eastAsia" w:ascii="微软雅黑" w:hAnsi="微软雅黑" w:eastAsia="微软雅黑" w:cs="微软雅黑"/>
                <w:b/>
                <w:bCs/>
                <w:color w:val="FFFFFF" w:themeColor="background1"/>
                <w:sz w:val="24"/>
                <w:szCs w:val="24"/>
                <w14:textFill>
                  <w14:solidFill>
                    <w14:schemeClr w14:val="bg1"/>
                  </w14:solidFill>
                </w14:textFill>
              </w:rPr>
              <w:t>设计意图</w:t>
            </w:r>
          </w:p>
        </w:tc>
      </w:tr>
      <w:tr w14:paraId="100C2790">
        <w:tblPrEx>
          <w:tblBorders>
            <w:top w:val="double" w:color="375623" w:themeColor="accent6" w:themeShade="7F" w:sz="4" w:space="0"/>
            <w:left w:val="double" w:color="375623" w:themeColor="accent6" w:themeShade="7F" w:sz="4" w:space="0"/>
            <w:bottom w:val="double" w:color="375623" w:themeColor="accent6" w:themeShade="7F" w:sz="4" w:space="0"/>
            <w:right w:val="double" w:color="375623" w:themeColor="accent6" w:themeShade="7F" w:sz="4" w:space="0"/>
            <w:insideH w:val="dotted" w:color="375623" w:themeColor="accent6" w:themeShade="7F" w:sz="4" w:space="0"/>
            <w:insideV w:val="dotted" w:color="375623" w:themeColor="accent6" w:themeShade="7F" w:sz="4" w:space="0"/>
          </w:tblBorders>
          <w:tblCellMar>
            <w:top w:w="0" w:type="dxa"/>
            <w:left w:w="108" w:type="dxa"/>
            <w:bottom w:w="0" w:type="dxa"/>
            <w:right w:w="108" w:type="dxa"/>
          </w:tblCellMar>
        </w:tblPrEx>
        <w:trPr>
          <w:trHeight w:val="567" w:hRule="atLeast"/>
          <w:jc w:val="center"/>
        </w:trPr>
        <w:tc>
          <w:tcPr>
            <w:tcW w:w="1541" w:type="dxa"/>
            <w:tcBorders>
              <w:tl2br w:val="nil"/>
              <w:tr2bl w:val="nil"/>
            </w:tcBorders>
            <w:shd w:val="clear" w:color="auto" w:fill="EBFBFF"/>
            <w:vAlign w:val="center"/>
          </w:tcPr>
          <w:p w14:paraId="6D592730">
            <w:pPr>
              <w:keepNext w:val="0"/>
              <w:keepLines w:val="0"/>
              <w:suppressLineNumbers w:val="0"/>
              <w:spacing w:before="0" w:beforeAutospacing="0" w:after="0" w:afterAutospacing="0" w:line="360" w:lineRule="auto"/>
              <w:ind w:left="0" w:right="0" w:hanging="8"/>
              <w:jc w:val="center"/>
              <w:rPr>
                <w:rFonts w:hint="eastAsia" w:ascii="黑体" w:hAnsi="黑体" w:eastAsia="黑体" w:cs="黑体"/>
                <w:b/>
                <w:bCs w:val="0"/>
                <w:color w:val="auto"/>
                <w:sz w:val="24"/>
                <w:szCs w:val="24"/>
                <w:lang w:eastAsia="zh-CN"/>
              </w:rPr>
            </w:pPr>
            <w:r>
              <w:rPr>
                <w:rFonts w:hint="eastAsia" w:ascii="黑体" w:hAnsi="黑体" w:eastAsia="黑体" w:cs="黑体"/>
                <w:b/>
                <w:bCs w:val="0"/>
                <w:color w:val="auto"/>
                <w:sz w:val="24"/>
                <w:szCs w:val="24"/>
                <w:lang w:eastAsia="zh-CN"/>
              </w:rPr>
              <w:t>考勤</w:t>
            </w:r>
          </w:p>
          <w:p w14:paraId="5FC1A381">
            <w:pPr>
              <w:keepNext w:val="0"/>
              <w:keepLines w:val="0"/>
              <w:suppressLineNumbers w:val="0"/>
              <w:spacing w:before="0" w:beforeAutospacing="0" w:after="0" w:afterAutospacing="0" w:line="360" w:lineRule="auto"/>
              <w:ind w:left="0" w:right="0" w:hanging="8"/>
              <w:jc w:val="center"/>
              <w:rPr>
                <w:rFonts w:hint="eastAsia" w:ascii="黑体" w:hAnsi="黑体" w:eastAsia="黑体" w:cs="黑体"/>
                <w:b/>
                <w:bCs w:val="0"/>
                <w:color w:val="auto"/>
                <w:sz w:val="24"/>
                <w:szCs w:val="24"/>
                <w:lang w:eastAsia="zh-CN"/>
              </w:rPr>
            </w:pPr>
            <w:r>
              <w:rPr>
                <w:rFonts w:hint="eastAsia" w:ascii="黑体" w:hAnsi="黑体" w:eastAsia="黑体" w:cs="黑体"/>
                <w:b/>
                <w:bCs w:val="0"/>
                <w:color w:val="auto"/>
                <w:sz w:val="24"/>
                <w:szCs w:val="24"/>
                <w:lang w:eastAsia="zh-CN"/>
              </w:rPr>
              <w:t>（</w:t>
            </w:r>
            <w:r>
              <w:rPr>
                <w:rFonts w:hint="eastAsia" w:ascii="黑体" w:hAnsi="黑体" w:eastAsia="黑体" w:cs="黑体"/>
                <w:b/>
                <w:bCs w:val="0"/>
                <w:color w:val="auto"/>
                <w:sz w:val="24"/>
                <w:szCs w:val="24"/>
                <w:lang w:val="en-US" w:eastAsia="zh-CN"/>
              </w:rPr>
              <w:t>2min</w:t>
            </w:r>
            <w:r>
              <w:rPr>
                <w:rFonts w:hint="eastAsia" w:ascii="黑体" w:hAnsi="黑体" w:eastAsia="黑体" w:cs="黑体"/>
                <w:b/>
                <w:bCs w:val="0"/>
                <w:color w:val="auto"/>
                <w:sz w:val="24"/>
                <w:szCs w:val="24"/>
                <w:lang w:eastAsia="zh-CN"/>
              </w:rPr>
              <w:t>）</w:t>
            </w:r>
          </w:p>
        </w:tc>
        <w:tc>
          <w:tcPr>
            <w:tcW w:w="7014" w:type="dxa"/>
            <w:tcBorders>
              <w:tl2br w:val="nil"/>
              <w:tr2bl w:val="nil"/>
            </w:tcBorders>
            <w:shd w:val="clear" w:color="auto" w:fill="auto"/>
            <w:vAlign w:val="center"/>
          </w:tcPr>
          <w:p w14:paraId="776A880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left"/>
              <w:textAlignment w:val="auto"/>
              <w:rPr>
                <w:rFonts w:hint="eastAsia" w:ascii="Times New Roman" w:hAnsi="Times New Roman"/>
                <w:color w:val="C00000"/>
                <w:sz w:val="24"/>
                <w:szCs w:val="24"/>
              </w:rPr>
            </w:pPr>
            <w:r>
              <w:rPr>
                <w:rFonts w:hint="eastAsia" w:ascii="Times New Roman" w:hAnsi="Times New Roman"/>
                <w:color w:val="C00000"/>
                <w:sz w:val="24"/>
                <w:szCs w:val="24"/>
              </w:rPr>
              <w:t>■</w:t>
            </w:r>
            <w:r>
              <w:rPr>
                <w:rFonts w:hint="eastAsia" w:ascii="Times New Roman" w:hAnsi="Times New Roman"/>
                <w:color w:val="C00000"/>
                <w:sz w:val="24"/>
                <w:szCs w:val="24"/>
                <w:lang w:eastAsia="zh-CN"/>
              </w:rPr>
              <w:t>【教师】</w:t>
            </w:r>
            <w:r>
              <w:rPr>
                <w:rFonts w:hint="eastAsia" w:ascii="Times New Roman" w:hAnsi="Times New Roman"/>
                <w:color w:val="C00000"/>
                <w:sz w:val="24"/>
                <w:szCs w:val="24"/>
              </w:rPr>
              <w:t>清点上课人数，记录好考勤</w:t>
            </w:r>
          </w:p>
          <w:p w14:paraId="58CF339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left"/>
              <w:textAlignment w:val="auto"/>
              <w:rPr>
                <w:rFonts w:hint="eastAsia" w:ascii="Times New Roman" w:hAnsi="Times New Roman"/>
                <w:sz w:val="24"/>
                <w:szCs w:val="24"/>
              </w:rPr>
            </w:pPr>
            <w:r>
              <w:rPr>
                <w:rFonts w:hint="eastAsia" w:ascii="Times New Roman" w:hAnsi="Times New Roman"/>
                <w:color w:val="548235" w:themeColor="accent6" w:themeShade="BF"/>
                <w:sz w:val="24"/>
                <w:szCs w:val="24"/>
              </w:rPr>
              <w:t>■</w:t>
            </w:r>
            <w:r>
              <w:rPr>
                <w:rFonts w:hint="eastAsia" w:ascii="Times New Roman" w:hAnsi="Times New Roman"/>
                <w:color w:val="548235" w:themeColor="accent6" w:themeShade="BF"/>
                <w:sz w:val="24"/>
                <w:szCs w:val="24"/>
                <w:lang w:eastAsia="zh-CN"/>
              </w:rPr>
              <w:t>【学生】</w:t>
            </w:r>
            <w:r>
              <w:rPr>
                <w:rFonts w:hint="eastAsia" w:ascii="Times New Roman" w:hAnsi="Times New Roman"/>
                <w:color w:val="548235" w:themeColor="accent6" w:themeShade="BF"/>
                <w:sz w:val="24"/>
                <w:szCs w:val="24"/>
              </w:rPr>
              <w:t>班干部报请假人员及原因</w:t>
            </w:r>
          </w:p>
        </w:tc>
        <w:tc>
          <w:tcPr>
            <w:tcW w:w="1650" w:type="dxa"/>
            <w:tcBorders>
              <w:tl2br w:val="nil"/>
              <w:tr2bl w:val="nil"/>
            </w:tcBorders>
            <w:shd w:val="clear" w:color="auto" w:fill="auto"/>
            <w:vAlign w:val="center"/>
          </w:tcPr>
          <w:p w14:paraId="1DE5B524">
            <w:pPr>
              <w:keepNext w:val="0"/>
              <w:keepLines w:val="0"/>
              <w:suppressLineNumbers w:val="0"/>
              <w:spacing w:before="0" w:beforeAutospacing="0" w:after="0" w:afterAutospacing="0" w:line="360" w:lineRule="auto"/>
              <w:ind w:left="0" w:right="0"/>
              <w:jc w:val="center"/>
              <w:rPr>
                <w:rFonts w:hint="default" w:ascii="Times New Roman" w:hAnsi="Times New Roman"/>
                <w:sz w:val="24"/>
                <w:szCs w:val="24"/>
              </w:rPr>
            </w:pPr>
            <w:r>
              <w:rPr>
                <w:rFonts w:hint="eastAsia" w:ascii="Times New Roman" w:hAnsi="Times New Roman"/>
                <w:sz w:val="24"/>
                <w:szCs w:val="24"/>
              </w:rPr>
              <w:t>培养学生的组织纪律性,掌握学生的出勤情况</w:t>
            </w:r>
          </w:p>
        </w:tc>
      </w:tr>
      <w:tr w14:paraId="1E8A3516">
        <w:tblPrEx>
          <w:tblBorders>
            <w:top w:val="double" w:color="375623" w:themeColor="accent6" w:themeShade="7F" w:sz="4" w:space="0"/>
            <w:left w:val="double" w:color="375623" w:themeColor="accent6" w:themeShade="7F" w:sz="4" w:space="0"/>
            <w:bottom w:val="double" w:color="375623" w:themeColor="accent6" w:themeShade="7F" w:sz="4" w:space="0"/>
            <w:right w:val="double" w:color="375623" w:themeColor="accent6" w:themeShade="7F" w:sz="4" w:space="0"/>
            <w:insideH w:val="dotted" w:color="375623" w:themeColor="accent6" w:themeShade="7F" w:sz="4" w:space="0"/>
            <w:insideV w:val="dotted" w:color="375623" w:themeColor="accent6" w:themeShade="7F" w:sz="4" w:space="0"/>
          </w:tblBorders>
          <w:tblCellMar>
            <w:top w:w="0" w:type="dxa"/>
            <w:left w:w="108" w:type="dxa"/>
            <w:bottom w:w="0" w:type="dxa"/>
            <w:right w:w="108" w:type="dxa"/>
          </w:tblCellMar>
        </w:tblPrEx>
        <w:trPr>
          <w:trHeight w:val="567" w:hRule="atLeast"/>
          <w:jc w:val="center"/>
        </w:trPr>
        <w:tc>
          <w:tcPr>
            <w:tcW w:w="1541" w:type="dxa"/>
            <w:tcBorders>
              <w:tl2br w:val="nil"/>
              <w:tr2bl w:val="nil"/>
            </w:tcBorders>
            <w:shd w:val="clear" w:color="auto" w:fill="EBFBFF"/>
            <w:vAlign w:val="center"/>
          </w:tcPr>
          <w:p w14:paraId="66FFFB29">
            <w:pPr>
              <w:keepNext w:val="0"/>
              <w:keepLines w:val="0"/>
              <w:suppressLineNumbers w:val="0"/>
              <w:spacing w:before="0" w:beforeAutospacing="0" w:after="0" w:afterAutospacing="0" w:line="360" w:lineRule="auto"/>
              <w:ind w:left="0" w:right="0"/>
              <w:jc w:val="center"/>
              <w:rPr>
                <w:rFonts w:hint="eastAsia" w:ascii="黑体" w:hAnsi="黑体" w:eastAsia="黑体" w:cs="黑体"/>
                <w:b/>
                <w:bCs w:val="0"/>
                <w:color w:val="auto"/>
                <w:sz w:val="24"/>
                <w:szCs w:val="24"/>
                <w:lang w:eastAsia="zh-CN"/>
              </w:rPr>
            </w:pPr>
            <w:r>
              <w:rPr>
                <w:rFonts w:hint="eastAsia" w:ascii="黑体" w:hAnsi="黑体" w:eastAsia="黑体" w:cs="黑体"/>
                <w:b/>
                <w:bCs w:val="0"/>
                <w:color w:val="auto"/>
                <w:sz w:val="24"/>
                <w:szCs w:val="24"/>
                <w:lang w:eastAsia="zh-CN"/>
              </w:rPr>
              <w:t>知识</w:t>
            </w:r>
            <w:r>
              <w:rPr>
                <w:rFonts w:hint="eastAsia" w:ascii="黑体" w:hAnsi="黑体" w:eastAsia="黑体" w:cs="黑体"/>
                <w:b/>
                <w:bCs w:val="0"/>
                <w:color w:val="auto"/>
                <w:sz w:val="24"/>
                <w:szCs w:val="24"/>
                <w:shd w:val="clear"/>
                <w:lang w:eastAsia="zh-CN"/>
              </w:rPr>
              <w:t>讲</w:t>
            </w:r>
            <w:r>
              <w:rPr>
                <w:rFonts w:hint="eastAsia" w:ascii="黑体" w:hAnsi="黑体" w:eastAsia="黑体" w:cs="黑体"/>
                <w:b/>
                <w:bCs w:val="0"/>
                <w:color w:val="auto"/>
                <w:sz w:val="24"/>
                <w:szCs w:val="24"/>
                <w:lang w:eastAsia="zh-CN"/>
              </w:rPr>
              <w:t>解</w:t>
            </w:r>
          </w:p>
          <w:p w14:paraId="53EBA0A1">
            <w:pPr>
              <w:keepNext w:val="0"/>
              <w:keepLines w:val="0"/>
              <w:suppressLineNumbers w:val="0"/>
              <w:spacing w:before="0" w:beforeAutospacing="0" w:after="0" w:afterAutospacing="0" w:line="360" w:lineRule="auto"/>
              <w:ind w:left="0" w:right="0" w:hanging="8"/>
              <w:jc w:val="center"/>
              <w:rPr>
                <w:rFonts w:hint="eastAsia" w:ascii="黑体" w:hAnsi="黑体" w:eastAsia="黑体" w:cs="黑体"/>
                <w:b/>
                <w:bCs w:val="0"/>
                <w:color w:val="auto"/>
                <w:sz w:val="24"/>
                <w:szCs w:val="24"/>
              </w:rPr>
            </w:pPr>
            <w:r>
              <w:rPr>
                <w:rFonts w:hint="eastAsia" w:ascii="黑体" w:hAnsi="黑体" w:eastAsia="黑体" w:cs="黑体"/>
                <w:b/>
                <w:bCs w:val="0"/>
                <w:color w:val="auto"/>
                <w:sz w:val="24"/>
                <w:szCs w:val="24"/>
              </w:rPr>
              <w:t>（</w:t>
            </w:r>
            <w:r>
              <w:rPr>
                <w:rFonts w:hint="eastAsia" w:ascii="黑体" w:hAnsi="黑体" w:eastAsia="黑体" w:cs="黑体"/>
                <w:b/>
                <w:bCs w:val="0"/>
                <w:color w:val="auto"/>
                <w:sz w:val="24"/>
                <w:szCs w:val="24"/>
                <w:lang w:val="en-US" w:eastAsia="zh-CN"/>
              </w:rPr>
              <w:t>40</w:t>
            </w:r>
            <w:r>
              <w:rPr>
                <w:rFonts w:hint="eastAsia" w:ascii="黑体" w:hAnsi="黑体" w:eastAsia="黑体" w:cs="黑体"/>
                <w:b/>
                <w:bCs w:val="0"/>
                <w:color w:val="auto"/>
                <w:sz w:val="24"/>
                <w:szCs w:val="24"/>
              </w:rPr>
              <w:t>min）</w:t>
            </w:r>
          </w:p>
        </w:tc>
        <w:tc>
          <w:tcPr>
            <w:tcW w:w="7014" w:type="dxa"/>
            <w:tcBorders>
              <w:tl2br w:val="nil"/>
              <w:tr2bl w:val="nil"/>
            </w:tcBorders>
            <w:shd w:val="clear" w:color="auto" w:fill="auto"/>
            <w:vAlign w:val="center"/>
          </w:tcPr>
          <w:p w14:paraId="0E9F5BB4">
            <w:pPr>
              <w:keepNext w:val="0"/>
              <w:keepLines w:val="0"/>
              <w:suppressLineNumbers w:val="0"/>
              <w:spacing w:before="0" w:beforeAutospacing="0" w:after="0" w:afterAutospacing="0" w:line="360" w:lineRule="auto"/>
              <w:ind w:left="0" w:right="0"/>
              <w:rPr>
                <w:rFonts w:hint="default" w:ascii="Times New Roman" w:hAnsi="Times New Roman"/>
                <w:b/>
                <w:color w:val="C00000"/>
                <w:sz w:val="24"/>
                <w:szCs w:val="24"/>
                <w:lang w:val="en-US" w:eastAsia="zh-CN"/>
                <w14:textFill>
                  <w14:solidFill>
                    <w14:srgbClr w14:val="C00000">
                      <w14:alpha w14:val="0"/>
                    </w14:srgbClr>
                  </w14:solidFill>
                </w14:textFill>
              </w:rPr>
            </w:pPr>
            <w:r>
              <w:rPr>
                <w:rFonts w:hint="eastAsia" w:ascii="Times New Roman" w:hAnsi="Times New Roman"/>
                <w:b/>
                <w:color w:val="C00000"/>
                <w:sz w:val="24"/>
                <w:szCs w:val="24"/>
                <w14:textFill>
                  <w14:solidFill>
                    <w14:srgbClr w14:val="C00000">
                      <w14:alpha w14:val="0"/>
                    </w14:srgbClr>
                  </w14:solidFill>
                </w14:textFill>
              </w:rPr>
              <w:t>【教师】</w:t>
            </w:r>
            <w:r>
              <w:rPr>
                <w:rFonts w:hint="eastAsia" w:ascii="Times New Roman" w:hAnsi="Times New Roman"/>
                <w:b w:val="0"/>
                <w:bCs/>
                <w:color w:val="C00000"/>
                <w:sz w:val="24"/>
                <w:szCs w:val="24"/>
                <w:lang w:val="en-US" w:eastAsia="zh-CN"/>
                <w14:textFill>
                  <w14:solidFill>
                    <w14:srgbClr w14:val="C00000">
                      <w14:alpha w14:val="0"/>
                    </w14:srgbClr>
                  </w14:solidFill>
                </w14:textFill>
              </w:rPr>
              <w:t>先通过案例引导学生进行思考与讨论，引出企业管理</w:t>
            </w:r>
            <w:bookmarkStart w:id="0" w:name="_GoBack"/>
            <w:bookmarkEnd w:id="0"/>
            <w:r>
              <w:rPr>
                <w:rFonts w:hint="eastAsia" w:ascii="Times New Roman" w:hAnsi="Times New Roman"/>
                <w:b w:val="0"/>
                <w:bCs/>
                <w:color w:val="C00000"/>
                <w:sz w:val="24"/>
                <w:szCs w:val="24"/>
                <w:lang w:val="en-US" w:eastAsia="zh-CN"/>
                <w14:textFill>
                  <w14:solidFill>
                    <w14:srgbClr w14:val="C00000">
                      <w14:alpha w14:val="0"/>
                    </w14:srgbClr>
                  </w14:solidFill>
                </w14:textFill>
              </w:rPr>
              <w:t>，然后开始</w:t>
            </w:r>
            <w:r>
              <w:rPr>
                <w:rFonts w:hint="eastAsia" w:ascii="Times New Roman" w:hAnsi="Times New Roman"/>
                <w:b w:val="0"/>
                <w:bCs/>
                <w:color w:val="C00000"/>
                <w:sz w:val="24"/>
                <w:szCs w:val="24"/>
                <w:lang w:eastAsia="zh-CN"/>
                <w14:textFill>
                  <w14:solidFill>
                    <w14:srgbClr w14:val="C00000">
                      <w14:alpha w14:val="0"/>
                    </w14:srgbClr>
                  </w14:solidFill>
                </w14:textFill>
              </w:rPr>
              <w:t>讲解</w:t>
            </w:r>
            <w:r>
              <w:rPr>
                <w:rFonts w:hint="eastAsia" w:ascii="Times New Roman" w:hAnsi="Times New Roman"/>
                <w:b w:val="0"/>
                <w:bCs/>
                <w:color w:val="C00000"/>
                <w:sz w:val="24"/>
                <w:szCs w:val="24"/>
                <w:lang w:val="en-US" w:eastAsia="zh-CN"/>
                <w14:textFill>
                  <w14:solidFill>
                    <w14:srgbClr w14:val="C00000">
                      <w14:alpha w14:val="0"/>
                    </w14:srgbClr>
                  </w14:solidFill>
                </w14:textFill>
              </w:rPr>
              <w:t>组织结构设计和人力资源管理</w:t>
            </w:r>
          </w:p>
          <w:p w14:paraId="4C21BFDE">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2" w:firstLineChars="200"/>
              <w:textAlignment w:val="auto"/>
              <w:rPr>
                <w:rFonts w:hint="eastAsia" w:ascii="Times New Roman" w:hAnsi="Times New Roman"/>
                <w:b/>
                <w:bCs w:val="0"/>
                <w:color w:val="000000" w:themeColor="text1"/>
                <w:sz w:val="24"/>
                <w:szCs w:val="24"/>
                <w:lang w:eastAsia="zh-CN"/>
                <w14:textFill>
                  <w14:solidFill>
                    <w14:schemeClr w14:val="tx1">
                      <w14:alpha w14:val="0"/>
                    </w14:schemeClr>
                  </w14:solidFill>
                </w14:textFill>
              </w:rPr>
            </w:pPr>
            <w:r>
              <w:rPr>
                <w:rFonts w:hint="eastAsia" w:ascii="Times New Roman" w:hAnsi="Times New Roman"/>
                <w:b/>
                <w:bCs w:val="0"/>
                <w:color w:val="000000" w:themeColor="text1"/>
                <w:sz w:val="24"/>
                <w:szCs w:val="24"/>
                <w:lang w:eastAsia="zh-CN"/>
                <w14:textFill>
                  <w14:solidFill>
                    <w14:schemeClr w14:val="tx1">
                      <w14:alpha w14:val="0"/>
                    </w14:schemeClr>
                  </w14:solidFill>
                </w14:textFill>
              </w:rPr>
              <w:t>一、组织结构类型</w:t>
            </w:r>
          </w:p>
          <w:p w14:paraId="6D783939">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组织结构的类型大致可以分为直线制、职能制、直线职能制、事业部制、矩阵制和网络制。随着企业的成长发展，组织结构的类型也会由简单到复杂不断升级。对于某个企业来说，可以采用组织结构类型中的任意一种，或者同时采用多种组织结构，形成一种混合型的组织结构。</w:t>
            </w:r>
          </w:p>
          <w:p w14:paraId="20D30BF2">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某电器集团各级行政单位在初期从上到下实行垂直领导，下属部门只接受一个上级的命令，各级负责人对所主管部门的一切事务负责。厂部不再另设职能机构，一切管理职能基本上都由行政主管自己执行。它是把企业管理机构和人员分为两类：一类是直线领导机构和人员，按命令统一原则，对各级组织行使指挥权；另一类是职能机构和人员，按专业化原则，从事组织的各项职能管理工作。直线领导机构和人员在自己的职责范围内有一定的决定权和对所属下级的指挥权，并对自己部门的工作负全部责任。而职能机构和人员，则是直线领导机构和人员的参谋，不能发号施令，只能进行业务指导。</w:t>
            </w:r>
          </w:p>
          <w:p w14:paraId="6F323B2F">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对于该集团来说，它在单一业务时期采用直线制组织结构，是因为它的产品单一、销量大、决策信息少。这样一来，下级机构既受上级部门的管理，又受同级职能管理部门的业务指导和监督，各级行政领导逐级负责，高度集权。因而，它保持了统一指挥的优点，吸收了分工细密、注重专业化管理的长处，从而有助于提高管理工作的效率。</w:t>
            </w:r>
          </w:p>
          <w:p w14:paraId="23BEF17E">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2" w:firstLineChars="200"/>
              <w:textAlignment w:val="auto"/>
              <w:rPr>
                <w:rFonts w:hint="eastAsia" w:ascii="Times New Roman" w:hAnsi="Times New Roman"/>
                <w:b/>
                <w:bCs w:val="0"/>
                <w:color w:val="000000" w:themeColor="text1"/>
                <w:sz w:val="24"/>
                <w:szCs w:val="24"/>
                <w:lang w:eastAsia="zh-CN"/>
                <w14:textFill>
                  <w14:solidFill>
                    <w14:schemeClr w14:val="tx1">
                      <w14:alpha w14:val="0"/>
                    </w14:schemeClr>
                  </w14:solidFill>
                </w14:textFill>
              </w:rPr>
            </w:pPr>
            <w:r>
              <w:rPr>
                <w:rFonts w:hint="eastAsia" w:ascii="Times New Roman" w:hAnsi="Times New Roman"/>
                <w:b/>
                <w:bCs w:val="0"/>
                <w:color w:val="000000" w:themeColor="text1"/>
                <w:sz w:val="24"/>
                <w:szCs w:val="24"/>
                <w:lang w:eastAsia="zh-CN"/>
                <w14:textFill>
                  <w14:solidFill>
                    <w14:schemeClr w14:val="tx1">
                      <w14:alpha w14:val="0"/>
                    </w14:schemeClr>
                  </w14:solidFill>
                </w14:textFill>
              </w:rPr>
              <w:t>二、组织结构设计内容</w:t>
            </w:r>
          </w:p>
          <w:p w14:paraId="6A0C6C0E">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一个好的组织结构要体现企业战略的要求，要有利于企业战略的实施，要能促进业务流程的顺利开展，有助于企业高层对企业的管理和控制。组织结构设计内容主要包括组织职能、组织框架、责权范围和人事制度四个方面。</w:t>
            </w:r>
          </w:p>
          <w:p w14:paraId="398EE66E">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2" w:firstLineChars="200"/>
              <w:textAlignment w:val="auto"/>
              <w:rPr>
                <w:rFonts w:hint="eastAsia" w:ascii="Times New Roman" w:hAnsi="Times New Roman"/>
                <w:b/>
                <w:bCs w:val="0"/>
                <w:color w:val="000000" w:themeColor="text1"/>
                <w:sz w:val="24"/>
                <w:szCs w:val="24"/>
                <w:lang w:eastAsia="zh-CN"/>
                <w14:textFill>
                  <w14:solidFill>
                    <w14:schemeClr w14:val="tx1">
                      <w14:alpha w14:val="0"/>
                    </w14:schemeClr>
                  </w14:solidFill>
                </w14:textFill>
              </w:rPr>
            </w:pPr>
            <w:r>
              <w:rPr>
                <w:rFonts w:hint="eastAsia" w:ascii="Times New Roman" w:hAnsi="Times New Roman"/>
                <w:b/>
                <w:bCs w:val="0"/>
                <w:color w:val="000000" w:themeColor="text1"/>
                <w:sz w:val="24"/>
                <w:szCs w:val="24"/>
                <w:lang w:eastAsia="zh-CN"/>
                <w14:textFill>
                  <w14:solidFill>
                    <w14:schemeClr w14:val="tx1">
                      <w14:alpha w14:val="0"/>
                    </w14:schemeClr>
                  </w14:solidFill>
                </w14:textFill>
              </w:rPr>
              <w:t>（一）组织职能</w:t>
            </w:r>
          </w:p>
          <w:p w14:paraId="7331659F">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每家企业不仅有同行业的共性，又有自己的特点，因此，要从本企业的实际情况出发设计组织职能。组织职能设计的合理与否，将直接影响着企业的生存及运行。只有合理设计组织职能后，才能设立相应的组织结构、部门职权、岗位设置和人事安排等。</w:t>
            </w:r>
          </w:p>
          <w:p w14:paraId="3BDF881A">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1. 按照行业特点设计</w:t>
            </w:r>
          </w:p>
          <w:p w14:paraId="7D6AA153">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不同行业有不同的特点，企业经营的特点也不尽相同，因而对企业组织职能的要求也不同。要综合行业特点对企业的基本职能进行调整，考虑是否需要增减或细化职能。</w:t>
            </w:r>
          </w:p>
          <w:p w14:paraId="339CCAF4">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2. 按照企业的技术生产方式设计</w:t>
            </w:r>
          </w:p>
          <w:p w14:paraId="15E940F7">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企业的技术生产水平对组织职能设计也有影响。技术含量高的大型批量生产企业，一般需要相对全面、固定的企业组织结构，要求组织成员在分工上相对固定，权责明确。而对于一些品种繁多，但却是小批量生产的企业，通常采用相对灵活的组织结构，以便随时进行调整。</w:t>
            </w:r>
          </w:p>
          <w:p w14:paraId="10CDBF40">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3. 按照企业的规模设计</w:t>
            </w:r>
          </w:p>
          <w:p w14:paraId="53091114">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对小企业来说，部门设置就可以相对简化，可以一人身兼数职；对规模稍大的企业来说，职能相对复杂，部门设置就要注意层次分明。</w:t>
            </w:r>
          </w:p>
          <w:p w14:paraId="2E374EF0">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4. 按照外部环境特点设计</w:t>
            </w:r>
          </w:p>
          <w:p w14:paraId="1FE6105B">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随着社会市场经济的飞快发展，外部环境对企业的影响也愈来愈大，如政策导向、技术潮流、文化渲染等影响，以及消费者、竞争者或合作者的要求和建议等。如新时期的财务部门，除了传统的对内财务管理，更要为企业开辟同银行、风投公司等金融机构的联系渠道。</w:t>
            </w:r>
          </w:p>
          <w:p w14:paraId="28C2A88B">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2" w:firstLineChars="200"/>
              <w:textAlignment w:val="auto"/>
              <w:rPr>
                <w:rFonts w:hint="eastAsia" w:ascii="Times New Roman" w:hAnsi="Times New Roman"/>
                <w:b/>
                <w:bCs w:val="0"/>
                <w:color w:val="000000" w:themeColor="text1"/>
                <w:sz w:val="24"/>
                <w:szCs w:val="24"/>
                <w:lang w:eastAsia="zh-CN"/>
                <w14:textFill>
                  <w14:solidFill>
                    <w14:schemeClr w14:val="tx1">
                      <w14:alpha w14:val="0"/>
                    </w14:schemeClr>
                  </w14:solidFill>
                </w14:textFill>
              </w:rPr>
            </w:pPr>
            <w:r>
              <w:rPr>
                <w:rFonts w:hint="eastAsia" w:ascii="Times New Roman" w:hAnsi="Times New Roman"/>
                <w:b/>
                <w:bCs w:val="0"/>
                <w:color w:val="000000" w:themeColor="text1"/>
                <w:sz w:val="24"/>
                <w:szCs w:val="24"/>
                <w:lang w:eastAsia="zh-CN"/>
                <w14:textFill>
                  <w14:solidFill>
                    <w14:schemeClr w14:val="tx1">
                      <w14:alpha w14:val="0"/>
                    </w14:schemeClr>
                  </w14:solidFill>
                </w14:textFill>
              </w:rPr>
              <w:t>（二）组织框架</w:t>
            </w:r>
          </w:p>
          <w:p w14:paraId="04FCCAC4">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组织框架一般包括纵向结构的组织层次和横向结构的组织层次，以及规定企业产权制度的组织形式。企业纵向组织层次一般分为基层组织、中层组织和高层组织，表现为企业从上而下行使权力、履行职责的分工。企业横向组织层次一般都是按照生产、财务、技术、销售等职能设置相对的岗位，如管理岗位、技术岗位等。</w:t>
            </w:r>
          </w:p>
          <w:p w14:paraId="16248FE5">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2" w:firstLineChars="200"/>
              <w:textAlignment w:val="auto"/>
              <w:rPr>
                <w:rFonts w:hint="eastAsia" w:ascii="Times New Roman" w:hAnsi="Times New Roman"/>
                <w:b/>
                <w:bCs w:val="0"/>
                <w:color w:val="000000" w:themeColor="text1"/>
                <w:sz w:val="24"/>
                <w:szCs w:val="24"/>
                <w:lang w:eastAsia="zh-CN"/>
                <w14:textFill>
                  <w14:solidFill>
                    <w14:schemeClr w14:val="tx1">
                      <w14:alpha w14:val="0"/>
                    </w14:schemeClr>
                  </w14:solidFill>
                </w14:textFill>
              </w:rPr>
            </w:pPr>
            <w:r>
              <w:rPr>
                <w:rFonts w:hint="eastAsia" w:ascii="Times New Roman" w:hAnsi="Times New Roman"/>
                <w:b/>
                <w:bCs w:val="0"/>
                <w:color w:val="000000" w:themeColor="text1"/>
                <w:sz w:val="24"/>
                <w:szCs w:val="24"/>
                <w:lang w:eastAsia="zh-CN"/>
                <w14:textFill>
                  <w14:solidFill>
                    <w14:schemeClr w14:val="tx1">
                      <w14:alpha w14:val="0"/>
                    </w14:schemeClr>
                  </w14:solidFill>
                </w14:textFill>
              </w:rPr>
              <w:t>（三）责权范围</w:t>
            </w:r>
          </w:p>
          <w:p w14:paraId="2082DE6E">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企业要顺利运行，需要按照责、权、利一致的原则，清楚地划分各个组织层次和各个组织机构的职责和权限，也就是纵横职权的划分。</w:t>
            </w:r>
          </w:p>
          <w:p w14:paraId="0ADBEB41">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组织层次分为高层的经营决策权、中层的专业管理权和基层的作业管理权。各负其责，各有其权限，通过逐级指挥、决策和分级执行，使高层的决策最终化为具体的行动，并加以实现。</w:t>
            </w:r>
          </w:p>
          <w:p w14:paraId="3687558A">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从组织机构来说，各部门按专业分工设置，不同部门的职责和权限不同，如研发部门进行产品开发，公关部门负责宣传，营销部门进行产品销售，三个部门既有分工又有协作关系。</w:t>
            </w:r>
          </w:p>
          <w:p w14:paraId="012D31BE">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2" w:firstLineChars="200"/>
              <w:textAlignment w:val="auto"/>
              <w:rPr>
                <w:rFonts w:hint="eastAsia" w:ascii="Times New Roman" w:hAnsi="Times New Roman"/>
                <w:b/>
                <w:bCs w:val="0"/>
                <w:color w:val="000000" w:themeColor="text1"/>
                <w:sz w:val="24"/>
                <w:szCs w:val="24"/>
                <w:lang w:eastAsia="zh-CN"/>
                <w14:textFill>
                  <w14:solidFill>
                    <w14:schemeClr w14:val="tx1">
                      <w14:alpha w14:val="0"/>
                    </w14:schemeClr>
                  </w14:solidFill>
                </w14:textFill>
              </w:rPr>
            </w:pPr>
            <w:r>
              <w:rPr>
                <w:rFonts w:hint="eastAsia" w:ascii="Times New Roman" w:hAnsi="Times New Roman"/>
                <w:b/>
                <w:bCs w:val="0"/>
                <w:color w:val="000000" w:themeColor="text1"/>
                <w:sz w:val="24"/>
                <w:szCs w:val="24"/>
                <w:lang w:eastAsia="zh-CN"/>
                <w14:textFill>
                  <w14:solidFill>
                    <w14:schemeClr w14:val="tx1">
                      <w14:alpha w14:val="0"/>
                    </w14:schemeClr>
                  </w14:solidFill>
                </w14:textFill>
              </w:rPr>
              <w:t>（四）人事制度</w:t>
            </w:r>
          </w:p>
          <w:p w14:paraId="52A01C2C">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企业的人事管理制度对企业的运营相当重要，包括员工的招聘、培训、教育、奖励与惩处、考评等。中小企业规模小、人员少，应尽量做到按事设岗、人尽其才。同时，应注意提升员工技能和职业素养，尽量使每位员工都成长为工作多面手，并能随时服从企业人员调整。</w:t>
            </w:r>
          </w:p>
          <w:p w14:paraId="5818B343">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2"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bCs w:val="0"/>
                <w:color w:val="000000" w:themeColor="text1"/>
                <w:sz w:val="24"/>
                <w:szCs w:val="24"/>
                <w:lang w:eastAsia="zh-CN"/>
                <w14:textFill>
                  <w14:solidFill>
                    <w14:schemeClr w14:val="tx1">
                      <w14:alpha w14:val="0"/>
                    </w14:schemeClr>
                  </w14:solidFill>
                </w14:textFill>
              </w:rPr>
              <w:t>三、组织结构设计程序</w:t>
            </w:r>
          </w:p>
          <w:p w14:paraId="0B164514">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目前，被广泛接受的企业组织结构设计程序是以职能设计和流程分析为基础，主要包括以下六个步骤。</w:t>
            </w:r>
          </w:p>
          <w:p w14:paraId="0E81BEEA">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2" w:firstLineChars="200"/>
              <w:textAlignment w:val="auto"/>
              <w:rPr>
                <w:rFonts w:hint="eastAsia" w:ascii="Times New Roman" w:hAnsi="Times New Roman"/>
                <w:b/>
                <w:bCs w:val="0"/>
                <w:color w:val="000000" w:themeColor="text1"/>
                <w:sz w:val="24"/>
                <w:szCs w:val="24"/>
                <w:lang w:eastAsia="zh-CN"/>
                <w14:textFill>
                  <w14:solidFill>
                    <w14:schemeClr w14:val="tx1">
                      <w14:alpha w14:val="0"/>
                    </w14:schemeClr>
                  </w14:solidFill>
                </w14:textFill>
              </w:rPr>
            </w:pPr>
            <w:r>
              <w:rPr>
                <w:rFonts w:hint="eastAsia" w:ascii="Times New Roman" w:hAnsi="Times New Roman"/>
                <w:b/>
                <w:bCs w:val="0"/>
                <w:color w:val="000000" w:themeColor="text1"/>
                <w:sz w:val="24"/>
                <w:szCs w:val="24"/>
                <w:lang w:eastAsia="zh-CN"/>
                <w14:textFill>
                  <w14:solidFill>
                    <w14:schemeClr w14:val="tx1">
                      <w14:alpha w14:val="0"/>
                    </w14:schemeClr>
                  </w14:solidFill>
                </w14:textFill>
              </w:rPr>
              <w:t>（一）确定组织结构设计原则</w:t>
            </w:r>
          </w:p>
          <w:p w14:paraId="49BC3C7D">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企业的组织结构设计是在企业目标、业务范围、行业特点等因素下合理配置资源的制度体制活动。首先要明晰企业战略和组织建设要解决的问题，以此为依据形成组织结构设计的原则，并做好详细记录。</w:t>
            </w:r>
          </w:p>
          <w:p w14:paraId="4EB47235">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2" w:firstLineChars="200"/>
              <w:textAlignment w:val="auto"/>
              <w:rPr>
                <w:rFonts w:hint="eastAsia" w:ascii="Times New Roman" w:hAnsi="Times New Roman"/>
                <w:b/>
                <w:bCs w:val="0"/>
                <w:color w:val="000000" w:themeColor="text1"/>
                <w:sz w:val="24"/>
                <w:szCs w:val="24"/>
                <w:lang w:eastAsia="zh-CN"/>
                <w14:textFill>
                  <w14:solidFill>
                    <w14:schemeClr w14:val="tx1">
                      <w14:alpha w14:val="0"/>
                    </w14:schemeClr>
                  </w14:solidFill>
                </w14:textFill>
              </w:rPr>
            </w:pPr>
            <w:r>
              <w:rPr>
                <w:rFonts w:hint="eastAsia" w:ascii="Times New Roman" w:hAnsi="Times New Roman"/>
                <w:b/>
                <w:bCs w:val="0"/>
                <w:color w:val="000000" w:themeColor="text1"/>
                <w:sz w:val="24"/>
                <w:szCs w:val="24"/>
                <w:lang w:eastAsia="zh-CN"/>
                <w14:textFill>
                  <w14:solidFill>
                    <w14:schemeClr w14:val="tx1">
                      <w14:alpha w14:val="0"/>
                    </w14:schemeClr>
                  </w14:solidFill>
                </w14:textFill>
              </w:rPr>
              <w:t>（二）确定企业组织框架设计</w:t>
            </w:r>
          </w:p>
          <w:p w14:paraId="1DEB9FA3">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从总体结构的意义看，组织框架是一个职权结构系统，是企业运营的开始。确定企业组织框架设计，首先要确定关键职能，即最重要的、能参与市场竞争的能力，应处在中心地位，好比是建筑物中的承重墙。</w:t>
            </w:r>
          </w:p>
          <w:p w14:paraId="3652B7BC">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企业的关键职能不同，组织结构也会有所不同。例如，多元化的公司，总部主要控制战略规划和投资，所以总部有一个较庞大的战略规划职能部门。企业在确定组织框架时，必须突出 1～2 项关键能力的建设，并以此为中心组合资源及设计组织结构。</w:t>
            </w:r>
          </w:p>
          <w:p w14:paraId="0D1CD697">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确定了关键职能后，就需要分解和组合各项基本经营职能及经营业务，初步确定公司的直属部门、二级部门及相关的业务范围和相互关系。</w:t>
            </w:r>
          </w:p>
          <w:p w14:paraId="768A8951">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2" w:firstLineChars="200"/>
              <w:textAlignment w:val="auto"/>
              <w:rPr>
                <w:rFonts w:hint="eastAsia" w:ascii="Times New Roman" w:hAnsi="Times New Roman"/>
                <w:b/>
                <w:bCs w:val="0"/>
                <w:color w:val="000000" w:themeColor="text1"/>
                <w:sz w:val="24"/>
                <w:szCs w:val="24"/>
                <w:lang w:eastAsia="zh-CN"/>
                <w14:textFill>
                  <w14:solidFill>
                    <w14:schemeClr w14:val="tx1">
                      <w14:alpha w14:val="0"/>
                    </w14:schemeClr>
                  </w14:solidFill>
                </w14:textFill>
              </w:rPr>
            </w:pPr>
            <w:r>
              <w:rPr>
                <w:rFonts w:hint="eastAsia" w:ascii="Times New Roman" w:hAnsi="Times New Roman"/>
                <w:b/>
                <w:bCs w:val="0"/>
                <w:color w:val="000000" w:themeColor="text1"/>
                <w:sz w:val="24"/>
                <w:szCs w:val="24"/>
                <w:lang w:eastAsia="zh-CN"/>
                <w14:textFill>
                  <w14:solidFill>
                    <w14:schemeClr w14:val="tx1">
                      <w14:alpha w14:val="0"/>
                    </w14:schemeClr>
                  </w14:solidFill>
                </w14:textFill>
              </w:rPr>
              <w:t>（三）设计组织结构</w:t>
            </w:r>
          </w:p>
          <w:p w14:paraId="7E3DBBFA">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企业的组织结构是否合理，需要从两个方面来衡量：一是要有利于纵向层级间的领导、控制和评价，要尽力保证下级主管的工作成果完整；二是要有利于横向业务流程的顺利执行，要简化流程和不必要的信息交流。</w:t>
            </w:r>
          </w:p>
          <w:p w14:paraId="2A35F3C7">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2" w:firstLineChars="200"/>
              <w:textAlignment w:val="auto"/>
              <w:rPr>
                <w:rFonts w:hint="eastAsia" w:ascii="Times New Roman" w:hAnsi="Times New Roman"/>
                <w:b/>
                <w:bCs w:val="0"/>
                <w:color w:val="000000" w:themeColor="text1"/>
                <w:sz w:val="24"/>
                <w:szCs w:val="24"/>
                <w:lang w:eastAsia="zh-CN"/>
                <w14:textFill>
                  <w14:solidFill>
                    <w14:schemeClr w14:val="tx1">
                      <w14:alpha w14:val="0"/>
                    </w14:schemeClr>
                  </w14:solidFill>
                </w14:textFill>
              </w:rPr>
            </w:pPr>
            <w:r>
              <w:rPr>
                <w:rFonts w:hint="eastAsia" w:ascii="Times New Roman" w:hAnsi="Times New Roman"/>
                <w:b/>
                <w:bCs w:val="0"/>
                <w:color w:val="000000" w:themeColor="text1"/>
                <w:sz w:val="24"/>
                <w:szCs w:val="24"/>
                <w:lang w:eastAsia="zh-CN"/>
                <w14:textFill>
                  <w14:solidFill>
                    <w14:schemeClr w14:val="tx1">
                      <w14:alpha w14:val="0"/>
                    </w14:schemeClr>
                  </w14:solidFill>
                </w14:textFill>
              </w:rPr>
              <w:t>（四）设计管理规范</w:t>
            </w:r>
          </w:p>
          <w:p w14:paraId="294E6863">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组织框架和组织结构设计好之后，就要确定各管理层和部门的行为规范。这些工作需要通过管理规范的形式表现出来，如管理业务的工作程序应达到的要求和应采用管理方法等。规范管理将使设计的组织结构更加合法和规范，起到巩固组织结构的作用。</w:t>
            </w:r>
          </w:p>
          <w:p w14:paraId="1283A8AD">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2" w:firstLineChars="200"/>
              <w:textAlignment w:val="auto"/>
              <w:rPr>
                <w:rFonts w:hint="eastAsia" w:ascii="Times New Roman" w:hAnsi="Times New Roman"/>
                <w:b/>
                <w:bCs w:val="0"/>
                <w:color w:val="000000" w:themeColor="text1"/>
                <w:sz w:val="24"/>
                <w:szCs w:val="24"/>
                <w:lang w:eastAsia="zh-CN"/>
                <w14:textFill>
                  <w14:solidFill>
                    <w14:schemeClr w14:val="tx1">
                      <w14:alpha w14:val="0"/>
                    </w14:schemeClr>
                  </w14:solidFill>
                </w14:textFill>
              </w:rPr>
            </w:pPr>
            <w:r>
              <w:rPr>
                <w:rFonts w:hint="eastAsia" w:ascii="Times New Roman" w:hAnsi="Times New Roman"/>
                <w:b/>
                <w:bCs w:val="0"/>
                <w:color w:val="000000" w:themeColor="text1"/>
                <w:sz w:val="24"/>
                <w:szCs w:val="24"/>
                <w:lang w:eastAsia="zh-CN"/>
                <w14:textFill>
                  <w14:solidFill>
                    <w14:schemeClr w14:val="tx1">
                      <w14:alpha w14:val="0"/>
                    </w14:schemeClr>
                  </w14:solidFill>
                </w14:textFill>
              </w:rPr>
              <w:t>（五）设计职务结构和配备人员</w:t>
            </w:r>
          </w:p>
          <w:p w14:paraId="43AC9983">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组织结构最终表现为职务结构，以事设岗是基本原则。不能根据企业现有人员的具体情况来“以人设岗”，而应依据企业目标和需求来设计岗位的数量确保质量，并配备或调整相关人员。</w:t>
            </w:r>
          </w:p>
          <w:p w14:paraId="7691ED89">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2" w:firstLineChars="200"/>
              <w:textAlignment w:val="auto"/>
              <w:rPr>
                <w:rFonts w:hint="eastAsia" w:ascii="Times New Roman" w:hAnsi="Times New Roman"/>
                <w:b/>
                <w:bCs w:val="0"/>
                <w:color w:val="000000" w:themeColor="text1"/>
                <w:sz w:val="24"/>
                <w:szCs w:val="24"/>
                <w:lang w:eastAsia="zh-CN"/>
                <w14:textFill>
                  <w14:solidFill>
                    <w14:schemeClr w14:val="tx1">
                      <w14:alpha w14:val="0"/>
                    </w14:schemeClr>
                  </w14:solidFill>
                </w14:textFill>
              </w:rPr>
            </w:pPr>
            <w:r>
              <w:rPr>
                <w:rFonts w:hint="eastAsia" w:ascii="Times New Roman" w:hAnsi="Times New Roman"/>
                <w:b/>
                <w:bCs w:val="0"/>
                <w:color w:val="000000" w:themeColor="text1"/>
                <w:sz w:val="24"/>
                <w:szCs w:val="24"/>
                <w:lang w:eastAsia="zh-CN"/>
                <w14:textFill>
                  <w14:solidFill>
                    <w14:schemeClr w14:val="tx1">
                      <w14:alpha w14:val="0"/>
                    </w14:schemeClr>
                  </w14:solidFill>
                </w14:textFill>
              </w:rPr>
              <w:t>（六）设计各类运行制度</w:t>
            </w:r>
          </w:p>
          <w:p w14:paraId="5F763EED">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一套良好的运行制度是企业发展的保障。除了工作流程，还应设立各类运行制度，如员工的绩效考核、激励制度等，为企业保驾护航。</w:t>
            </w:r>
          </w:p>
          <w:p w14:paraId="40C0FC00">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2" w:firstLineChars="200"/>
              <w:textAlignment w:val="auto"/>
              <w:rPr>
                <w:rFonts w:hint="default" w:ascii="Times New Roman" w:hAnsi="Times New Roman"/>
                <w:b/>
                <w:bCs w:val="0"/>
                <w:color w:val="000000" w:themeColor="text1"/>
                <w:sz w:val="24"/>
                <w:szCs w:val="24"/>
                <w:lang w:eastAsia="zh-CN"/>
                <w14:textFill>
                  <w14:solidFill>
                    <w14:schemeClr w14:val="tx1">
                      <w14:alpha w14:val="0"/>
                    </w14:schemeClr>
                  </w14:solidFill>
                </w14:textFill>
              </w:rPr>
            </w:pPr>
            <w:r>
              <w:rPr>
                <w:rFonts w:hint="default" w:ascii="Times New Roman" w:hAnsi="Times New Roman"/>
                <w:b/>
                <w:bCs w:val="0"/>
                <w:color w:val="000000" w:themeColor="text1"/>
                <w:sz w:val="24"/>
                <w:szCs w:val="24"/>
                <w:lang w:eastAsia="zh-CN"/>
                <w14:textFill>
                  <w14:solidFill>
                    <w14:schemeClr w14:val="tx1">
                      <w14:alpha w14:val="0"/>
                    </w14:schemeClr>
                  </w14:solidFill>
                </w14:textFill>
              </w:rPr>
              <w:t>人力资源管理</w:t>
            </w:r>
          </w:p>
          <w:p w14:paraId="27DF602A">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2" w:firstLineChars="200"/>
              <w:textAlignment w:val="auto"/>
              <w:rPr>
                <w:rFonts w:hint="default" w:ascii="Times New Roman" w:hAnsi="Times New Roman"/>
                <w:b/>
                <w:bCs w:val="0"/>
                <w:color w:val="000000" w:themeColor="text1"/>
                <w:sz w:val="24"/>
                <w:szCs w:val="24"/>
                <w:lang w:eastAsia="zh-CN"/>
                <w14:textFill>
                  <w14:solidFill>
                    <w14:schemeClr w14:val="tx1">
                      <w14:alpha w14:val="0"/>
                    </w14:schemeClr>
                  </w14:solidFill>
                </w14:textFill>
              </w:rPr>
            </w:pPr>
            <w:r>
              <w:rPr>
                <w:rFonts w:hint="default" w:ascii="Times New Roman" w:hAnsi="Times New Roman"/>
                <w:b/>
                <w:bCs w:val="0"/>
                <w:color w:val="000000" w:themeColor="text1"/>
                <w:sz w:val="24"/>
                <w:szCs w:val="24"/>
                <w:lang w:eastAsia="zh-CN"/>
                <w14:textFill>
                  <w14:solidFill>
                    <w14:schemeClr w14:val="tx1">
                      <w14:alpha w14:val="0"/>
                    </w14:schemeClr>
                  </w14:solidFill>
                </w14:textFill>
              </w:rPr>
              <w:t>一、人力资源管理概述</w:t>
            </w:r>
          </w:p>
          <w:p w14:paraId="146E6EC0">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default" w:ascii="Times New Roman" w:hAnsi="Times New Roman"/>
                <w:b w:val="0"/>
                <w:bCs/>
                <w:color w:val="000000" w:themeColor="text1"/>
                <w:sz w:val="24"/>
                <w:szCs w:val="24"/>
                <w:lang w:eastAsia="zh-CN"/>
                <w14:textFill>
                  <w14:solidFill>
                    <w14:schemeClr w14:val="tx1">
                      <w14:alpha w14:val="0"/>
                    </w14:schemeClr>
                  </w14:solidFill>
                </w14:textFill>
              </w:rPr>
            </w:pPr>
            <w:r>
              <w:rPr>
                <w:rFonts w:hint="default" w:ascii="Times New Roman" w:hAnsi="Times New Roman"/>
                <w:b w:val="0"/>
                <w:bCs/>
                <w:color w:val="000000" w:themeColor="text1"/>
                <w:sz w:val="24"/>
                <w:szCs w:val="24"/>
                <w:lang w:eastAsia="zh-CN"/>
                <w14:textFill>
                  <w14:solidFill>
                    <w14:schemeClr w14:val="tx1">
                      <w14:alpha w14:val="0"/>
                    </w14:schemeClr>
                  </w14:solidFill>
                </w14:textFill>
              </w:rPr>
              <w:t>人力资源管理是指在经济学与人本思想指导下，通过招聘、甄选、培训、报酬等管理形式对组织内外相关人力资源进行有效运用，满足组织当前及未来发展的需要，保证组织目标实现与成员发展的最大化的一系列活动的总称。也就是预测、组织人力资源需求并做出人力需求计划，招聘、选择人员并进行有效组织，考核绩效、支付报酬并进行有效激励，结合组织与个人需要进行有效开发以便实现最优组织绩效的全过程。</w:t>
            </w:r>
          </w:p>
          <w:p w14:paraId="48D3BD6A">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2" w:firstLineChars="200"/>
              <w:textAlignment w:val="auto"/>
              <w:rPr>
                <w:rFonts w:hint="default" w:ascii="Times New Roman" w:hAnsi="Times New Roman"/>
                <w:b/>
                <w:bCs w:val="0"/>
                <w:color w:val="000000" w:themeColor="text1"/>
                <w:sz w:val="24"/>
                <w:szCs w:val="24"/>
                <w:lang w:eastAsia="zh-CN"/>
                <w14:textFill>
                  <w14:solidFill>
                    <w14:schemeClr w14:val="tx1">
                      <w14:alpha w14:val="0"/>
                    </w14:schemeClr>
                  </w14:solidFill>
                </w14:textFill>
              </w:rPr>
            </w:pPr>
            <w:r>
              <w:rPr>
                <w:rFonts w:hint="default" w:ascii="Times New Roman" w:hAnsi="Times New Roman"/>
                <w:b/>
                <w:bCs w:val="0"/>
                <w:color w:val="000000" w:themeColor="text1"/>
                <w:sz w:val="24"/>
                <w:szCs w:val="24"/>
                <w:lang w:eastAsia="zh-CN"/>
                <w14:textFill>
                  <w14:solidFill>
                    <w14:schemeClr w14:val="tx1">
                      <w14:alpha w14:val="0"/>
                    </w14:schemeClr>
                  </w14:solidFill>
                </w14:textFill>
              </w:rPr>
              <w:t>二、员工招聘</w:t>
            </w:r>
          </w:p>
          <w:p w14:paraId="3CE07122">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default" w:ascii="Times New Roman" w:hAnsi="Times New Roman"/>
                <w:b w:val="0"/>
                <w:bCs/>
                <w:color w:val="000000" w:themeColor="text1"/>
                <w:sz w:val="24"/>
                <w:szCs w:val="24"/>
                <w:lang w:eastAsia="zh-CN"/>
                <w14:textFill>
                  <w14:solidFill>
                    <w14:schemeClr w14:val="tx1">
                      <w14:alpha w14:val="0"/>
                    </w14:schemeClr>
                  </w14:solidFill>
                </w14:textFill>
              </w:rPr>
            </w:pPr>
            <w:r>
              <w:rPr>
                <w:rFonts w:hint="default" w:ascii="Times New Roman" w:hAnsi="Times New Roman"/>
                <w:b w:val="0"/>
                <w:bCs/>
                <w:color w:val="000000" w:themeColor="text1"/>
                <w:sz w:val="24"/>
                <w:szCs w:val="24"/>
                <w:lang w:eastAsia="zh-CN"/>
                <w14:textFill>
                  <w14:solidFill>
                    <w14:schemeClr w14:val="tx1">
                      <w14:alpha w14:val="0"/>
                    </w14:schemeClr>
                  </w14:solidFill>
                </w14:textFill>
              </w:rPr>
              <w:t>一般情况下，当企业发展中人力资源不足时，企业通常会采用招聘方式来保证人力资源供求的平衡状态。员工的数量、质量对于企业的生存和发展至关重要。</w:t>
            </w:r>
          </w:p>
          <w:p w14:paraId="037742A5">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default" w:ascii="Times New Roman" w:hAnsi="Times New Roman"/>
                <w:b w:val="0"/>
                <w:bCs/>
                <w:color w:val="000000" w:themeColor="text1"/>
                <w:sz w:val="24"/>
                <w:szCs w:val="24"/>
                <w:lang w:eastAsia="zh-CN"/>
                <w14:textFill>
                  <w14:solidFill>
                    <w14:schemeClr w14:val="tx1">
                      <w14:alpha w14:val="0"/>
                    </w14:schemeClr>
                  </w14:solidFill>
                </w14:textFill>
              </w:rPr>
            </w:pPr>
            <w:r>
              <w:rPr>
                <w:rFonts w:hint="default" w:ascii="Times New Roman" w:hAnsi="Times New Roman"/>
                <w:b w:val="0"/>
                <w:bCs/>
                <w:color w:val="000000" w:themeColor="text1"/>
                <w:sz w:val="24"/>
                <w:szCs w:val="24"/>
                <w:lang w:eastAsia="zh-CN"/>
                <w14:textFill>
                  <w14:solidFill>
                    <w14:schemeClr w14:val="tx1">
                      <w14:alpha w14:val="0"/>
                    </w14:schemeClr>
                  </w14:solidFill>
                </w14:textFill>
              </w:rPr>
              <w:t>企业招聘员工时主要考虑四个因素：哪些岗位需要招聘员工；这些需要招聘的员工应具备什么样的技能和其他要求；需要招聘的具体人数；要向这些招聘的员工支付多少工资。</w:t>
            </w:r>
          </w:p>
          <w:p w14:paraId="4A41FC43">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2" w:firstLineChars="200"/>
              <w:textAlignment w:val="auto"/>
              <w:rPr>
                <w:rFonts w:hint="default" w:ascii="Times New Roman" w:hAnsi="Times New Roman"/>
                <w:b/>
                <w:bCs w:val="0"/>
                <w:color w:val="000000" w:themeColor="text1"/>
                <w:sz w:val="24"/>
                <w:szCs w:val="24"/>
                <w:lang w:eastAsia="zh-CN"/>
                <w14:textFill>
                  <w14:solidFill>
                    <w14:schemeClr w14:val="tx1">
                      <w14:alpha w14:val="0"/>
                    </w14:schemeClr>
                  </w14:solidFill>
                </w14:textFill>
              </w:rPr>
            </w:pPr>
            <w:r>
              <w:rPr>
                <w:rFonts w:hint="default" w:ascii="Times New Roman" w:hAnsi="Times New Roman"/>
                <w:b/>
                <w:bCs w:val="0"/>
                <w:color w:val="000000" w:themeColor="text1"/>
                <w:sz w:val="24"/>
                <w:szCs w:val="24"/>
                <w:lang w:eastAsia="zh-CN"/>
                <w14:textFill>
                  <w14:solidFill>
                    <w14:schemeClr w14:val="tx1">
                      <w14:alpha w14:val="0"/>
                    </w14:schemeClr>
                  </w14:solidFill>
                </w14:textFill>
              </w:rPr>
              <w:t>（一）招聘员工的途径</w:t>
            </w:r>
          </w:p>
          <w:p w14:paraId="498EAABE">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default" w:ascii="Times New Roman" w:hAnsi="Times New Roman"/>
                <w:b w:val="0"/>
                <w:bCs/>
                <w:color w:val="000000" w:themeColor="text1"/>
                <w:sz w:val="24"/>
                <w:szCs w:val="24"/>
                <w:lang w:eastAsia="zh-CN"/>
                <w14:textFill>
                  <w14:solidFill>
                    <w14:schemeClr w14:val="tx1">
                      <w14:alpha w14:val="0"/>
                    </w14:schemeClr>
                  </w14:solidFill>
                </w14:textFill>
              </w:rPr>
            </w:pPr>
            <w:r>
              <w:rPr>
                <w:rFonts w:hint="default" w:ascii="Times New Roman" w:hAnsi="Times New Roman"/>
                <w:b w:val="0"/>
                <w:bCs/>
                <w:color w:val="000000" w:themeColor="text1"/>
                <w:sz w:val="24"/>
                <w:szCs w:val="24"/>
                <w:lang w:eastAsia="zh-CN"/>
                <w14:textFill>
                  <w14:solidFill>
                    <w14:schemeClr w14:val="tx1">
                      <w14:alpha w14:val="0"/>
                    </w14:schemeClr>
                  </w14:solidFill>
                </w14:textFill>
              </w:rPr>
              <w:t>1. 网络招聘</w:t>
            </w:r>
          </w:p>
          <w:p w14:paraId="78A8E0C9">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default" w:ascii="Times New Roman" w:hAnsi="Times New Roman"/>
                <w:b w:val="0"/>
                <w:bCs/>
                <w:color w:val="000000" w:themeColor="text1"/>
                <w:sz w:val="24"/>
                <w:szCs w:val="24"/>
                <w:lang w:eastAsia="zh-CN"/>
                <w14:textFill>
                  <w14:solidFill>
                    <w14:schemeClr w14:val="tx1">
                      <w14:alpha w14:val="0"/>
                    </w14:schemeClr>
                  </w14:solidFill>
                </w14:textFill>
              </w:rPr>
            </w:pPr>
            <w:r>
              <w:rPr>
                <w:rFonts w:hint="default" w:ascii="Times New Roman" w:hAnsi="Times New Roman"/>
                <w:b w:val="0"/>
                <w:bCs/>
                <w:color w:val="000000" w:themeColor="text1"/>
                <w:sz w:val="24"/>
                <w:szCs w:val="24"/>
                <w:lang w:eastAsia="zh-CN"/>
                <w14:textFill>
                  <w14:solidFill>
                    <w14:schemeClr w14:val="tx1">
                      <w14:alpha w14:val="0"/>
                    </w14:schemeClr>
                  </w14:solidFill>
                </w14:textFill>
              </w:rPr>
              <w:t>网络招聘既可以让企业减少招聘成本，又可以找到尽可能合适的应聘者。主要有以下两种方式：一是通过商业性的职业招聘网站进行招聘，这些网站建有丰富的应聘者信息资源数据库，可以为企业提供相应服务；二是在企业网站公布企业信息和拟聘职业或岗位的广告，应聘者通过浏览企业网站了解信息并进行网上求职。</w:t>
            </w:r>
          </w:p>
          <w:p w14:paraId="32382070">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default" w:ascii="Times New Roman" w:hAnsi="Times New Roman"/>
                <w:b w:val="0"/>
                <w:bCs/>
                <w:color w:val="000000" w:themeColor="text1"/>
                <w:sz w:val="24"/>
                <w:szCs w:val="24"/>
                <w:lang w:eastAsia="zh-CN"/>
                <w14:textFill>
                  <w14:solidFill>
                    <w14:schemeClr w14:val="tx1">
                      <w14:alpha w14:val="0"/>
                    </w14:schemeClr>
                  </w14:solidFill>
                </w14:textFill>
              </w:rPr>
            </w:pPr>
            <w:r>
              <w:rPr>
                <w:rFonts w:hint="default" w:ascii="Times New Roman" w:hAnsi="Times New Roman"/>
                <w:b w:val="0"/>
                <w:bCs/>
                <w:color w:val="000000" w:themeColor="text1"/>
                <w:sz w:val="24"/>
                <w:szCs w:val="24"/>
                <w:lang w:eastAsia="zh-CN"/>
                <w14:textFill>
                  <w14:solidFill>
                    <w14:schemeClr w14:val="tx1">
                      <w14:alpha w14:val="0"/>
                    </w14:schemeClr>
                  </w14:solidFill>
                </w14:textFill>
              </w:rPr>
              <w:t>2. 媒体招聘</w:t>
            </w:r>
          </w:p>
          <w:p w14:paraId="6FB26373">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default" w:ascii="Times New Roman" w:hAnsi="Times New Roman"/>
                <w:b w:val="0"/>
                <w:bCs/>
                <w:color w:val="000000" w:themeColor="text1"/>
                <w:sz w:val="24"/>
                <w:szCs w:val="24"/>
                <w:lang w:eastAsia="zh-CN"/>
                <w14:textFill>
                  <w14:solidFill>
                    <w14:schemeClr w14:val="tx1">
                      <w14:alpha w14:val="0"/>
                    </w14:schemeClr>
                  </w14:solidFill>
                </w14:textFill>
              </w:rPr>
            </w:pPr>
            <w:r>
              <w:rPr>
                <w:rFonts w:hint="default" w:ascii="Times New Roman" w:hAnsi="Times New Roman"/>
                <w:b w:val="0"/>
                <w:bCs/>
                <w:color w:val="000000" w:themeColor="text1"/>
                <w:sz w:val="24"/>
                <w:szCs w:val="24"/>
                <w:lang w:eastAsia="zh-CN"/>
                <w14:textFill>
                  <w14:solidFill>
                    <w14:schemeClr w14:val="tx1">
                      <w14:alpha w14:val="0"/>
                    </w14:schemeClr>
                  </w14:solidFill>
                </w14:textFill>
              </w:rPr>
              <w:t>通过报纸、杂志、电视、广播等媒介刊登企业用人需求信息，来吸引有意向的求职者。在媒体上做广告需要注意两点：选择什么媒体和怎样设计广告。不同媒体的广告效果不同。因此，招聘企业要根据本企业的用人需求，分析所需人才的特点，如这些人常用的是什么媒体，然后有的放矢地投放广告。</w:t>
            </w:r>
          </w:p>
          <w:p w14:paraId="07853A31">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default" w:ascii="Times New Roman" w:hAnsi="Times New Roman"/>
                <w:b w:val="0"/>
                <w:bCs/>
                <w:color w:val="000000" w:themeColor="text1"/>
                <w:sz w:val="24"/>
                <w:szCs w:val="24"/>
                <w:lang w:eastAsia="zh-CN"/>
                <w14:textFill>
                  <w14:solidFill>
                    <w14:schemeClr w14:val="tx1">
                      <w14:alpha w14:val="0"/>
                    </w14:schemeClr>
                  </w14:solidFill>
                </w14:textFill>
              </w:rPr>
            </w:pPr>
            <w:r>
              <w:rPr>
                <w:rFonts w:hint="default" w:ascii="Times New Roman" w:hAnsi="Times New Roman"/>
                <w:b w:val="0"/>
                <w:bCs/>
                <w:color w:val="000000" w:themeColor="text1"/>
                <w:sz w:val="24"/>
                <w:szCs w:val="24"/>
                <w:lang w:eastAsia="zh-CN"/>
                <w14:textFill>
                  <w14:solidFill>
                    <w14:schemeClr w14:val="tx1">
                      <w14:alpha w14:val="0"/>
                    </w14:schemeClr>
                  </w14:solidFill>
                </w14:textFill>
              </w:rPr>
              <w:t>3. 校园招聘</w:t>
            </w:r>
          </w:p>
          <w:p w14:paraId="1139593D">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default" w:ascii="Times New Roman" w:hAnsi="Times New Roman"/>
                <w:b w:val="0"/>
                <w:bCs/>
                <w:color w:val="000000" w:themeColor="text1"/>
                <w:sz w:val="24"/>
                <w:szCs w:val="24"/>
                <w:lang w:eastAsia="zh-CN"/>
                <w14:textFill>
                  <w14:solidFill>
                    <w14:schemeClr w14:val="tx1">
                      <w14:alpha w14:val="0"/>
                    </w14:schemeClr>
                  </w14:solidFill>
                </w14:textFill>
              </w:rPr>
            </w:pPr>
            <w:r>
              <w:rPr>
                <w:rFonts w:hint="default" w:ascii="Times New Roman" w:hAnsi="Times New Roman"/>
                <w:b w:val="0"/>
                <w:bCs/>
                <w:color w:val="000000" w:themeColor="text1"/>
                <w:sz w:val="24"/>
                <w:szCs w:val="24"/>
                <w:lang w:eastAsia="zh-CN"/>
                <w14:textFill>
                  <w14:solidFill>
                    <w14:schemeClr w14:val="tx1">
                      <w14:alpha w14:val="0"/>
                    </w14:schemeClr>
                  </w14:solidFill>
                </w14:textFill>
              </w:rPr>
              <w:t>通过毕业生人才洽谈会或人才交流会等使供求双方直接见面，进行双向选择；也可以通过定向委培、意向资助、联合办学、提供实习等方式与学校建立合作联盟形式进行招聘。校园招聘的关键点在于启动“真实职位预知”模式，引导求职的学生正确树立入职期待值，而不至于就业后与预期反差过大而离职，从而也给企业带来困扰。此外，入校工作人员应具有一定的企业形象，可以走近学生并与其进行良好互动，促进更多学生投递简历。</w:t>
            </w:r>
          </w:p>
          <w:p w14:paraId="00135436">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default" w:ascii="Times New Roman" w:hAnsi="Times New Roman"/>
                <w:b w:val="0"/>
                <w:bCs/>
                <w:color w:val="000000" w:themeColor="text1"/>
                <w:sz w:val="24"/>
                <w:szCs w:val="24"/>
                <w:lang w:eastAsia="zh-CN"/>
                <w14:textFill>
                  <w14:solidFill>
                    <w14:schemeClr w14:val="tx1">
                      <w14:alpha w14:val="0"/>
                    </w14:schemeClr>
                  </w14:solidFill>
                </w14:textFill>
              </w:rPr>
            </w:pPr>
            <w:r>
              <w:rPr>
                <w:rFonts w:hint="default" w:ascii="Times New Roman" w:hAnsi="Times New Roman"/>
                <w:b w:val="0"/>
                <w:bCs/>
                <w:color w:val="000000" w:themeColor="text1"/>
                <w:sz w:val="24"/>
                <w:szCs w:val="24"/>
                <w:lang w:eastAsia="zh-CN"/>
                <w14:textFill>
                  <w14:solidFill>
                    <w14:schemeClr w14:val="tx1">
                      <w14:alpha w14:val="0"/>
                    </w14:schemeClr>
                  </w14:solidFill>
                </w14:textFill>
              </w:rPr>
              <w:t>4. 中介机构招聘</w:t>
            </w:r>
          </w:p>
          <w:p w14:paraId="46200886">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default" w:ascii="Times New Roman" w:hAnsi="Times New Roman"/>
                <w:b w:val="0"/>
                <w:bCs/>
                <w:color w:val="000000" w:themeColor="text1"/>
                <w:sz w:val="24"/>
                <w:szCs w:val="24"/>
                <w:lang w:eastAsia="zh-CN"/>
                <w14:textFill>
                  <w14:solidFill>
                    <w14:schemeClr w14:val="tx1">
                      <w14:alpha w14:val="0"/>
                    </w14:schemeClr>
                  </w14:solidFill>
                </w14:textFill>
              </w:rPr>
            </w:pPr>
            <w:r>
              <w:rPr>
                <w:rFonts w:hint="default" w:ascii="Times New Roman" w:hAnsi="Times New Roman"/>
                <w:b w:val="0"/>
                <w:bCs/>
                <w:color w:val="000000" w:themeColor="text1"/>
                <w:sz w:val="24"/>
                <w:szCs w:val="24"/>
                <w:lang w:eastAsia="zh-CN"/>
                <w14:textFill>
                  <w14:solidFill>
                    <w14:schemeClr w14:val="tx1">
                      <w14:alpha w14:val="0"/>
                    </w14:schemeClr>
                  </w14:solidFill>
                </w14:textFill>
              </w:rPr>
              <w:t>中介机构既为企业选人，又为求职者选企业，扮演双重角色，包括猎头公司和各种职业介绍机构。具有优秀高质量的人才库是猎头公司的重要资本，可以为企业寻找相关优质人才是猎头公司的杀手锏，当然他们的收费也比普通的职业介绍机构昂贵。普通职业介绍机构通常指人才交流中心、职业介绍所、就业服务机构等，这些机构根据企业用人要求提供相对应的应聘者的信息。</w:t>
            </w:r>
          </w:p>
          <w:p w14:paraId="56299149">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default" w:ascii="Times New Roman" w:hAnsi="Times New Roman"/>
                <w:b w:val="0"/>
                <w:bCs/>
                <w:color w:val="000000" w:themeColor="text1"/>
                <w:sz w:val="24"/>
                <w:szCs w:val="24"/>
                <w:lang w:eastAsia="zh-CN"/>
                <w14:textFill>
                  <w14:solidFill>
                    <w14:schemeClr w14:val="tx1">
                      <w14:alpha w14:val="0"/>
                    </w14:schemeClr>
                  </w14:solidFill>
                </w14:textFill>
              </w:rPr>
            </w:pPr>
            <w:r>
              <w:rPr>
                <w:rFonts w:hint="default" w:ascii="Times New Roman" w:hAnsi="Times New Roman"/>
                <w:b w:val="0"/>
                <w:bCs/>
                <w:color w:val="000000" w:themeColor="text1"/>
                <w:sz w:val="24"/>
                <w:szCs w:val="24"/>
                <w:lang w:eastAsia="zh-CN"/>
                <w14:textFill>
                  <w14:solidFill>
                    <w14:schemeClr w14:val="tx1">
                      <w14:alpha w14:val="0"/>
                    </w14:schemeClr>
                  </w14:solidFill>
                </w14:textFill>
              </w:rPr>
              <w:t>5. 引荐</w:t>
            </w:r>
          </w:p>
          <w:p w14:paraId="6B2BB58E">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default" w:ascii="Times New Roman" w:hAnsi="Times New Roman"/>
                <w:b w:val="0"/>
                <w:bCs/>
                <w:color w:val="000000" w:themeColor="text1"/>
                <w:sz w:val="24"/>
                <w:szCs w:val="24"/>
                <w:lang w:eastAsia="zh-CN"/>
                <w14:textFill>
                  <w14:solidFill>
                    <w14:schemeClr w14:val="tx1">
                      <w14:alpha w14:val="0"/>
                    </w14:schemeClr>
                  </w14:solidFill>
                </w14:textFill>
              </w:rPr>
            </w:pPr>
            <w:r>
              <w:rPr>
                <w:rFonts w:hint="default" w:ascii="Times New Roman" w:hAnsi="Times New Roman"/>
                <w:b w:val="0"/>
                <w:bCs/>
                <w:color w:val="000000" w:themeColor="text1"/>
                <w:sz w:val="24"/>
                <w:szCs w:val="24"/>
                <w:lang w:eastAsia="zh-CN"/>
                <w14:textFill>
                  <w14:solidFill>
                    <w14:schemeClr w14:val="tx1">
                      <w14:alpha w14:val="0"/>
                    </w14:schemeClr>
                  </w14:solidFill>
                </w14:textFill>
              </w:rPr>
              <w:t>通过企业的老客户、员工、合作伙伴等熟人推荐。这些熟人对企业的发展和需求都比较熟悉，他们推荐的人选与职位要求匹配度相对较高，求职者也相对有更充分的就业准备。</w:t>
            </w:r>
          </w:p>
          <w:p w14:paraId="6B0CD8C4">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default" w:ascii="Times New Roman" w:hAnsi="Times New Roman"/>
                <w:b w:val="0"/>
                <w:bCs/>
                <w:color w:val="000000" w:themeColor="text1"/>
                <w:sz w:val="24"/>
                <w:szCs w:val="24"/>
                <w:lang w:eastAsia="zh-CN"/>
                <w14:textFill>
                  <w14:solidFill>
                    <w14:schemeClr w14:val="tx1">
                      <w14:alpha w14:val="0"/>
                    </w14:schemeClr>
                  </w14:solidFill>
                </w14:textFill>
              </w:rPr>
            </w:pPr>
            <w:r>
              <w:rPr>
                <w:rFonts w:hint="default" w:ascii="Times New Roman" w:hAnsi="Times New Roman"/>
                <w:b w:val="0"/>
                <w:bCs/>
                <w:color w:val="000000" w:themeColor="text1"/>
                <w:sz w:val="24"/>
                <w:szCs w:val="24"/>
                <w:lang w:eastAsia="zh-CN"/>
                <w14:textFill>
                  <w14:solidFill>
                    <w14:schemeClr w14:val="tx1">
                      <w14:alpha w14:val="0"/>
                    </w14:schemeClr>
                  </w14:solidFill>
                </w14:textFill>
              </w:rPr>
              <w:t>6. 聘用临时工</w:t>
            </w:r>
          </w:p>
          <w:p w14:paraId="1D2117B3">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default" w:ascii="Times New Roman" w:hAnsi="Times New Roman"/>
                <w:b w:val="0"/>
                <w:bCs/>
                <w:color w:val="000000" w:themeColor="text1"/>
                <w:sz w:val="24"/>
                <w:szCs w:val="24"/>
                <w:lang w:eastAsia="zh-CN"/>
                <w14:textFill>
                  <w14:solidFill>
                    <w14:schemeClr w14:val="tx1">
                      <w14:alpha w14:val="0"/>
                    </w14:schemeClr>
                  </w14:solidFill>
                </w14:textFill>
              </w:rPr>
            </w:pPr>
            <w:r>
              <w:rPr>
                <w:rFonts w:hint="default" w:ascii="Times New Roman" w:hAnsi="Times New Roman"/>
                <w:b w:val="0"/>
                <w:bCs/>
                <w:color w:val="000000" w:themeColor="text1"/>
                <w:sz w:val="24"/>
                <w:szCs w:val="24"/>
                <w:lang w:eastAsia="zh-CN"/>
                <w14:textFill>
                  <w14:solidFill>
                    <w14:schemeClr w14:val="tx1">
                      <w14:alpha w14:val="0"/>
                    </w14:schemeClr>
                  </w14:solidFill>
                </w14:textFill>
              </w:rPr>
              <w:t>聘用临时工是一种外聘员工的特殊方式。既可以减轻人力资源的压力，也可以节省开支，又可以根据企业发展阶段的特点随时进行人员调整。适合于企业季节性需求或临时专项需求的情况招聘人员。</w:t>
            </w:r>
          </w:p>
          <w:p w14:paraId="6582F025">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2" w:firstLineChars="200"/>
              <w:textAlignment w:val="auto"/>
              <w:rPr>
                <w:rFonts w:hint="default" w:ascii="Times New Roman" w:hAnsi="Times New Roman"/>
                <w:b/>
                <w:bCs w:val="0"/>
                <w:color w:val="000000" w:themeColor="text1"/>
                <w:sz w:val="24"/>
                <w:szCs w:val="24"/>
                <w:lang w:eastAsia="zh-CN"/>
                <w14:textFill>
                  <w14:solidFill>
                    <w14:schemeClr w14:val="tx1">
                      <w14:alpha w14:val="0"/>
                    </w14:schemeClr>
                  </w14:solidFill>
                </w14:textFill>
              </w:rPr>
            </w:pPr>
            <w:r>
              <w:rPr>
                <w:rFonts w:hint="default" w:ascii="Times New Roman" w:hAnsi="Times New Roman"/>
                <w:b/>
                <w:bCs w:val="0"/>
                <w:color w:val="000000" w:themeColor="text1"/>
                <w:sz w:val="24"/>
                <w:szCs w:val="24"/>
                <w:lang w:eastAsia="zh-CN"/>
                <w14:textFill>
                  <w14:solidFill>
                    <w14:schemeClr w14:val="tx1">
                      <w14:alpha w14:val="0"/>
                    </w14:schemeClr>
                  </w14:solidFill>
                </w14:textFill>
              </w:rPr>
              <w:t>（二）招聘员工的流程</w:t>
            </w:r>
          </w:p>
          <w:p w14:paraId="5BB7EB3B">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default" w:ascii="Times New Roman" w:hAnsi="Times New Roman"/>
                <w:b w:val="0"/>
                <w:bCs/>
                <w:color w:val="000000" w:themeColor="text1"/>
                <w:sz w:val="24"/>
                <w:szCs w:val="24"/>
                <w:lang w:eastAsia="zh-CN"/>
                <w14:textFill>
                  <w14:solidFill>
                    <w14:schemeClr w14:val="tx1">
                      <w14:alpha w14:val="0"/>
                    </w14:schemeClr>
                  </w14:solidFill>
                </w14:textFill>
              </w:rPr>
            </w:pPr>
            <w:r>
              <w:rPr>
                <w:rFonts w:hint="default" w:ascii="Times New Roman" w:hAnsi="Times New Roman"/>
                <w:b w:val="0"/>
                <w:bCs/>
                <w:color w:val="000000" w:themeColor="text1"/>
                <w:sz w:val="24"/>
                <w:szCs w:val="24"/>
                <w:lang w:eastAsia="zh-CN"/>
                <w14:textFill>
                  <w14:solidFill>
                    <w14:schemeClr w14:val="tx1">
                      <w14:alpha w14:val="0"/>
                    </w14:schemeClr>
                  </w14:solidFill>
                </w14:textFill>
              </w:rPr>
              <w:t>一次成功的招聘，大致包括的流程如图 10-2 所示。</w:t>
            </w:r>
          </w:p>
          <w:p w14:paraId="120731D6">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20" w:firstLineChars="200"/>
              <w:jc w:val="center"/>
              <w:textAlignment w:val="auto"/>
              <w:rPr>
                <w:rFonts w:hint="default" w:ascii="Times New Roman" w:hAnsi="Times New Roman"/>
                <w:b w:val="0"/>
                <w:bCs/>
                <w:color w:val="000000" w:themeColor="text1"/>
                <w:sz w:val="24"/>
                <w:szCs w:val="24"/>
                <w:lang w:eastAsia="zh-CN"/>
                <w14:textFill>
                  <w14:solidFill>
                    <w14:schemeClr w14:val="tx1">
                      <w14:alpha w14:val="0"/>
                    </w14:schemeClr>
                  </w14:solidFill>
                </w14:textFill>
              </w:rPr>
            </w:pPr>
            <w:r>
              <w:drawing>
                <wp:inline distT="0" distB="0" distL="114300" distR="114300">
                  <wp:extent cx="2550795" cy="2840355"/>
                  <wp:effectExtent l="0" t="0" r="14605" b="444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6"/>
                          <a:stretch>
                            <a:fillRect/>
                          </a:stretch>
                        </pic:blipFill>
                        <pic:spPr>
                          <a:xfrm>
                            <a:off x="0" y="0"/>
                            <a:ext cx="2550795" cy="2840355"/>
                          </a:xfrm>
                          <a:prstGeom prst="rect">
                            <a:avLst/>
                          </a:prstGeom>
                          <a:noFill/>
                          <a:ln>
                            <a:noFill/>
                          </a:ln>
                        </pic:spPr>
                      </pic:pic>
                    </a:graphicData>
                  </a:graphic>
                </wp:inline>
              </w:drawing>
            </w:r>
          </w:p>
          <w:p w14:paraId="0232AB87">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jc w:val="both"/>
              <w:textAlignment w:val="auto"/>
              <w:rPr>
                <w:rFonts w:hint="default" w:ascii="Times New Roman" w:hAnsi="Times New Roman"/>
                <w:b w:val="0"/>
                <w:bCs/>
                <w:color w:val="000000" w:themeColor="text1"/>
                <w:sz w:val="24"/>
                <w:szCs w:val="24"/>
                <w:lang w:eastAsia="zh-CN"/>
                <w14:textFill>
                  <w14:solidFill>
                    <w14:schemeClr w14:val="tx1">
                      <w14:alpha w14:val="0"/>
                    </w14:schemeClr>
                  </w14:solidFill>
                </w14:textFill>
              </w:rPr>
            </w:pPr>
            <w:r>
              <w:rPr>
                <w:rFonts w:ascii="Times New Roman" w:hAnsi="Times New Roman" w:eastAsia="宋体" w:cs="Times New Roman"/>
                <w:b w:val="0"/>
                <w:bCs/>
                <w:color w:val="000000" w:themeColor="text1"/>
                <w:kern w:val="2"/>
                <w:sz w:val="24"/>
                <w:szCs w:val="24"/>
                <w:lang w:bidi="ar-SA"/>
                <w14:textFill>
                  <w14:solidFill>
                    <w14:schemeClr w14:val="tx1">
                      <w14:alpha w14:val="0"/>
                    </w14:schemeClr>
                  </w14:solidFill>
                </w14:textFill>
              </w:rPr>
              <w:t>在招聘过程中，企业必须依照各个岗位的职责要求来挑选合适的员工。这不仅仅涉及到对候选人专业技能的考量，同样重要的是要对候选人的个人素质和品行进行细致的评估。通常情况下，招聘流程包括笔试和面试两个环节，而不是仅仅依赖于应聘者的个人简历来做出最终的录用决策。通过精心设计的面试问题，招聘者可以有效地了解应聘者的工作经验和能力，同时也能洞察其性格特点和职业态度。</w:t>
            </w:r>
          </w:p>
          <w:p w14:paraId="1C338ED6">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2" w:firstLineChars="200"/>
              <w:textAlignment w:val="auto"/>
              <w:rPr>
                <w:rFonts w:hint="default" w:ascii="Times New Roman" w:hAnsi="Times New Roman"/>
                <w:b/>
                <w:bCs w:val="0"/>
                <w:color w:val="000000" w:themeColor="text1"/>
                <w:sz w:val="24"/>
                <w:szCs w:val="24"/>
                <w:lang w:eastAsia="zh-CN"/>
                <w14:textFill>
                  <w14:solidFill>
                    <w14:schemeClr w14:val="tx1">
                      <w14:alpha w14:val="0"/>
                    </w14:schemeClr>
                  </w14:solidFill>
                </w14:textFill>
              </w:rPr>
            </w:pPr>
            <w:r>
              <w:rPr>
                <w:rFonts w:hint="default" w:ascii="Times New Roman" w:hAnsi="Times New Roman"/>
                <w:b/>
                <w:bCs w:val="0"/>
                <w:color w:val="000000" w:themeColor="text1"/>
                <w:sz w:val="24"/>
                <w:szCs w:val="24"/>
                <w:lang w:eastAsia="zh-CN"/>
                <w14:textFill>
                  <w14:solidFill>
                    <w14:schemeClr w14:val="tx1">
                      <w14:alpha w14:val="0"/>
                    </w14:schemeClr>
                  </w14:solidFill>
                </w14:textFill>
              </w:rPr>
              <w:t>三、员工管理</w:t>
            </w:r>
          </w:p>
          <w:p w14:paraId="188D266B">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ascii="Times New Roman" w:hAnsi="Times New Roman" w:eastAsia="宋体" w:cs="Times New Roman"/>
                <w:b w:val="0"/>
                <w:bCs/>
                <w:color w:val="000000" w:themeColor="text1"/>
                <w:kern w:val="2"/>
                <w:sz w:val="24"/>
                <w:szCs w:val="24"/>
                <w:lang w:bidi="ar-SA"/>
                <w14:textFill>
                  <w14:solidFill>
                    <w14:schemeClr w14:val="tx1">
                      <w14:alpha w14:val="0"/>
                    </w14:schemeClr>
                  </w14:solidFill>
                </w14:textFill>
              </w:rPr>
            </w:pPr>
            <w:r>
              <w:rPr>
                <w:rFonts w:ascii="Times New Roman" w:hAnsi="Times New Roman" w:eastAsia="宋体" w:cs="Times New Roman"/>
                <w:b w:val="0"/>
                <w:bCs/>
                <w:color w:val="000000" w:themeColor="text1"/>
                <w:kern w:val="2"/>
                <w:sz w:val="24"/>
                <w:szCs w:val="24"/>
                <w:lang w:bidi="ar-SA"/>
                <w14:textFill>
                  <w14:solidFill>
                    <w14:schemeClr w14:val="tx1">
                      <w14:alpha w14:val="0"/>
                    </w14:schemeClr>
                  </w14:solidFill>
                </w14:textFill>
              </w:rPr>
              <w:t>一个企业要想取得良好的效益，有效的员工管理是不可或缺的。通过一系列的管理措施，可以显著提升员工的工作效率和企业的整体表现。以下几点是员工管理中需要特别关注的方面。</w:t>
            </w:r>
          </w:p>
          <w:p w14:paraId="3D16287A">
            <w:pPr>
              <w:keepNext w:val="0"/>
              <w:keepLines w:val="0"/>
              <w:pageBreakBefore w:val="0"/>
              <w:widowControl w:val="0"/>
              <w:numPr>
                <w:ilvl w:val="0"/>
                <w:numId w:val="0"/>
              </w:numPr>
              <w:kinsoku/>
              <w:wordWrap/>
              <w:overflowPunct/>
              <w:topLinePunct w:val="0"/>
              <w:autoSpaceDE/>
              <w:autoSpaceDN/>
              <w:bidi w:val="0"/>
              <w:adjustRightInd/>
              <w:spacing w:before="0" w:beforeAutospacing="0" w:after="0" w:afterAutospacing="0" w:line="360" w:lineRule="auto"/>
              <w:ind w:left="0" w:right="0" w:rightChars="0" w:firstLine="480" w:firstLineChars="200"/>
              <w:jc w:val="both"/>
              <w:textAlignment w:val="auto"/>
              <w:rPr>
                <w:rFonts w:ascii="Times New Roman" w:hAnsi="Times New Roman" w:eastAsia="宋体" w:cs="Times New Roman"/>
                <w:b w:val="0"/>
                <w:bCs/>
                <w:color w:val="000000" w:themeColor="text1"/>
                <w:kern w:val="2"/>
                <w:sz w:val="24"/>
                <w:szCs w:val="24"/>
                <w:lang w:bidi="ar-SA"/>
                <w14:textFill>
                  <w14:solidFill>
                    <w14:schemeClr w14:val="tx1">
                      <w14:alpha w14:val="0"/>
                    </w14:schemeClr>
                  </w14:solidFill>
                </w14:textFill>
              </w:rPr>
            </w:pPr>
            <w:r>
              <w:rPr>
                <w:rFonts w:ascii="Times New Roman" w:hAnsi="Times New Roman" w:eastAsia="宋体" w:cs="Times New Roman"/>
                <w:b w:val="0"/>
                <w:bCs/>
                <w:color w:val="000000" w:themeColor="text1"/>
                <w:kern w:val="2"/>
                <w:sz w:val="24"/>
                <w:szCs w:val="24"/>
                <w:lang w:bidi="ar-SA"/>
                <w14:textFill>
                  <w14:solidFill>
                    <w14:schemeClr w14:val="tx1">
                      <w14:alpha w14:val="0"/>
                    </w14:schemeClr>
                  </w14:solidFill>
                </w14:textFill>
              </w:rPr>
              <w:t>首先，企业应当向每一名员工清晰地说明企业的愿景、使命以及详细情况，确保他们对自己的工作职责有明确的认识和理解。这样一来，员工能够更好地了解自己的工作目标，明确他们的工作任务。</w:t>
            </w:r>
          </w:p>
          <w:p w14:paraId="00DF07C0">
            <w:pPr>
              <w:keepNext w:val="0"/>
              <w:keepLines w:val="0"/>
              <w:pageBreakBefore w:val="0"/>
              <w:widowControl w:val="0"/>
              <w:numPr>
                <w:ilvl w:val="0"/>
                <w:numId w:val="0"/>
              </w:numPr>
              <w:kinsoku/>
              <w:wordWrap/>
              <w:overflowPunct/>
              <w:topLinePunct w:val="0"/>
              <w:autoSpaceDE/>
              <w:autoSpaceDN/>
              <w:bidi w:val="0"/>
              <w:adjustRightInd/>
              <w:spacing w:before="0" w:beforeAutospacing="0" w:after="0" w:afterAutospacing="0" w:line="360" w:lineRule="auto"/>
              <w:ind w:left="0" w:right="0" w:rightChars="0" w:firstLine="480" w:firstLineChars="200"/>
              <w:jc w:val="both"/>
              <w:textAlignment w:val="auto"/>
              <w:rPr>
                <w:rFonts w:ascii="Times New Roman" w:hAnsi="Times New Roman" w:eastAsia="宋体" w:cs="Times New Roman"/>
                <w:b w:val="0"/>
                <w:bCs/>
                <w:color w:val="000000" w:themeColor="text1"/>
                <w:kern w:val="2"/>
                <w:sz w:val="24"/>
                <w:szCs w:val="24"/>
                <w:lang w:bidi="ar-SA"/>
                <w14:textFill>
                  <w14:solidFill>
                    <w14:schemeClr w14:val="tx1">
                      <w14:alpha w14:val="0"/>
                    </w14:schemeClr>
                  </w14:solidFill>
                </w14:textFill>
              </w:rPr>
            </w:pPr>
            <w:r>
              <w:rPr>
                <w:rFonts w:ascii="Times New Roman" w:hAnsi="Times New Roman" w:eastAsia="宋体" w:cs="Times New Roman"/>
                <w:b w:val="0"/>
                <w:bCs/>
                <w:color w:val="000000" w:themeColor="text1"/>
                <w:kern w:val="2"/>
                <w:sz w:val="24"/>
                <w:szCs w:val="24"/>
                <w:lang w:bidi="ar-SA"/>
                <w14:textFill>
                  <w14:solidFill>
                    <w14:schemeClr w14:val="tx1">
                      <w14:alpha w14:val="0"/>
                    </w14:schemeClr>
                  </w14:solidFill>
                </w14:textFill>
              </w:rPr>
              <w:t>其次，合理的薪酬体系是激励员工的重要手段。企业需要根据员工的工作性质和贡献大小，给予他们相应的工资和奖金，以体现对员工工作的认可和奖励。</w:t>
            </w:r>
          </w:p>
          <w:p w14:paraId="5F384052">
            <w:pPr>
              <w:keepNext w:val="0"/>
              <w:keepLines w:val="0"/>
              <w:pageBreakBefore w:val="0"/>
              <w:widowControl w:val="0"/>
              <w:numPr>
                <w:ilvl w:val="0"/>
                <w:numId w:val="0"/>
              </w:numPr>
              <w:kinsoku/>
              <w:wordWrap/>
              <w:overflowPunct/>
              <w:topLinePunct w:val="0"/>
              <w:autoSpaceDE/>
              <w:autoSpaceDN/>
              <w:bidi w:val="0"/>
              <w:adjustRightInd/>
              <w:spacing w:before="0" w:beforeAutospacing="0" w:after="0" w:afterAutospacing="0" w:line="360" w:lineRule="auto"/>
              <w:ind w:left="0" w:right="0" w:rightChars="0" w:firstLine="480" w:firstLineChars="200"/>
              <w:jc w:val="both"/>
              <w:textAlignment w:val="auto"/>
              <w:rPr>
                <w:rFonts w:ascii="Times New Roman" w:hAnsi="Times New Roman" w:eastAsia="宋体" w:cs="Times New Roman"/>
                <w:b w:val="0"/>
                <w:bCs/>
                <w:color w:val="000000" w:themeColor="text1"/>
                <w:kern w:val="2"/>
                <w:sz w:val="24"/>
                <w:szCs w:val="24"/>
                <w:lang w:bidi="ar-SA"/>
                <w14:textFill>
                  <w14:solidFill>
                    <w14:schemeClr w14:val="tx1">
                      <w14:alpha w14:val="0"/>
                    </w14:schemeClr>
                  </w14:solidFill>
                </w14:textFill>
              </w:rPr>
            </w:pPr>
            <w:r>
              <w:rPr>
                <w:rFonts w:ascii="Times New Roman" w:hAnsi="Times New Roman" w:eastAsia="宋体" w:cs="Times New Roman"/>
                <w:b w:val="0"/>
                <w:bCs/>
                <w:color w:val="000000" w:themeColor="text1"/>
                <w:kern w:val="2"/>
                <w:sz w:val="24"/>
                <w:szCs w:val="24"/>
                <w:lang w:bidi="ar-SA"/>
                <w14:textFill>
                  <w14:solidFill>
                    <w14:schemeClr w14:val="tx1">
                      <w14:alpha w14:val="0"/>
                    </w14:schemeClr>
                  </w14:solidFill>
                </w14:textFill>
              </w:rPr>
              <w:t>此外，企业应致力于为员工提供稳定的工作环境和良好的工作条件。这不仅包括物理环境的舒适度，还包括工作流程的合理性以及安全措施的完善，从而确保员工能够在一个健康、安全的环境中工作。</w:t>
            </w:r>
          </w:p>
          <w:p w14:paraId="2AB0DD27">
            <w:pPr>
              <w:keepNext w:val="0"/>
              <w:keepLines w:val="0"/>
              <w:pageBreakBefore w:val="0"/>
              <w:widowControl w:val="0"/>
              <w:numPr>
                <w:ilvl w:val="0"/>
                <w:numId w:val="0"/>
              </w:numPr>
              <w:kinsoku/>
              <w:wordWrap/>
              <w:overflowPunct/>
              <w:topLinePunct w:val="0"/>
              <w:autoSpaceDE/>
              <w:autoSpaceDN/>
              <w:bidi w:val="0"/>
              <w:adjustRightInd/>
              <w:spacing w:before="0" w:beforeAutospacing="0" w:after="0" w:afterAutospacing="0" w:line="360" w:lineRule="auto"/>
              <w:ind w:left="0" w:right="0" w:rightChars="0" w:firstLine="480" w:firstLineChars="200"/>
              <w:jc w:val="both"/>
              <w:textAlignment w:val="auto"/>
              <w:rPr>
                <w:rFonts w:ascii="Times New Roman" w:hAnsi="Times New Roman" w:eastAsia="宋体" w:cs="Times New Roman"/>
                <w:b w:val="0"/>
                <w:bCs/>
                <w:color w:val="000000" w:themeColor="text1"/>
                <w:kern w:val="2"/>
                <w:sz w:val="24"/>
                <w:szCs w:val="24"/>
                <w:lang w:bidi="ar-SA"/>
                <w14:textFill>
                  <w14:solidFill>
                    <w14:schemeClr w14:val="tx1">
                      <w14:alpha w14:val="0"/>
                    </w14:schemeClr>
                  </w14:solidFill>
                </w14:textFill>
              </w:rPr>
            </w:pPr>
            <w:r>
              <w:rPr>
                <w:rFonts w:ascii="Times New Roman" w:hAnsi="Times New Roman" w:eastAsia="宋体" w:cs="Times New Roman"/>
                <w:b w:val="0"/>
                <w:bCs/>
                <w:color w:val="000000" w:themeColor="text1"/>
                <w:kern w:val="2"/>
                <w:sz w:val="24"/>
                <w:szCs w:val="24"/>
                <w:lang w:bidi="ar-SA"/>
                <w14:textFill>
                  <w14:solidFill>
                    <w14:schemeClr w14:val="tx1">
                      <w14:alpha w14:val="0"/>
                    </w14:schemeClr>
                  </w14:solidFill>
                </w14:textFill>
              </w:rPr>
              <w:t>为了增强员工的归属感，企业还应努力营造一个团结协作的团队氛围。通过组织团队建设活动和鼓励员工之间的交流与合作，让员工感受到自己是企业大家庭中的一员，从而增强他们对企业和团队的归属感。</w:t>
            </w:r>
          </w:p>
          <w:p w14:paraId="377A8DBF">
            <w:pPr>
              <w:keepNext w:val="0"/>
              <w:keepLines w:val="0"/>
              <w:pageBreakBefore w:val="0"/>
              <w:widowControl w:val="0"/>
              <w:numPr>
                <w:ilvl w:val="0"/>
                <w:numId w:val="0"/>
              </w:numPr>
              <w:kinsoku/>
              <w:wordWrap/>
              <w:overflowPunct/>
              <w:topLinePunct w:val="0"/>
              <w:autoSpaceDE/>
              <w:autoSpaceDN/>
              <w:bidi w:val="0"/>
              <w:adjustRightInd/>
              <w:spacing w:before="0" w:beforeAutospacing="0" w:after="0" w:afterAutospacing="0" w:line="360" w:lineRule="auto"/>
              <w:ind w:left="0" w:right="0" w:rightChars="0" w:firstLine="480" w:firstLineChars="200"/>
              <w:jc w:val="both"/>
              <w:textAlignment w:val="auto"/>
              <w:rPr>
                <w:rFonts w:ascii="Times New Roman" w:hAnsi="Times New Roman" w:eastAsia="宋体" w:cs="Times New Roman"/>
                <w:b w:val="0"/>
                <w:bCs/>
                <w:color w:val="000000" w:themeColor="text1"/>
                <w:kern w:val="2"/>
                <w:sz w:val="24"/>
                <w:szCs w:val="24"/>
                <w:lang w:bidi="ar-SA"/>
                <w14:textFill>
                  <w14:solidFill>
                    <w14:schemeClr w14:val="tx1">
                      <w14:alpha w14:val="0"/>
                    </w14:schemeClr>
                  </w14:solidFill>
                </w14:textFill>
              </w:rPr>
            </w:pPr>
            <w:r>
              <w:rPr>
                <w:rFonts w:ascii="Times New Roman" w:hAnsi="Times New Roman" w:eastAsia="宋体" w:cs="Times New Roman"/>
                <w:b w:val="0"/>
                <w:bCs/>
                <w:color w:val="000000" w:themeColor="text1"/>
                <w:kern w:val="2"/>
                <w:sz w:val="24"/>
                <w:szCs w:val="24"/>
                <w:lang w:bidi="ar-SA"/>
                <w14:textFill>
                  <w14:solidFill>
                    <w14:schemeClr w14:val="tx1">
                      <w14:alpha w14:val="0"/>
                    </w14:schemeClr>
                  </w14:solidFill>
                </w14:textFill>
              </w:rPr>
              <w:t>绩效考评是员工管理中不可或缺的一环。企业应定期对员工的工作表现进行评估，并根据考评结果实施相应的奖惩措施。这不仅能够激励表现优秀的员工，也能帮助表现不佳的员工找到改进的方向。</w:t>
            </w:r>
          </w:p>
          <w:p w14:paraId="06D0B558">
            <w:pPr>
              <w:keepNext w:val="0"/>
              <w:keepLines w:val="0"/>
              <w:pageBreakBefore w:val="0"/>
              <w:widowControl w:val="0"/>
              <w:numPr>
                <w:ilvl w:val="0"/>
                <w:numId w:val="0"/>
              </w:numPr>
              <w:kinsoku/>
              <w:wordWrap/>
              <w:overflowPunct/>
              <w:topLinePunct w:val="0"/>
              <w:autoSpaceDE/>
              <w:autoSpaceDN/>
              <w:bidi w:val="0"/>
              <w:adjustRightInd/>
              <w:spacing w:before="0" w:beforeAutospacing="0" w:after="0" w:afterAutospacing="0" w:line="360" w:lineRule="auto"/>
              <w:ind w:left="0" w:right="0" w:rightChars="0" w:firstLine="480" w:firstLineChars="200"/>
              <w:jc w:val="both"/>
              <w:textAlignment w:val="auto"/>
              <w:rPr>
                <w:rFonts w:ascii="Times New Roman" w:hAnsi="Times New Roman" w:eastAsia="宋体" w:cs="Times New Roman"/>
                <w:b w:val="0"/>
                <w:bCs/>
                <w:color w:val="000000" w:themeColor="text1"/>
                <w:kern w:val="2"/>
                <w:sz w:val="24"/>
                <w:szCs w:val="24"/>
                <w:lang w:bidi="ar-SA"/>
                <w14:textFill>
                  <w14:solidFill>
                    <w14:schemeClr w14:val="tx1">
                      <w14:alpha w14:val="0"/>
                    </w14:schemeClr>
                  </w14:solidFill>
                </w14:textFill>
              </w:rPr>
            </w:pPr>
            <w:r>
              <w:rPr>
                <w:rFonts w:ascii="Times New Roman" w:hAnsi="Times New Roman" w:eastAsia="宋体" w:cs="Times New Roman"/>
                <w:b w:val="0"/>
                <w:bCs/>
                <w:color w:val="000000" w:themeColor="text1"/>
                <w:kern w:val="2"/>
                <w:sz w:val="24"/>
                <w:szCs w:val="24"/>
                <w:lang w:bidi="ar-SA"/>
                <w14:textFill>
                  <w14:solidFill>
                    <w14:schemeClr w14:val="tx1">
                      <w14:alpha w14:val="0"/>
                    </w14:schemeClr>
                  </w14:solidFill>
                </w14:textFill>
              </w:rPr>
              <w:t>为了促进员工的个人成长和职业发展，企业应为员工提供必要的培训和学习机会。通过这些培训，员工能够提升自己的技能和知识，为在企业内部的升职和发展打下坚实的基础。</w:t>
            </w:r>
          </w:p>
          <w:p w14:paraId="45F83ED7">
            <w:pPr>
              <w:keepNext w:val="0"/>
              <w:keepLines w:val="0"/>
              <w:pageBreakBefore w:val="0"/>
              <w:widowControl w:val="0"/>
              <w:numPr>
                <w:ilvl w:val="0"/>
                <w:numId w:val="0"/>
              </w:numPr>
              <w:kinsoku/>
              <w:wordWrap/>
              <w:overflowPunct/>
              <w:topLinePunct w:val="0"/>
              <w:autoSpaceDE/>
              <w:autoSpaceDN/>
              <w:bidi w:val="0"/>
              <w:adjustRightInd/>
              <w:spacing w:before="0" w:beforeAutospacing="0" w:after="0" w:afterAutospacing="0" w:line="360" w:lineRule="auto"/>
              <w:ind w:left="0" w:right="0" w:rightChars="0" w:firstLine="480" w:firstLineChars="200"/>
              <w:jc w:val="both"/>
              <w:textAlignment w:val="auto"/>
              <w:rPr>
                <w:rFonts w:ascii="Times New Roman" w:hAnsi="Times New Roman" w:eastAsia="宋体" w:cs="Times New Roman"/>
                <w:b w:val="0"/>
                <w:bCs/>
                <w:color w:val="000000" w:themeColor="text1"/>
                <w:kern w:val="2"/>
                <w:sz w:val="24"/>
                <w:szCs w:val="24"/>
                <w:lang w:bidi="ar-SA"/>
                <w14:textFill>
                  <w14:solidFill>
                    <w14:schemeClr w14:val="tx1">
                      <w14:alpha w14:val="0"/>
                    </w14:schemeClr>
                  </w14:solidFill>
                </w14:textFill>
              </w:rPr>
            </w:pPr>
            <w:r>
              <w:rPr>
                <w:rFonts w:ascii="Times New Roman" w:hAnsi="Times New Roman" w:eastAsia="宋体" w:cs="Times New Roman"/>
                <w:b w:val="0"/>
                <w:bCs/>
                <w:color w:val="000000" w:themeColor="text1"/>
                <w:kern w:val="2"/>
                <w:sz w:val="24"/>
                <w:szCs w:val="24"/>
                <w:lang w:bidi="ar-SA"/>
                <w14:textFill>
                  <w14:solidFill>
                    <w14:schemeClr w14:val="tx1">
                      <w14:alpha w14:val="0"/>
                    </w14:schemeClr>
                  </w14:solidFill>
                </w14:textFill>
              </w:rPr>
              <w:t>面对问题员工时，企业应采取积极的态度和措施。正确处理员工的问题，不仅需要公正和透明，还需要耐心和细致，切忌简单草率地处理问题，以免造成更大的问题。</w:t>
            </w:r>
          </w:p>
          <w:p w14:paraId="01A3F2FC">
            <w:pPr>
              <w:keepNext w:val="0"/>
              <w:keepLines w:val="0"/>
              <w:pageBreakBefore w:val="0"/>
              <w:widowControl w:val="0"/>
              <w:numPr>
                <w:ilvl w:val="0"/>
                <w:numId w:val="0"/>
              </w:numPr>
              <w:kinsoku/>
              <w:wordWrap/>
              <w:overflowPunct/>
              <w:topLinePunct w:val="0"/>
              <w:autoSpaceDE/>
              <w:autoSpaceDN/>
              <w:bidi w:val="0"/>
              <w:adjustRightInd/>
              <w:spacing w:before="0" w:beforeAutospacing="0" w:after="0" w:afterAutospacing="0" w:line="360" w:lineRule="auto"/>
              <w:ind w:left="0" w:right="0" w:rightChars="0" w:firstLine="480" w:firstLineChars="200"/>
              <w:jc w:val="both"/>
              <w:textAlignment w:val="auto"/>
              <w:rPr>
                <w:rFonts w:hint="default" w:ascii="Times New Roman" w:hAnsi="Times New Roman"/>
                <w:b w:val="0"/>
                <w:bCs/>
                <w:color w:val="000000" w:themeColor="text1"/>
                <w:sz w:val="24"/>
                <w:szCs w:val="24"/>
                <w:lang w:eastAsia="zh-CN"/>
                <w14:textFill>
                  <w14:solidFill>
                    <w14:schemeClr w14:val="tx1">
                      <w14:alpha w14:val="0"/>
                    </w14:schemeClr>
                  </w14:solidFill>
                </w14:textFill>
              </w:rPr>
            </w:pPr>
            <w:r>
              <w:rPr>
                <w:rFonts w:ascii="Times New Roman" w:hAnsi="Times New Roman" w:eastAsia="宋体" w:cs="Times New Roman"/>
                <w:b w:val="0"/>
                <w:bCs/>
                <w:color w:val="000000" w:themeColor="text1"/>
                <w:kern w:val="2"/>
                <w:sz w:val="24"/>
                <w:szCs w:val="24"/>
                <w:lang w:bidi="ar-SA"/>
                <w14:textFill>
                  <w14:solidFill>
                    <w14:schemeClr w14:val="tx1">
                      <w14:alpha w14:val="0"/>
                    </w14:schemeClr>
                  </w14:solidFill>
                </w14:textFill>
              </w:rPr>
              <w:t>最后，企业应不断寻找方法来调动员工的工作积极性。这可以通过提供激励机制、认可员工的成就以及鼓励创新和自主性等方式来实现，从而激发员工的内在动力，提高他们的工作热情和效率。</w:t>
            </w:r>
          </w:p>
        </w:tc>
        <w:tc>
          <w:tcPr>
            <w:tcW w:w="1650" w:type="dxa"/>
            <w:tcBorders>
              <w:tl2br w:val="nil"/>
              <w:tr2bl w:val="nil"/>
            </w:tcBorders>
            <w:shd w:val="clear" w:color="auto" w:fill="auto"/>
            <w:vAlign w:val="center"/>
          </w:tcPr>
          <w:p w14:paraId="3C823901">
            <w:pPr>
              <w:keepNext w:val="0"/>
              <w:keepLines w:val="0"/>
              <w:suppressLineNumbers w:val="0"/>
              <w:spacing w:before="0" w:beforeAutospacing="0" w:after="0" w:afterAutospacing="0" w:line="360" w:lineRule="auto"/>
              <w:ind w:left="0" w:right="0"/>
              <w:jc w:val="left"/>
              <w:rPr>
                <w:rFonts w:hint="default" w:ascii="Times New Roman" w:hAnsi="Times New Roman"/>
                <w:b/>
                <w:color w:val="auto"/>
                <w:sz w:val="24"/>
                <w:szCs w:val="24"/>
              </w:rPr>
            </w:pPr>
            <w:r>
              <w:rPr>
                <w:rFonts w:hint="eastAsia" w:ascii="Times New Roman" w:hAnsi="Times New Roman"/>
                <w:b/>
                <w:color w:val="auto"/>
                <w:sz w:val="24"/>
                <w:szCs w:val="24"/>
                <w:lang w:eastAsia="zh-CN"/>
              </w:rPr>
              <w:t>讲解组织结构设计</w:t>
            </w:r>
            <w:r>
              <w:rPr>
                <w:rFonts w:hint="eastAsia" w:ascii="Times New Roman" w:hAnsi="Times New Roman"/>
                <w:b/>
                <w:color w:val="auto"/>
                <w:sz w:val="24"/>
                <w:szCs w:val="24"/>
                <w:lang w:val="en-US" w:eastAsia="zh-CN"/>
              </w:rPr>
              <w:t>和人力资源管理</w:t>
            </w:r>
            <w:r>
              <w:rPr>
                <w:rFonts w:hint="eastAsia" w:ascii="Times New Roman" w:hAnsi="Times New Roman"/>
                <w:b/>
                <w:color w:val="auto"/>
                <w:sz w:val="24"/>
                <w:szCs w:val="24"/>
                <w:lang w:eastAsia="zh-CN"/>
              </w:rPr>
              <w:t>，从而</w:t>
            </w:r>
            <w:r>
              <w:rPr>
                <w:rFonts w:hint="eastAsia" w:ascii="Times New Roman" w:hAnsi="Times New Roman"/>
                <w:b/>
                <w:color w:val="auto"/>
                <w:sz w:val="24"/>
                <w:szCs w:val="24"/>
              </w:rPr>
              <w:t>激发学生的学习欲望。</w:t>
            </w:r>
          </w:p>
        </w:tc>
      </w:tr>
      <w:tr w14:paraId="29C816E9">
        <w:tblPrEx>
          <w:tblBorders>
            <w:top w:val="double" w:color="375623" w:themeColor="accent6" w:themeShade="7F" w:sz="4" w:space="0"/>
            <w:left w:val="double" w:color="375623" w:themeColor="accent6" w:themeShade="7F" w:sz="4" w:space="0"/>
            <w:bottom w:val="double" w:color="375623" w:themeColor="accent6" w:themeShade="7F" w:sz="4" w:space="0"/>
            <w:right w:val="double" w:color="375623" w:themeColor="accent6" w:themeShade="7F" w:sz="4" w:space="0"/>
            <w:insideH w:val="dotted" w:color="375623" w:themeColor="accent6" w:themeShade="7F" w:sz="4" w:space="0"/>
            <w:insideV w:val="dotted" w:color="375623" w:themeColor="accent6" w:themeShade="7F" w:sz="4" w:space="0"/>
          </w:tblBorders>
          <w:tblCellMar>
            <w:top w:w="0" w:type="dxa"/>
            <w:left w:w="108" w:type="dxa"/>
            <w:bottom w:w="0" w:type="dxa"/>
            <w:right w:w="108" w:type="dxa"/>
          </w:tblCellMar>
        </w:tblPrEx>
        <w:trPr>
          <w:trHeight w:val="567" w:hRule="atLeast"/>
          <w:jc w:val="center"/>
        </w:trPr>
        <w:tc>
          <w:tcPr>
            <w:tcW w:w="1541" w:type="dxa"/>
            <w:tcBorders>
              <w:tl2br w:val="nil"/>
              <w:tr2bl w:val="nil"/>
            </w:tcBorders>
            <w:shd w:val="clear" w:color="auto" w:fill="EBFBFF"/>
            <w:vAlign w:val="center"/>
          </w:tcPr>
          <w:p w14:paraId="6BD596E4">
            <w:pPr>
              <w:keepNext w:val="0"/>
              <w:keepLines w:val="0"/>
              <w:widowControl w:val="0"/>
              <w:suppressLineNumbers w:val="0"/>
              <w:spacing w:before="0" w:beforeAutospacing="0" w:after="0" w:afterAutospacing="0" w:line="360" w:lineRule="auto"/>
              <w:ind w:left="0" w:right="0"/>
              <w:jc w:val="center"/>
              <w:rPr>
                <w:rFonts w:hint="eastAsia" w:ascii="微软雅黑" w:hAnsi="微软雅黑" w:eastAsia="微软雅黑" w:cs="Times New Roman"/>
                <w:b/>
                <w:bCs w:val="0"/>
                <w:color w:val="auto"/>
                <w:kern w:val="2"/>
                <w:sz w:val="24"/>
                <w:szCs w:val="24"/>
              </w:rPr>
            </w:pPr>
            <w:r>
              <w:rPr>
                <w:rFonts w:hint="eastAsia" w:ascii="微软雅黑" w:hAnsi="微软雅黑" w:eastAsia="微软雅黑" w:cs="微软雅黑"/>
                <w:b/>
                <w:bCs w:val="0"/>
                <w:color w:val="auto"/>
                <w:kern w:val="2"/>
                <w:sz w:val="24"/>
                <w:szCs w:val="24"/>
                <w:lang w:val="en-US" w:eastAsia="zh-CN" w:bidi="ar"/>
              </w:rPr>
              <w:t>课堂小结</w:t>
            </w:r>
          </w:p>
          <w:p w14:paraId="56E5D99D">
            <w:pPr>
              <w:keepNext w:val="0"/>
              <w:keepLines w:val="0"/>
              <w:widowControl w:val="0"/>
              <w:suppressLineNumbers w:val="0"/>
              <w:spacing w:before="0" w:beforeAutospacing="0" w:after="0" w:afterAutospacing="0" w:line="360" w:lineRule="auto"/>
              <w:ind w:left="0" w:leftChars="0" w:right="0" w:rightChars="0"/>
              <w:jc w:val="center"/>
              <w:rPr>
                <w:rFonts w:hint="eastAsia" w:ascii="Times New Roman" w:hAnsi="Times New Roman" w:eastAsia="宋体" w:cs="Times New Roman"/>
                <w:color w:val="auto"/>
                <w:kern w:val="2"/>
                <w:sz w:val="24"/>
                <w:szCs w:val="24"/>
                <w:lang w:val="en-US" w:eastAsia="zh-CN" w:bidi="ar-SA"/>
              </w:rPr>
            </w:pPr>
            <w:r>
              <w:rPr>
                <w:rFonts w:hint="eastAsia" w:ascii="宋体" w:hAnsi="宋体" w:eastAsia="宋体" w:cs="宋体"/>
                <w:color w:val="auto"/>
                <w:kern w:val="2"/>
                <w:sz w:val="24"/>
                <w:szCs w:val="24"/>
                <w:lang w:val="en-US" w:eastAsia="zh-CN" w:bidi="ar"/>
              </w:rPr>
              <w:t>（</w:t>
            </w:r>
            <w:r>
              <w:rPr>
                <w:rFonts w:hint="eastAsia" w:ascii="Times New Roman" w:hAnsi="Times New Roman" w:cs="Times New Roman"/>
                <w:color w:val="auto"/>
                <w:kern w:val="2"/>
                <w:sz w:val="24"/>
                <w:szCs w:val="24"/>
                <w:lang w:val="en-US" w:eastAsia="zh-CN" w:bidi="ar"/>
              </w:rPr>
              <w:t>3</w:t>
            </w:r>
            <w:r>
              <w:rPr>
                <w:rFonts w:hint="default" w:ascii="Times New Roman" w:hAnsi="Times New Roman" w:eastAsia="宋体" w:cs="Times New Roman"/>
                <w:color w:val="auto"/>
                <w:kern w:val="2"/>
                <w:sz w:val="24"/>
                <w:szCs w:val="24"/>
                <w:lang w:val="en-US" w:eastAsia="zh-CN" w:bidi="ar"/>
              </w:rPr>
              <w:t>min</w:t>
            </w:r>
            <w:r>
              <w:rPr>
                <w:rFonts w:hint="eastAsia" w:ascii="宋体" w:hAnsi="宋体" w:eastAsia="宋体" w:cs="宋体"/>
                <w:color w:val="auto"/>
                <w:kern w:val="2"/>
                <w:sz w:val="24"/>
                <w:szCs w:val="24"/>
                <w:lang w:val="en-US" w:eastAsia="zh-CN" w:bidi="ar"/>
              </w:rPr>
              <w:t>）</w:t>
            </w:r>
          </w:p>
        </w:tc>
        <w:tc>
          <w:tcPr>
            <w:tcW w:w="7014" w:type="dxa"/>
            <w:tcBorders>
              <w:tl2br w:val="nil"/>
              <w:tr2bl w:val="nil"/>
            </w:tcBorders>
            <w:shd w:val="clear" w:color="auto" w:fill="auto"/>
            <w:vAlign w:val="center"/>
          </w:tcPr>
          <w:p w14:paraId="5B1A9E2B">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4"/>
                <w:szCs w:val="24"/>
              </w:rPr>
            </w:pPr>
            <w:r>
              <w:rPr>
                <w:rFonts w:hint="eastAsia" w:ascii="宋体" w:hAnsi="宋体" w:eastAsia="宋体" w:cs="宋体"/>
                <w:kern w:val="2"/>
                <w:sz w:val="24"/>
                <w:szCs w:val="24"/>
                <w:lang w:val="en-US" w:eastAsia="zh-CN" w:bidi="ar"/>
              </w:rPr>
              <w:t>【</w:t>
            </w:r>
            <w:r>
              <w:rPr>
                <w:rFonts w:hint="eastAsia" w:ascii="宋体" w:hAnsi="宋体" w:eastAsia="宋体" w:cs="宋体"/>
                <w:b/>
                <w:bCs w:val="0"/>
                <w:kern w:val="2"/>
                <w:sz w:val="24"/>
                <w:szCs w:val="24"/>
                <w:lang w:val="en-US" w:eastAsia="zh-CN" w:bidi="ar"/>
              </w:rPr>
              <w:t>教师</w:t>
            </w:r>
            <w:r>
              <w:rPr>
                <w:rFonts w:hint="eastAsia" w:ascii="宋体" w:hAnsi="宋体" w:eastAsia="宋体" w:cs="宋体"/>
                <w:kern w:val="2"/>
                <w:sz w:val="24"/>
                <w:szCs w:val="24"/>
                <w:lang w:val="en-US" w:eastAsia="zh-CN" w:bidi="ar"/>
              </w:rPr>
              <w:t>】</w:t>
            </w:r>
            <w:r>
              <w:rPr>
                <w:rFonts w:hint="eastAsia" w:ascii="宋体" w:hAnsi="宋体" w:eastAsia="宋体" w:cs="宋体"/>
                <w:b/>
                <w:bCs w:val="0"/>
                <w:color w:val="CC0066"/>
                <w:kern w:val="2"/>
                <w:sz w:val="24"/>
                <w:szCs w:val="24"/>
                <w:lang w:val="en-US" w:eastAsia="zh-CN" w:bidi="ar"/>
              </w:rPr>
              <w:t>回顾和总结本节课的知识点。</w:t>
            </w:r>
          </w:p>
          <w:p w14:paraId="79A7C93E">
            <w:pPr>
              <w:keepNext w:val="0"/>
              <w:keepLines w:val="0"/>
              <w:pageBreakBefore w:val="0"/>
              <w:widowControl w:val="0"/>
              <w:numPr>
                <w:ilvl w:val="0"/>
                <w:numId w:val="1"/>
              </w:numPr>
              <w:suppressLineNumbers w:val="0"/>
              <w:kinsoku/>
              <w:wordWrap/>
              <w:overflowPunct/>
              <w:topLinePunct w:val="0"/>
              <w:autoSpaceDE/>
              <w:autoSpaceDN/>
              <w:bidi w:val="0"/>
              <w:adjustRightInd/>
              <w:snapToGrid/>
              <w:spacing w:before="0" w:beforeAutospacing="0" w:after="0" w:afterAutospacing="0" w:line="360" w:lineRule="auto"/>
              <w:ind w:left="0" w:leftChars="0" w:right="0" w:rightChars="0" w:firstLine="482" w:firstLineChars="200"/>
              <w:jc w:val="both"/>
              <w:textAlignment w:val="auto"/>
              <w:rPr>
                <w:rFonts w:hint="eastAsia" w:ascii="宋体" w:hAnsi="宋体" w:eastAsia="宋体" w:cs="宋体"/>
                <w:b/>
                <w:bCs w:val="0"/>
                <w:kern w:val="2"/>
                <w:sz w:val="24"/>
                <w:szCs w:val="24"/>
                <w:lang w:val="en-US" w:eastAsia="zh-CN" w:bidi="ar"/>
              </w:rPr>
            </w:pPr>
            <w:r>
              <w:rPr>
                <w:rFonts w:hint="eastAsia" w:ascii="宋体" w:hAnsi="宋体" w:eastAsia="宋体" w:cs="宋体"/>
                <w:b/>
                <w:bCs w:val="0"/>
                <w:kern w:val="2"/>
                <w:sz w:val="24"/>
                <w:szCs w:val="24"/>
                <w:lang w:val="en-US" w:eastAsia="zh-CN" w:bidi="ar"/>
              </w:rPr>
              <w:t>组织结构类型</w:t>
            </w:r>
          </w:p>
          <w:p w14:paraId="7ECD8BBF">
            <w:pPr>
              <w:keepNext w:val="0"/>
              <w:keepLines w:val="0"/>
              <w:pageBreakBefore w:val="0"/>
              <w:widowControl w:val="0"/>
              <w:numPr>
                <w:ilvl w:val="0"/>
                <w:numId w:val="1"/>
              </w:numPr>
              <w:suppressLineNumbers w:val="0"/>
              <w:kinsoku/>
              <w:wordWrap/>
              <w:overflowPunct/>
              <w:topLinePunct w:val="0"/>
              <w:autoSpaceDE/>
              <w:autoSpaceDN/>
              <w:bidi w:val="0"/>
              <w:adjustRightInd/>
              <w:snapToGrid/>
              <w:spacing w:before="0" w:beforeAutospacing="0" w:after="0" w:afterAutospacing="0" w:line="360" w:lineRule="auto"/>
              <w:ind w:left="0" w:leftChars="0" w:right="0" w:rightChars="0" w:firstLine="482" w:firstLineChars="200"/>
              <w:jc w:val="both"/>
              <w:textAlignment w:val="auto"/>
              <w:rPr>
                <w:rFonts w:hint="default" w:ascii="宋体" w:hAnsi="宋体" w:eastAsia="宋体" w:cs="宋体"/>
                <w:b/>
                <w:bCs w:val="0"/>
                <w:kern w:val="2"/>
                <w:sz w:val="24"/>
                <w:szCs w:val="24"/>
                <w:lang w:val="en-US" w:eastAsia="zh-CN" w:bidi="ar"/>
              </w:rPr>
            </w:pPr>
            <w:r>
              <w:rPr>
                <w:rFonts w:hint="default" w:ascii="宋体" w:hAnsi="宋体" w:eastAsia="宋体" w:cs="宋体"/>
                <w:b/>
                <w:bCs w:val="0"/>
                <w:kern w:val="2"/>
                <w:sz w:val="24"/>
                <w:szCs w:val="24"/>
                <w:lang w:val="en-US" w:eastAsia="zh-CN" w:bidi="ar"/>
              </w:rPr>
              <w:t>组织结构设计内容</w:t>
            </w:r>
          </w:p>
          <w:p w14:paraId="4D49E1AA">
            <w:pPr>
              <w:keepNext w:val="0"/>
              <w:keepLines w:val="0"/>
              <w:pageBreakBefore w:val="0"/>
              <w:widowControl w:val="0"/>
              <w:numPr>
                <w:ilvl w:val="0"/>
                <w:numId w:val="1"/>
              </w:numPr>
              <w:suppressLineNumbers w:val="0"/>
              <w:kinsoku/>
              <w:wordWrap/>
              <w:overflowPunct/>
              <w:topLinePunct w:val="0"/>
              <w:autoSpaceDE/>
              <w:autoSpaceDN/>
              <w:bidi w:val="0"/>
              <w:adjustRightInd/>
              <w:snapToGrid/>
              <w:spacing w:before="0" w:beforeAutospacing="0" w:after="0" w:afterAutospacing="0" w:line="360" w:lineRule="auto"/>
              <w:ind w:left="0" w:leftChars="0" w:right="0" w:rightChars="0" w:firstLine="482" w:firstLineChars="200"/>
              <w:jc w:val="both"/>
              <w:textAlignment w:val="auto"/>
              <w:rPr>
                <w:rFonts w:hint="default" w:ascii="宋体" w:hAnsi="宋体" w:eastAsia="宋体" w:cs="宋体"/>
                <w:b/>
                <w:bCs w:val="0"/>
                <w:kern w:val="2"/>
                <w:sz w:val="24"/>
                <w:szCs w:val="24"/>
                <w:lang w:val="en-US" w:eastAsia="zh-CN" w:bidi="ar"/>
              </w:rPr>
            </w:pPr>
            <w:r>
              <w:rPr>
                <w:rFonts w:hint="default" w:ascii="宋体" w:hAnsi="宋体" w:eastAsia="宋体" w:cs="宋体"/>
                <w:b/>
                <w:bCs w:val="0"/>
                <w:kern w:val="2"/>
                <w:sz w:val="24"/>
                <w:szCs w:val="24"/>
                <w:lang w:val="en-US" w:eastAsia="zh-CN" w:bidi="ar"/>
              </w:rPr>
              <w:t>人力资源管理概述</w:t>
            </w:r>
          </w:p>
        </w:tc>
        <w:tc>
          <w:tcPr>
            <w:tcW w:w="1650" w:type="dxa"/>
            <w:tcBorders>
              <w:tl2br w:val="nil"/>
              <w:tr2bl w:val="nil"/>
            </w:tcBorders>
            <w:shd w:val="clear" w:color="auto" w:fill="auto"/>
            <w:vAlign w:val="center"/>
          </w:tcPr>
          <w:p w14:paraId="77200380">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4"/>
                <w:szCs w:val="24"/>
                <w:lang w:val="en-US" w:eastAsia="zh-CN" w:bidi="ar-SA"/>
              </w:rPr>
            </w:pPr>
            <w:r>
              <w:rPr>
                <w:rFonts w:hint="eastAsia" w:ascii="宋体" w:hAnsi="宋体" w:eastAsia="宋体" w:cs="宋体"/>
                <w:kern w:val="2"/>
                <w:sz w:val="24"/>
                <w:szCs w:val="24"/>
                <w:lang w:val="en-US" w:eastAsia="zh-CN" w:bidi="ar"/>
              </w:rPr>
              <w:t>通过对所学知识的回顾，培养学生的归纳总结能力</w:t>
            </w:r>
          </w:p>
        </w:tc>
      </w:tr>
      <w:tr w14:paraId="002E5241">
        <w:tblPrEx>
          <w:tblBorders>
            <w:top w:val="double" w:color="375623" w:themeColor="accent6" w:themeShade="7F" w:sz="4" w:space="0"/>
            <w:left w:val="double" w:color="375623" w:themeColor="accent6" w:themeShade="7F" w:sz="4" w:space="0"/>
            <w:bottom w:val="double" w:color="375623" w:themeColor="accent6" w:themeShade="7F" w:sz="4" w:space="0"/>
            <w:right w:val="double" w:color="375623" w:themeColor="accent6" w:themeShade="7F" w:sz="4" w:space="0"/>
            <w:insideH w:val="dotted" w:color="375623" w:themeColor="accent6" w:themeShade="7F" w:sz="4" w:space="0"/>
            <w:insideV w:val="dotted" w:color="375623" w:themeColor="accent6" w:themeShade="7F" w:sz="4" w:space="0"/>
          </w:tblBorders>
          <w:tblCellMar>
            <w:top w:w="0" w:type="dxa"/>
            <w:left w:w="108" w:type="dxa"/>
            <w:bottom w:w="0" w:type="dxa"/>
            <w:right w:w="108" w:type="dxa"/>
          </w:tblCellMar>
        </w:tblPrEx>
        <w:trPr>
          <w:trHeight w:val="567" w:hRule="atLeast"/>
          <w:jc w:val="center"/>
        </w:trPr>
        <w:tc>
          <w:tcPr>
            <w:tcW w:w="1541" w:type="dxa"/>
            <w:tcBorders>
              <w:tl2br w:val="nil"/>
              <w:tr2bl w:val="nil"/>
            </w:tcBorders>
            <w:shd w:val="clear" w:color="auto" w:fill="EBFBFF"/>
            <w:vAlign w:val="center"/>
          </w:tcPr>
          <w:p w14:paraId="733DFC61">
            <w:pPr>
              <w:keepNext w:val="0"/>
              <w:keepLines w:val="0"/>
              <w:widowControl w:val="0"/>
              <w:suppressLineNumbers w:val="0"/>
              <w:spacing w:before="0" w:beforeAutospacing="0" w:after="0" w:afterAutospacing="0" w:line="360" w:lineRule="auto"/>
              <w:ind w:left="8" w:leftChars="0" w:right="0" w:rightChars="0" w:hanging="8" w:firstLineChars="0"/>
              <w:jc w:val="center"/>
              <w:rPr>
                <w:rFonts w:hint="eastAsia" w:ascii="Times New Roman" w:hAnsi="Times New Roman" w:eastAsia="宋体" w:cs="Times New Roman"/>
                <w:color w:val="000000" w:themeColor="text1"/>
                <w:kern w:val="2"/>
                <w:sz w:val="24"/>
                <w:szCs w:val="24"/>
                <w:lang w:val="en-US" w:eastAsia="zh-CN" w:bidi="ar-SA"/>
                <w14:textFill>
                  <w14:solidFill>
                    <w14:schemeClr w14:val="tx1"/>
                  </w14:solidFill>
                </w14:textFill>
              </w:rPr>
            </w:pPr>
            <w:r>
              <w:rPr>
                <w:rFonts w:hint="eastAsia" w:ascii="微软雅黑" w:hAnsi="微软雅黑" w:eastAsia="微软雅黑" w:cs="微软雅黑"/>
                <w:b/>
                <w:bCs w:val="0"/>
                <w:color w:val="000000" w:themeColor="text1"/>
                <w:kern w:val="2"/>
                <w:sz w:val="24"/>
                <w:szCs w:val="24"/>
                <w:lang w:val="en-US" w:eastAsia="zh-CN" w:bidi="ar"/>
                <w14:textFill>
                  <w14:solidFill>
                    <w14:schemeClr w14:val="tx1"/>
                  </w14:solidFill>
                </w14:textFill>
              </w:rPr>
              <w:t>作业布置</w:t>
            </w:r>
            <w:r>
              <w:rPr>
                <w:rFonts w:hint="eastAsia" w:ascii="宋体" w:hAnsi="宋体" w:eastAsia="宋体" w:cs="宋体"/>
                <w:b w:val="0"/>
                <w:bCs w:val="0"/>
                <w:color w:val="000000" w:themeColor="text1"/>
                <w:kern w:val="2"/>
                <w:sz w:val="24"/>
                <w:szCs w:val="24"/>
                <w:lang w:val="en-US" w:eastAsia="zh-CN" w:bidi="ar"/>
                <w14:textFill>
                  <w14:solidFill>
                    <w14:schemeClr w14:val="tx1"/>
                  </w14:solidFill>
                </w14:textFill>
              </w:rPr>
              <w:t>（</w:t>
            </w:r>
            <w:r>
              <w:rPr>
                <w:rFonts w:hint="eastAsia" w:ascii="Times New Roman" w:hAnsi="Times New Roman" w:cs="Times New Roman"/>
                <w:b w:val="0"/>
                <w:bCs w:val="0"/>
                <w:color w:val="000000" w:themeColor="text1"/>
                <w:kern w:val="2"/>
                <w:sz w:val="24"/>
                <w:szCs w:val="24"/>
                <w:lang w:val="en-US" w:eastAsia="zh-CN" w:bidi="ar"/>
                <w14:textFill>
                  <w14:solidFill>
                    <w14:schemeClr w14:val="tx1"/>
                  </w14:solidFill>
                </w14:textFill>
              </w:rPr>
              <w:t>2</w:t>
            </w:r>
            <w:r>
              <w:rPr>
                <w:rFonts w:hint="default" w:ascii="Times New Roman" w:hAnsi="Times New Roman" w:eastAsia="宋体" w:cs="Times New Roman"/>
                <w:b w:val="0"/>
                <w:bCs w:val="0"/>
                <w:color w:val="000000" w:themeColor="text1"/>
                <w:kern w:val="2"/>
                <w:sz w:val="24"/>
                <w:szCs w:val="24"/>
                <w:lang w:val="en-US" w:eastAsia="zh-CN" w:bidi="ar"/>
                <w14:textFill>
                  <w14:solidFill>
                    <w14:schemeClr w14:val="tx1"/>
                  </w14:solidFill>
                </w14:textFill>
              </w:rPr>
              <w:t>min</w:t>
            </w:r>
            <w:r>
              <w:rPr>
                <w:rFonts w:hint="eastAsia" w:ascii="宋体" w:hAnsi="宋体" w:eastAsia="宋体" w:cs="宋体"/>
                <w:b w:val="0"/>
                <w:bCs w:val="0"/>
                <w:color w:val="000000" w:themeColor="text1"/>
                <w:kern w:val="2"/>
                <w:sz w:val="24"/>
                <w:szCs w:val="24"/>
                <w:lang w:val="en-US" w:eastAsia="zh-CN" w:bidi="ar"/>
                <w14:textFill>
                  <w14:solidFill>
                    <w14:schemeClr w14:val="tx1"/>
                  </w14:solidFill>
                </w14:textFill>
              </w:rPr>
              <w:t>）</w:t>
            </w:r>
          </w:p>
        </w:tc>
        <w:tc>
          <w:tcPr>
            <w:tcW w:w="7014" w:type="dxa"/>
            <w:tcBorders>
              <w:tl2br w:val="nil"/>
              <w:tr2bl w:val="nil"/>
            </w:tcBorders>
            <w:shd w:val="clear" w:color="auto" w:fill="auto"/>
            <w:vAlign w:val="center"/>
          </w:tcPr>
          <w:p w14:paraId="7EAEA8AB">
            <w:pPr>
              <w:keepNext w:val="0"/>
              <w:keepLines w:val="0"/>
              <w:widowControl w:val="0"/>
              <w:suppressLineNumbers w:val="0"/>
              <w:spacing w:before="0" w:beforeAutospacing="0" w:after="0" w:afterAutospacing="0" w:line="360" w:lineRule="auto"/>
              <w:ind w:left="0" w:right="0"/>
              <w:jc w:val="both"/>
              <w:rPr>
                <w:rFonts w:hint="eastAsia" w:ascii="宋体" w:hAnsi="宋体" w:eastAsia="宋体" w:cs="宋体"/>
                <w:b w:val="0"/>
                <w:bCs/>
                <w:color w:val="000000" w:themeColor="text1"/>
                <w:kern w:val="2"/>
                <w:sz w:val="24"/>
                <w:szCs w:val="24"/>
                <w14:textFill>
                  <w14:solidFill>
                    <w14:schemeClr w14:val="tx1"/>
                  </w14:solidFill>
                </w14:textFill>
              </w:rPr>
            </w:pPr>
            <w:r>
              <w:rPr>
                <w:rFonts w:hint="eastAsia" w:ascii="宋体" w:hAnsi="宋体" w:eastAsia="宋体" w:cs="宋体"/>
                <w:b/>
                <w:bCs w:val="0"/>
                <w:color w:val="000000" w:themeColor="text1"/>
                <w:kern w:val="2"/>
                <w:sz w:val="24"/>
                <w:szCs w:val="24"/>
                <w:lang w:val="en-US" w:eastAsia="zh-CN" w:bidi="ar"/>
                <w14:textFill>
                  <w14:solidFill>
                    <w14:schemeClr w14:val="tx1"/>
                  </w14:solidFill>
                </w14:textFill>
              </w:rPr>
              <w:t>【教师】</w:t>
            </w:r>
            <w:r>
              <w:rPr>
                <w:rFonts w:hint="eastAsia" w:ascii="宋体" w:hAnsi="宋体" w:eastAsia="宋体" w:cs="宋体"/>
                <w:b w:val="0"/>
                <w:bCs/>
                <w:color w:val="000000" w:themeColor="text1"/>
                <w:kern w:val="2"/>
                <w:sz w:val="24"/>
                <w:szCs w:val="24"/>
                <w:lang w:val="en-US" w:eastAsia="zh-CN" w:bidi="ar"/>
                <w14:textFill>
                  <w14:solidFill>
                    <w14:schemeClr w14:val="tx1"/>
                  </w14:solidFill>
                </w14:textFill>
              </w:rPr>
              <w:t>布置课后作业</w:t>
            </w:r>
          </w:p>
          <w:p w14:paraId="61383BCE">
            <w:pPr>
              <w:keepNext w:val="0"/>
              <w:keepLines w:val="0"/>
              <w:widowControl w:val="0"/>
              <w:suppressLineNumbers w:val="0"/>
              <w:spacing w:before="0" w:beforeAutospacing="0" w:after="0" w:afterAutospacing="0" w:line="360" w:lineRule="auto"/>
              <w:ind w:left="0" w:leftChars="0" w:right="0" w:rightChars="0" w:firstLine="480" w:firstLineChars="200"/>
              <w:jc w:val="both"/>
              <w:rPr>
                <w:rFonts w:hint="eastAsia" w:ascii="宋体" w:hAnsi="宋体" w:eastAsia="宋体" w:cs="宋体"/>
                <w:bCs/>
                <w:color w:val="000000" w:themeColor="text1"/>
                <w:kern w:val="2"/>
                <w:sz w:val="24"/>
                <w:szCs w:val="24"/>
                <w:lang w:val="en-US" w:eastAsia="zh-CN" w:bidi="ar"/>
                <w14:textFill>
                  <w14:solidFill>
                    <w14:schemeClr w14:val="tx1"/>
                  </w14:solidFill>
                </w14:textFill>
              </w:rPr>
            </w:pPr>
            <w:r>
              <w:rPr>
                <w:rFonts w:hint="eastAsia" w:ascii="宋体" w:hAnsi="宋体" w:eastAsia="宋体" w:cs="宋体"/>
                <w:bCs/>
                <w:color w:val="000000" w:themeColor="text1"/>
                <w:kern w:val="2"/>
                <w:sz w:val="24"/>
                <w:szCs w:val="24"/>
                <w:lang w:val="en-US" w:eastAsia="zh-CN" w:bidi="ar"/>
                <w14:textFill>
                  <w14:solidFill>
                    <w14:schemeClr w14:val="tx1"/>
                  </w14:solidFill>
                </w14:textFill>
              </w:rPr>
              <w:t>1. 组织结构设计内容有哪些方面？</w:t>
            </w:r>
          </w:p>
          <w:p w14:paraId="2FC894B6">
            <w:pPr>
              <w:keepNext w:val="0"/>
              <w:keepLines w:val="0"/>
              <w:widowControl w:val="0"/>
              <w:suppressLineNumbers w:val="0"/>
              <w:spacing w:before="0" w:beforeAutospacing="0" w:after="0" w:afterAutospacing="0" w:line="360" w:lineRule="auto"/>
              <w:ind w:left="0" w:leftChars="0" w:right="0" w:rightChars="0" w:firstLine="480" w:firstLineChars="200"/>
              <w:jc w:val="both"/>
              <w:rPr>
                <w:rFonts w:hint="eastAsia" w:ascii="Calibri" w:hAnsi="宋体" w:eastAsia="宋体" w:cs="Times New Roman"/>
                <w:bCs/>
                <w:color w:val="000000" w:themeColor="text1"/>
                <w:kern w:val="2"/>
                <w:sz w:val="24"/>
                <w:szCs w:val="24"/>
                <w:lang w:val="en-US" w:eastAsia="zh-CN" w:bidi="ar-SA"/>
                <w14:textFill>
                  <w14:solidFill>
                    <w14:schemeClr w14:val="tx1"/>
                  </w14:solidFill>
                </w14:textFill>
              </w:rPr>
            </w:pPr>
            <w:r>
              <w:rPr>
                <w:rFonts w:hint="eastAsia" w:ascii="宋体" w:hAnsi="宋体" w:eastAsia="宋体" w:cs="宋体"/>
                <w:bCs/>
                <w:color w:val="000000" w:themeColor="text1"/>
                <w:kern w:val="2"/>
                <w:sz w:val="24"/>
                <w:szCs w:val="24"/>
                <w:lang w:val="en-US" w:eastAsia="zh-CN" w:bidi="ar"/>
                <w14:textFill>
                  <w14:solidFill>
                    <w14:schemeClr w14:val="tx1"/>
                  </w14:solidFill>
                </w14:textFill>
              </w:rPr>
              <w:t>2. 市场定位的策略有哪些？</w:t>
            </w:r>
          </w:p>
        </w:tc>
        <w:tc>
          <w:tcPr>
            <w:tcW w:w="1650" w:type="dxa"/>
            <w:tcBorders>
              <w:tl2br w:val="nil"/>
              <w:tr2bl w:val="nil"/>
            </w:tcBorders>
            <w:shd w:val="clear" w:color="auto" w:fill="auto"/>
            <w:vAlign w:val="center"/>
          </w:tcPr>
          <w:p w14:paraId="0F1E1635">
            <w:pPr>
              <w:keepNext w:val="0"/>
              <w:keepLines w:val="0"/>
              <w:widowControl w:val="0"/>
              <w:suppressLineNumbers w:val="0"/>
              <w:spacing w:before="0" w:beforeAutospacing="0" w:after="0" w:afterAutospacing="0" w:line="360" w:lineRule="auto"/>
              <w:ind w:left="0" w:leftChars="0" w:right="0" w:rightChars="0"/>
              <w:jc w:val="left"/>
              <w:rPr>
                <w:rFonts w:hint="eastAsia" w:ascii="Times New Roman" w:hAnsi="Times New Roman" w:eastAsia="宋体" w:cs="Times New Roman"/>
                <w:b/>
                <w:bCs w:val="0"/>
                <w:color w:val="000000" w:themeColor="text1"/>
                <w:kern w:val="2"/>
                <w:sz w:val="24"/>
                <w:szCs w:val="24"/>
                <w:lang w:val="en-US" w:eastAsia="zh-CN" w:bidi="ar-SA"/>
                <w14:textFill>
                  <w14:solidFill>
                    <w14:schemeClr w14:val="tx1"/>
                  </w14:solidFill>
                </w14:textFill>
              </w:rPr>
            </w:pPr>
            <w:r>
              <w:rPr>
                <w:rFonts w:hint="eastAsia" w:ascii="宋体" w:hAnsi="宋体" w:eastAsia="宋体" w:cs="宋体"/>
                <w:b w:val="0"/>
                <w:bCs/>
                <w:color w:val="000000" w:themeColor="text1"/>
                <w:kern w:val="2"/>
                <w:sz w:val="24"/>
                <w:szCs w:val="24"/>
                <w:lang w:val="en-US" w:eastAsia="zh-CN" w:bidi="ar"/>
                <w14:textFill>
                  <w14:solidFill>
                    <w14:schemeClr w14:val="tx1"/>
                  </w14:solidFill>
                </w14:textFill>
              </w:rPr>
              <w:t>通过课后练习，使学生巩固所学新知识</w:t>
            </w:r>
          </w:p>
        </w:tc>
      </w:tr>
      <w:tr w14:paraId="541DF945">
        <w:tblPrEx>
          <w:tblBorders>
            <w:top w:val="double" w:color="375623" w:themeColor="accent6" w:themeShade="7F" w:sz="4" w:space="0"/>
            <w:left w:val="double" w:color="375623" w:themeColor="accent6" w:themeShade="7F" w:sz="4" w:space="0"/>
            <w:bottom w:val="double" w:color="375623" w:themeColor="accent6" w:themeShade="7F" w:sz="4" w:space="0"/>
            <w:right w:val="double" w:color="375623" w:themeColor="accent6" w:themeShade="7F" w:sz="4" w:space="0"/>
            <w:insideH w:val="dotted" w:color="375623" w:themeColor="accent6" w:themeShade="7F" w:sz="4" w:space="0"/>
            <w:insideV w:val="dotted" w:color="375623" w:themeColor="accent6" w:themeShade="7F" w:sz="4" w:space="0"/>
          </w:tblBorders>
          <w:tblCellMar>
            <w:top w:w="0" w:type="dxa"/>
            <w:left w:w="108" w:type="dxa"/>
            <w:bottom w:w="0" w:type="dxa"/>
            <w:right w:w="108" w:type="dxa"/>
          </w:tblCellMar>
        </w:tblPrEx>
        <w:trPr>
          <w:trHeight w:val="567" w:hRule="atLeast"/>
          <w:jc w:val="center"/>
        </w:trPr>
        <w:tc>
          <w:tcPr>
            <w:tcW w:w="1541" w:type="dxa"/>
            <w:tcBorders>
              <w:tl2br w:val="nil"/>
              <w:tr2bl w:val="nil"/>
            </w:tcBorders>
            <w:shd w:val="clear" w:color="auto" w:fill="EBFBFF"/>
            <w:vAlign w:val="center"/>
          </w:tcPr>
          <w:p w14:paraId="40DC175D">
            <w:pPr>
              <w:keepNext w:val="0"/>
              <w:keepLines w:val="0"/>
              <w:suppressLineNumbers w:val="0"/>
              <w:spacing w:before="0" w:beforeAutospacing="0" w:after="0" w:afterAutospacing="0" w:line="360" w:lineRule="auto"/>
              <w:ind w:left="0" w:right="0"/>
              <w:jc w:val="center"/>
              <w:rPr>
                <w:rFonts w:hint="eastAsia" w:ascii="黑体" w:hAnsi="黑体" w:eastAsia="黑体" w:cs="黑体"/>
                <w:b/>
                <w:bCs w:val="0"/>
                <w:color w:val="auto"/>
                <w:sz w:val="24"/>
                <w:szCs w:val="24"/>
                <w:lang w:eastAsia="zh-CN"/>
              </w:rPr>
            </w:pPr>
          </w:p>
          <w:p w14:paraId="0BDDB0D6">
            <w:pPr>
              <w:keepNext w:val="0"/>
              <w:keepLines w:val="0"/>
              <w:suppressLineNumbers w:val="0"/>
              <w:spacing w:before="0" w:beforeAutospacing="0" w:after="0" w:afterAutospacing="0" w:line="360" w:lineRule="auto"/>
              <w:ind w:left="0" w:right="0"/>
              <w:jc w:val="center"/>
              <w:rPr>
                <w:rFonts w:hint="eastAsia" w:ascii="黑体" w:hAnsi="黑体" w:eastAsia="黑体" w:cs="黑体"/>
                <w:b/>
                <w:bCs w:val="0"/>
                <w:color w:val="auto"/>
                <w:sz w:val="24"/>
                <w:szCs w:val="24"/>
                <w:lang w:eastAsia="zh-CN"/>
              </w:rPr>
            </w:pPr>
          </w:p>
          <w:p w14:paraId="12FDC87F">
            <w:pPr>
              <w:keepNext w:val="0"/>
              <w:keepLines w:val="0"/>
              <w:suppressLineNumbers w:val="0"/>
              <w:spacing w:before="0" w:beforeAutospacing="0" w:after="0" w:afterAutospacing="0" w:line="360" w:lineRule="auto"/>
              <w:ind w:left="0" w:right="0"/>
              <w:jc w:val="center"/>
              <w:rPr>
                <w:rFonts w:hint="eastAsia" w:ascii="黑体" w:hAnsi="黑体" w:eastAsia="黑体" w:cs="黑体"/>
                <w:b/>
                <w:bCs w:val="0"/>
                <w:color w:val="auto"/>
                <w:sz w:val="24"/>
                <w:szCs w:val="24"/>
                <w:lang w:eastAsia="zh-CN"/>
              </w:rPr>
            </w:pPr>
          </w:p>
          <w:p w14:paraId="1DCDE3BB">
            <w:pPr>
              <w:keepNext w:val="0"/>
              <w:keepLines w:val="0"/>
              <w:suppressLineNumbers w:val="0"/>
              <w:spacing w:before="0" w:beforeAutospacing="0" w:after="0" w:afterAutospacing="0" w:line="360" w:lineRule="auto"/>
              <w:ind w:left="0" w:right="0"/>
              <w:jc w:val="center"/>
              <w:rPr>
                <w:rFonts w:hint="eastAsia" w:ascii="黑体" w:hAnsi="黑体" w:eastAsia="黑体" w:cs="黑体"/>
                <w:b/>
                <w:bCs w:val="0"/>
                <w:color w:val="auto"/>
                <w:sz w:val="24"/>
                <w:szCs w:val="24"/>
                <w:lang w:eastAsia="zh-CN"/>
              </w:rPr>
            </w:pPr>
          </w:p>
          <w:p w14:paraId="07D8528B">
            <w:pPr>
              <w:keepNext w:val="0"/>
              <w:keepLines w:val="0"/>
              <w:suppressLineNumbers w:val="0"/>
              <w:spacing w:before="0" w:beforeAutospacing="0" w:after="0" w:afterAutospacing="0" w:line="360" w:lineRule="auto"/>
              <w:ind w:left="0" w:right="0"/>
              <w:jc w:val="center"/>
              <w:rPr>
                <w:rFonts w:hint="eastAsia" w:ascii="黑体" w:hAnsi="黑体" w:eastAsia="黑体" w:cs="黑体"/>
                <w:b/>
                <w:bCs w:val="0"/>
                <w:color w:val="auto"/>
                <w:sz w:val="24"/>
                <w:szCs w:val="24"/>
                <w:lang w:eastAsia="zh-CN"/>
              </w:rPr>
            </w:pPr>
          </w:p>
          <w:p w14:paraId="0EE181FA">
            <w:pPr>
              <w:keepNext w:val="0"/>
              <w:keepLines w:val="0"/>
              <w:suppressLineNumbers w:val="0"/>
              <w:spacing w:before="0" w:beforeAutospacing="0" w:after="0" w:afterAutospacing="0" w:line="360" w:lineRule="auto"/>
              <w:ind w:left="0" w:right="0"/>
              <w:jc w:val="center"/>
              <w:rPr>
                <w:rFonts w:hint="eastAsia" w:ascii="黑体" w:hAnsi="黑体" w:eastAsia="黑体" w:cs="黑体"/>
                <w:b/>
                <w:bCs w:val="0"/>
                <w:color w:val="auto"/>
                <w:sz w:val="24"/>
                <w:szCs w:val="24"/>
                <w:lang w:eastAsia="zh-CN"/>
              </w:rPr>
            </w:pPr>
          </w:p>
          <w:p w14:paraId="154EA160">
            <w:pPr>
              <w:keepNext w:val="0"/>
              <w:keepLines w:val="0"/>
              <w:suppressLineNumbers w:val="0"/>
              <w:spacing w:before="0" w:beforeAutospacing="0" w:after="0" w:afterAutospacing="0" w:line="360" w:lineRule="auto"/>
              <w:ind w:left="0" w:right="0"/>
              <w:jc w:val="center"/>
              <w:rPr>
                <w:rFonts w:hint="eastAsia" w:ascii="黑体" w:hAnsi="黑体" w:eastAsia="黑体" w:cs="黑体"/>
                <w:b/>
                <w:bCs w:val="0"/>
                <w:color w:val="auto"/>
                <w:sz w:val="24"/>
                <w:szCs w:val="24"/>
                <w:lang w:eastAsia="zh-CN"/>
              </w:rPr>
            </w:pPr>
          </w:p>
          <w:p w14:paraId="4F43B1D8">
            <w:pPr>
              <w:keepNext w:val="0"/>
              <w:keepLines w:val="0"/>
              <w:suppressLineNumbers w:val="0"/>
              <w:spacing w:before="0" w:beforeAutospacing="0" w:after="0" w:afterAutospacing="0" w:line="360" w:lineRule="auto"/>
              <w:ind w:left="0" w:right="0"/>
              <w:jc w:val="center"/>
              <w:rPr>
                <w:rFonts w:hint="eastAsia" w:ascii="黑体" w:hAnsi="黑体" w:eastAsia="黑体" w:cs="黑体"/>
                <w:b/>
                <w:bCs w:val="0"/>
                <w:color w:val="auto"/>
                <w:sz w:val="24"/>
                <w:szCs w:val="24"/>
                <w:lang w:eastAsia="zh-CN"/>
              </w:rPr>
            </w:pPr>
          </w:p>
          <w:p w14:paraId="23E39301">
            <w:pPr>
              <w:keepNext w:val="0"/>
              <w:keepLines w:val="0"/>
              <w:suppressLineNumbers w:val="0"/>
              <w:spacing w:before="0" w:beforeAutospacing="0" w:after="0" w:afterAutospacing="0" w:line="360" w:lineRule="auto"/>
              <w:ind w:left="0" w:right="0"/>
              <w:jc w:val="center"/>
              <w:rPr>
                <w:rFonts w:hint="eastAsia" w:ascii="黑体" w:hAnsi="黑体" w:eastAsia="黑体" w:cs="黑体"/>
                <w:b/>
                <w:bCs w:val="0"/>
                <w:color w:val="auto"/>
                <w:sz w:val="24"/>
                <w:szCs w:val="24"/>
                <w:lang w:eastAsia="zh-CN"/>
              </w:rPr>
            </w:pPr>
          </w:p>
          <w:p w14:paraId="49B89E38">
            <w:pPr>
              <w:keepNext w:val="0"/>
              <w:keepLines w:val="0"/>
              <w:suppressLineNumbers w:val="0"/>
              <w:spacing w:before="0" w:beforeAutospacing="0" w:after="0" w:afterAutospacing="0" w:line="360" w:lineRule="auto"/>
              <w:ind w:left="0" w:right="0"/>
              <w:jc w:val="center"/>
              <w:rPr>
                <w:rFonts w:hint="eastAsia" w:ascii="黑体" w:hAnsi="黑体" w:eastAsia="黑体" w:cs="黑体"/>
                <w:b/>
                <w:bCs w:val="0"/>
                <w:color w:val="auto"/>
                <w:sz w:val="24"/>
                <w:szCs w:val="24"/>
                <w:lang w:eastAsia="zh-CN"/>
              </w:rPr>
            </w:pPr>
          </w:p>
          <w:p w14:paraId="3A4EE508">
            <w:pPr>
              <w:keepNext w:val="0"/>
              <w:keepLines w:val="0"/>
              <w:suppressLineNumbers w:val="0"/>
              <w:spacing w:before="0" w:beforeAutospacing="0" w:after="0" w:afterAutospacing="0" w:line="360" w:lineRule="auto"/>
              <w:ind w:left="0" w:right="0"/>
              <w:jc w:val="center"/>
              <w:rPr>
                <w:rFonts w:hint="eastAsia" w:ascii="黑体" w:hAnsi="黑体" w:eastAsia="黑体" w:cs="黑体"/>
                <w:b/>
                <w:bCs w:val="0"/>
                <w:color w:val="auto"/>
                <w:sz w:val="24"/>
                <w:szCs w:val="24"/>
                <w:lang w:eastAsia="zh-CN"/>
              </w:rPr>
            </w:pPr>
          </w:p>
          <w:p w14:paraId="4EB864E0">
            <w:pPr>
              <w:keepNext w:val="0"/>
              <w:keepLines w:val="0"/>
              <w:suppressLineNumbers w:val="0"/>
              <w:spacing w:before="0" w:beforeAutospacing="0" w:after="0" w:afterAutospacing="0" w:line="360" w:lineRule="auto"/>
              <w:ind w:left="0" w:right="0"/>
              <w:jc w:val="center"/>
              <w:rPr>
                <w:rFonts w:hint="eastAsia" w:ascii="黑体" w:hAnsi="黑体" w:eastAsia="黑体" w:cs="黑体"/>
                <w:b/>
                <w:bCs w:val="0"/>
                <w:color w:val="auto"/>
                <w:sz w:val="24"/>
                <w:szCs w:val="24"/>
                <w:lang w:eastAsia="zh-CN"/>
              </w:rPr>
            </w:pPr>
          </w:p>
          <w:p w14:paraId="28DF5C30">
            <w:pPr>
              <w:keepNext w:val="0"/>
              <w:keepLines w:val="0"/>
              <w:suppressLineNumbers w:val="0"/>
              <w:spacing w:before="0" w:beforeAutospacing="0" w:after="0" w:afterAutospacing="0" w:line="360" w:lineRule="auto"/>
              <w:ind w:left="0" w:right="0"/>
              <w:jc w:val="center"/>
              <w:rPr>
                <w:rFonts w:hint="eastAsia" w:ascii="黑体" w:hAnsi="黑体" w:eastAsia="黑体" w:cs="黑体"/>
                <w:b/>
                <w:bCs w:val="0"/>
                <w:color w:val="auto"/>
                <w:sz w:val="24"/>
                <w:szCs w:val="24"/>
                <w:lang w:eastAsia="zh-CN"/>
              </w:rPr>
            </w:pPr>
          </w:p>
          <w:p w14:paraId="100A0BA2">
            <w:pPr>
              <w:keepNext w:val="0"/>
              <w:keepLines w:val="0"/>
              <w:suppressLineNumbers w:val="0"/>
              <w:spacing w:before="0" w:beforeAutospacing="0" w:after="0" w:afterAutospacing="0" w:line="360" w:lineRule="auto"/>
              <w:ind w:left="0" w:right="0"/>
              <w:jc w:val="center"/>
              <w:rPr>
                <w:rFonts w:hint="eastAsia" w:ascii="黑体" w:hAnsi="黑体" w:eastAsia="黑体" w:cs="黑体"/>
                <w:b/>
                <w:bCs w:val="0"/>
                <w:color w:val="auto"/>
                <w:sz w:val="24"/>
                <w:szCs w:val="24"/>
                <w:lang w:eastAsia="zh-CN"/>
              </w:rPr>
            </w:pPr>
          </w:p>
          <w:p w14:paraId="71A8409B">
            <w:pPr>
              <w:keepNext w:val="0"/>
              <w:keepLines w:val="0"/>
              <w:suppressLineNumbers w:val="0"/>
              <w:spacing w:before="0" w:beforeAutospacing="0" w:after="0" w:afterAutospacing="0" w:line="360" w:lineRule="auto"/>
              <w:ind w:left="0" w:right="0"/>
              <w:jc w:val="center"/>
              <w:rPr>
                <w:rFonts w:hint="eastAsia" w:ascii="黑体" w:hAnsi="黑体" w:eastAsia="黑体" w:cs="黑体"/>
                <w:b/>
                <w:bCs w:val="0"/>
                <w:color w:val="auto"/>
                <w:sz w:val="24"/>
                <w:szCs w:val="24"/>
                <w:lang w:eastAsia="zh-CN"/>
              </w:rPr>
            </w:pPr>
          </w:p>
          <w:p w14:paraId="198D503D">
            <w:pPr>
              <w:keepNext w:val="0"/>
              <w:keepLines w:val="0"/>
              <w:suppressLineNumbers w:val="0"/>
              <w:spacing w:before="0" w:beforeAutospacing="0" w:after="0" w:afterAutospacing="0" w:line="360" w:lineRule="auto"/>
              <w:ind w:left="0" w:right="0"/>
              <w:jc w:val="center"/>
              <w:rPr>
                <w:rFonts w:hint="eastAsia" w:ascii="黑体" w:hAnsi="黑体" w:eastAsia="黑体" w:cs="黑体"/>
                <w:b/>
                <w:bCs w:val="0"/>
                <w:color w:val="auto"/>
                <w:sz w:val="24"/>
                <w:szCs w:val="24"/>
                <w:lang w:eastAsia="zh-CN"/>
              </w:rPr>
            </w:pPr>
          </w:p>
          <w:p w14:paraId="6A5E09A8">
            <w:pPr>
              <w:keepNext w:val="0"/>
              <w:keepLines w:val="0"/>
              <w:suppressLineNumbers w:val="0"/>
              <w:spacing w:before="0" w:beforeAutospacing="0" w:after="0" w:afterAutospacing="0" w:line="360" w:lineRule="auto"/>
              <w:ind w:left="0" w:right="0"/>
              <w:jc w:val="center"/>
              <w:rPr>
                <w:rFonts w:hint="eastAsia" w:ascii="黑体" w:hAnsi="黑体" w:eastAsia="黑体" w:cs="黑体"/>
                <w:b/>
                <w:bCs w:val="0"/>
                <w:color w:val="auto"/>
                <w:sz w:val="24"/>
                <w:szCs w:val="24"/>
                <w:lang w:eastAsia="zh-CN"/>
              </w:rPr>
            </w:pPr>
          </w:p>
          <w:p w14:paraId="742753BC">
            <w:pPr>
              <w:keepNext w:val="0"/>
              <w:keepLines w:val="0"/>
              <w:suppressLineNumbers w:val="0"/>
              <w:spacing w:before="0" w:beforeAutospacing="0" w:after="0" w:afterAutospacing="0" w:line="360" w:lineRule="auto"/>
              <w:ind w:left="0" w:right="0"/>
              <w:jc w:val="center"/>
              <w:rPr>
                <w:rFonts w:hint="eastAsia" w:ascii="黑体" w:hAnsi="黑体" w:eastAsia="黑体" w:cs="黑体"/>
                <w:b/>
                <w:bCs w:val="0"/>
                <w:color w:val="auto"/>
                <w:sz w:val="24"/>
                <w:szCs w:val="24"/>
                <w:lang w:eastAsia="zh-CN"/>
              </w:rPr>
            </w:pPr>
            <w:r>
              <w:rPr>
                <w:rFonts w:hint="eastAsia" w:ascii="黑体" w:hAnsi="黑体" w:eastAsia="黑体" w:cs="黑体"/>
                <w:b/>
                <w:bCs w:val="0"/>
                <w:color w:val="auto"/>
                <w:sz w:val="24"/>
                <w:szCs w:val="24"/>
                <w:lang w:eastAsia="zh-CN"/>
              </w:rPr>
              <w:t>知识</w:t>
            </w:r>
            <w:r>
              <w:rPr>
                <w:rFonts w:hint="eastAsia" w:ascii="黑体" w:hAnsi="黑体" w:eastAsia="黑体" w:cs="黑体"/>
                <w:b/>
                <w:bCs w:val="0"/>
                <w:color w:val="auto"/>
                <w:sz w:val="24"/>
                <w:szCs w:val="24"/>
                <w:shd w:val="clear"/>
                <w:lang w:eastAsia="zh-CN"/>
              </w:rPr>
              <w:t>讲</w:t>
            </w:r>
            <w:r>
              <w:rPr>
                <w:rFonts w:hint="eastAsia" w:ascii="黑体" w:hAnsi="黑体" w:eastAsia="黑体" w:cs="黑体"/>
                <w:b/>
                <w:bCs w:val="0"/>
                <w:color w:val="auto"/>
                <w:sz w:val="24"/>
                <w:szCs w:val="24"/>
                <w:lang w:eastAsia="zh-CN"/>
              </w:rPr>
              <w:t>解</w:t>
            </w:r>
          </w:p>
          <w:p w14:paraId="3A1BB398">
            <w:pPr>
              <w:keepNext w:val="0"/>
              <w:keepLines w:val="0"/>
              <w:suppressLineNumbers w:val="0"/>
              <w:spacing w:before="0" w:beforeAutospacing="0" w:after="0" w:afterAutospacing="0" w:line="360" w:lineRule="auto"/>
              <w:ind w:left="0" w:right="0" w:hanging="8"/>
              <w:jc w:val="center"/>
              <w:rPr>
                <w:rFonts w:hint="eastAsia" w:ascii="黑体" w:hAnsi="黑体" w:eastAsia="黑体" w:cs="黑体"/>
                <w:b/>
                <w:bCs w:val="0"/>
                <w:color w:val="auto"/>
                <w:sz w:val="24"/>
                <w:szCs w:val="24"/>
              </w:rPr>
            </w:pPr>
            <w:r>
              <w:rPr>
                <w:rFonts w:hint="eastAsia" w:ascii="黑体" w:hAnsi="黑体" w:eastAsia="黑体" w:cs="黑体"/>
                <w:b/>
                <w:bCs w:val="0"/>
                <w:color w:val="auto"/>
                <w:sz w:val="24"/>
                <w:szCs w:val="24"/>
              </w:rPr>
              <w:t>（</w:t>
            </w:r>
            <w:r>
              <w:rPr>
                <w:rFonts w:hint="eastAsia" w:ascii="黑体" w:hAnsi="黑体" w:eastAsia="黑体" w:cs="黑体"/>
                <w:b/>
                <w:bCs w:val="0"/>
                <w:color w:val="auto"/>
                <w:sz w:val="24"/>
                <w:szCs w:val="24"/>
                <w:lang w:val="en-US" w:eastAsia="zh-CN"/>
              </w:rPr>
              <w:t>40</w:t>
            </w:r>
            <w:r>
              <w:rPr>
                <w:rFonts w:hint="eastAsia" w:ascii="黑体" w:hAnsi="黑体" w:eastAsia="黑体" w:cs="黑体"/>
                <w:b/>
                <w:bCs w:val="0"/>
                <w:color w:val="auto"/>
                <w:sz w:val="24"/>
                <w:szCs w:val="24"/>
              </w:rPr>
              <w:t>min）</w:t>
            </w:r>
          </w:p>
        </w:tc>
        <w:tc>
          <w:tcPr>
            <w:tcW w:w="7014" w:type="dxa"/>
            <w:tcBorders>
              <w:tl2br w:val="nil"/>
              <w:tr2bl w:val="nil"/>
            </w:tcBorders>
            <w:shd w:val="clear" w:color="auto" w:fill="auto"/>
            <w:vAlign w:val="center"/>
          </w:tcPr>
          <w:p w14:paraId="582859A1">
            <w:pPr>
              <w:keepNext w:val="0"/>
              <w:keepLines w:val="0"/>
              <w:suppressLineNumbers w:val="0"/>
              <w:spacing w:before="0" w:beforeAutospacing="0" w:after="0" w:afterAutospacing="0" w:line="360" w:lineRule="auto"/>
              <w:ind w:left="0" w:right="0"/>
              <w:rPr>
                <w:rFonts w:hint="default" w:ascii="Times New Roman" w:hAnsi="Times New Roman"/>
                <w:b/>
                <w:color w:val="C00000"/>
                <w:sz w:val="24"/>
                <w:szCs w:val="24"/>
                <w:lang w:val="en-US" w:eastAsia="zh-CN"/>
                <w14:textFill>
                  <w14:solidFill>
                    <w14:srgbClr w14:val="C00000">
                      <w14:alpha w14:val="0"/>
                    </w14:srgbClr>
                  </w14:solidFill>
                </w14:textFill>
              </w:rPr>
            </w:pPr>
            <w:r>
              <w:rPr>
                <w:rFonts w:hint="eastAsia" w:ascii="Times New Roman" w:hAnsi="Times New Roman"/>
                <w:b/>
                <w:color w:val="C00000"/>
                <w:sz w:val="24"/>
                <w:szCs w:val="24"/>
                <w14:textFill>
                  <w14:solidFill>
                    <w14:srgbClr w14:val="C00000">
                      <w14:alpha w14:val="0"/>
                    </w14:srgbClr>
                  </w14:solidFill>
                </w14:textFill>
              </w:rPr>
              <w:t>【教师】</w:t>
            </w:r>
            <w:r>
              <w:rPr>
                <w:rFonts w:hint="eastAsia" w:ascii="Times New Roman" w:hAnsi="Times New Roman"/>
                <w:b w:val="0"/>
                <w:bCs/>
                <w:color w:val="C00000"/>
                <w:sz w:val="24"/>
                <w:szCs w:val="24"/>
                <w:lang w:eastAsia="zh-CN"/>
                <w14:textFill>
                  <w14:solidFill>
                    <w14:srgbClr w14:val="C00000">
                      <w14:alpha w14:val="0"/>
                    </w14:srgbClr>
                  </w14:solidFill>
                </w14:textFill>
              </w:rPr>
              <w:t>讲解</w:t>
            </w:r>
            <w:r>
              <w:rPr>
                <w:rFonts w:hint="eastAsia" w:ascii="Times New Roman" w:hAnsi="Times New Roman"/>
                <w:b w:val="0"/>
                <w:bCs/>
                <w:color w:val="C00000"/>
                <w:sz w:val="24"/>
                <w:szCs w:val="24"/>
                <w:lang w:val="en-US" w:eastAsia="zh-CN"/>
                <w14:textFill>
                  <w14:solidFill>
                    <w14:srgbClr w14:val="C00000">
                      <w14:alpha w14:val="0"/>
                    </w14:srgbClr>
                  </w14:solidFill>
                </w14:textFill>
              </w:rPr>
              <w:t>营销管理和财务管理</w:t>
            </w:r>
          </w:p>
          <w:p w14:paraId="7CA2DFAC">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2" w:firstLineChars="200"/>
              <w:textAlignment w:val="auto"/>
              <w:rPr>
                <w:rFonts w:hint="eastAsia" w:ascii="Times New Roman" w:hAnsi="Times New Roman"/>
                <w:b/>
                <w:bCs w:val="0"/>
                <w:color w:val="000000" w:themeColor="text1"/>
                <w:sz w:val="24"/>
                <w:szCs w:val="24"/>
                <w:lang w:eastAsia="zh-CN"/>
                <w14:textFill>
                  <w14:solidFill>
                    <w14:schemeClr w14:val="tx1">
                      <w14:alpha w14:val="0"/>
                    </w14:schemeClr>
                  </w14:solidFill>
                </w14:textFill>
              </w:rPr>
            </w:pPr>
            <w:r>
              <w:rPr>
                <w:rFonts w:hint="eastAsia" w:ascii="Times New Roman" w:hAnsi="Times New Roman"/>
                <w:b/>
                <w:bCs w:val="0"/>
                <w:color w:val="000000" w:themeColor="text1"/>
                <w:sz w:val="24"/>
                <w:szCs w:val="24"/>
                <w:lang w:eastAsia="zh-CN"/>
                <w14:textFill>
                  <w14:solidFill>
                    <w14:schemeClr w14:val="tx1">
                      <w14:alpha w14:val="0"/>
                    </w14:schemeClr>
                  </w14:solidFill>
                </w14:textFill>
              </w:rPr>
              <w:t>一、营销渠道</w:t>
            </w:r>
          </w:p>
          <w:p w14:paraId="5E4FF834">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营销渠道就是商品和服务从生产者向消费者转移过程的具体通道或路径，它是由企业生产者、批发商和零售商所组成的一种统一的联合体。建立和完善高效的市场营销渠道管理，可以给企业带来高额的利润回报，有助于提高企业竞争力和盈利能力。</w:t>
            </w:r>
          </w:p>
          <w:p w14:paraId="78A2A861">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新创企业的营销渠道建设需要从整体布局，对所有可能的渠道进行调研和综合评估，逐步构建渠道价值网络。</w:t>
            </w:r>
          </w:p>
          <w:p w14:paraId="6DBE2B16">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2" w:firstLineChars="200"/>
              <w:textAlignment w:val="auto"/>
              <w:rPr>
                <w:rFonts w:hint="eastAsia" w:ascii="Times New Roman" w:hAnsi="Times New Roman"/>
                <w:b/>
                <w:bCs w:val="0"/>
                <w:color w:val="000000" w:themeColor="text1"/>
                <w:sz w:val="24"/>
                <w:szCs w:val="24"/>
                <w:lang w:eastAsia="zh-CN"/>
                <w14:textFill>
                  <w14:solidFill>
                    <w14:schemeClr w14:val="tx1">
                      <w14:alpha w14:val="0"/>
                    </w14:schemeClr>
                  </w14:solidFill>
                </w14:textFill>
              </w:rPr>
            </w:pPr>
            <w:r>
              <w:rPr>
                <w:rFonts w:hint="eastAsia" w:ascii="Times New Roman" w:hAnsi="Times New Roman"/>
                <w:b/>
                <w:bCs w:val="0"/>
                <w:color w:val="000000" w:themeColor="text1"/>
                <w:sz w:val="24"/>
                <w:szCs w:val="24"/>
                <w:lang w:eastAsia="zh-CN"/>
                <w14:textFill>
                  <w14:solidFill>
                    <w14:schemeClr w14:val="tx1">
                      <w14:alpha w14:val="0"/>
                    </w14:schemeClr>
                  </w14:solidFill>
                </w14:textFill>
              </w:rPr>
              <w:t>（一）营销渠道系统设计</w:t>
            </w:r>
          </w:p>
          <w:p w14:paraId="0AB4A6DC">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1. 设计步骤</w:t>
            </w:r>
          </w:p>
          <w:p w14:paraId="24596DD9">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（1）分析消费者的服务需求，了解消费者对于批量大小、空间便利、产品品种、等候时间、服务支持等方面的需求水平。</w:t>
            </w:r>
          </w:p>
          <w:p w14:paraId="18BC177E">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（2）识别出主要的渠道选择方案。</w:t>
            </w:r>
          </w:p>
          <w:p w14:paraId="08C78DB3">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（3）对渠道方案进行评估，从经济性、可控性和适应性三个方面来评价和选择最合适的方案。</w:t>
            </w:r>
          </w:p>
          <w:p w14:paraId="5892FD7E">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2. 设计要点</w:t>
            </w:r>
          </w:p>
          <w:p w14:paraId="1A412C08">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创业型企业需要设计一套适合自身情况的营销渠道方案，考虑的要点是渠道资源是否优质和渠道合作意愿如何。新创企业的渠道设计应该把握品牌先行和渠道创新两个关键点。</w:t>
            </w:r>
          </w:p>
          <w:p w14:paraId="684D090A">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（1）品牌先行。先做打造品牌的渠道，再做提升销量的渠道。例如，专卖店就是做品牌的一种终端渠道，五星级酒店、高端会所等高档次消费场所也是品牌型渠道。</w:t>
            </w:r>
          </w:p>
          <w:p w14:paraId="3966A6C7">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2）渠道创新。作为初创企业，在渠道资源的选择上需要另辟蹊径，并开拓新的渠道，避开强势竞争对手锋芒，建立属于自己的特殊渠道系统。例如，某品牌奶糖开拓了连锁药店渠道，某品牌洗发水为了突出其中草药特色而选择先进入医药连锁终端。</w:t>
            </w:r>
          </w:p>
          <w:p w14:paraId="63E341E4">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2" w:firstLineChars="200"/>
              <w:textAlignment w:val="auto"/>
              <w:rPr>
                <w:rFonts w:hint="eastAsia" w:ascii="Times New Roman" w:hAnsi="Times New Roman"/>
                <w:b/>
                <w:bCs w:val="0"/>
                <w:color w:val="000000" w:themeColor="text1"/>
                <w:sz w:val="24"/>
                <w:szCs w:val="24"/>
                <w:lang w:eastAsia="zh-CN"/>
                <w14:textFill>
                  <w14:solidFill>
                    <w14:schemeClr w14:val="tx1">
                      <w14:alpha w14:val="0"/>
                    </w14:schemeClr>
                  </w14:solidFill>
                </w14:textFill>
              </w:rPr>
            </w:pPr>
            <w:r>
              <w:rPr>
                <w:rFonts w:hint="eastAsia" w:ascii="Times New Roman" w:hAnsi="Times New Roman"/>
                <w:b/>
                <w:bCs w:val="0"/>
                <w:color w:val="000000" w:themeColor="text1"/>
                <w:sz w:val="24"/>
                <w:szCs w:val="24"/>
                <w:lang w:eastAsia="zh-CN"/>
                <w14:textFill>
                  <w14:solidFill>
                    <w14:schemeClr w14:val="tx1">
                      <w14:alpha w14:val="0"/>
                    </w14:schemeClr>
                  </w14:solidFill>
                </w14:textFill>
              </w:rPr>
              <w:t>（二）营销渠道管理</w:t>
            </w:r>
          </w:p>
          <w:p w14:paraId="41C781DD">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ascii="Times New Roman" w:hAnsi="Times New Roman" w:eastAsia="宋体" w:cs="Times New Roman"/>
                <w:b w:val="0"/>
                <w:bCs/>
                <w:color w:val="000000" w:themeColor="text1"/>
                <w:kern w:val="2"/>
                <w:sz w:val="24"/>
                <w:szCs w:val="24"/>
                <w:lang w:bidi="ar-SA"/>
                <w14:textFill>
                  <w14:solidFill>
                    <w14:schemeClr w14:val="tx1">
                      <w14:alpha w14:val="0"/>
                    </w14:schemeClr>
                  </w14:solidFill>
                </w14:textFill>
              </w:rPr>
            </w:pPr>
            <w:r>
              <w:rPr>
                <w:rFonts w:ascii="Times New Roman" w:hAnsi="Times New Roman" w:eastAsia="宋体" w:cs="Times New Roman"/>
                <w:b w:val="0"/>
                <w:bCs/>
                <w:color w:val="000000" w:themeColor="text1"/>
                <w:kern w:val="2"/>
                <w:sz w:val="24"/>
                <w:szCs w:val="24"/>
                <w:lang w:bidi="ar-SA"/>
                <w14:textFill>
                  <w14:solidFill>
                    <w14:schemeClr w14:val="tx1">
                      <w14:alpha w14:val="0"/>
                    </w14:schemeClr>
                  </w14:solidFill>
                </w14:textFill>
              </w:rPr>
              <w:t>营销渠道建立后需长期管理和维护，主要方法包括：</w:t>
            </w:r>
          </w:p>
          <w:p w14:paraId="21325D73">
            <w:pPr>
              <w:keepNext w:val="0"/>
              <w:keepLines w:val="0"/>
              <w:pageBreakBefore w:val="0"/>
              <w:widowControl w:val="0"/>
              <w:numPr>
                <w:ilvl w:val="0"/>
                <w:numId w:val="0"/>
              </w:numPr>
              <w:kinsoku/>
              <w:wordWrap/>
              <w:overflowPunct/>
              <w:topLinePunct w:val="0"/>
              <w:autoSpaceDE/>
              <w:autoSpaceDN/>
              <w:bidi w:val="0"/>
              <w:adjustRightInd/>
              <w:spacing w:before="0" w:beforeAutospacing="0" w:after="0" w:afterAutospacing="0" w:line="360" w:lineRule="auto"/>
              <w:ind w:left="0" w:right="0" w:rightChars="0" w:firstLine="480" w:firstLineChars="200"/>
              <w:jc w:val="both"/>
              <w:textAlignment w:val="auto"/>
              <w:rPr>
                <w:rFonts w:ascii="Times New Roman" w:hAnsi="Times New Roman" w:eastAsia="宋体" w:cs="Times New Roman"/>
                <w:b w:val="0"/>
                <w:bCs/>
                <w:color w:val="000000" w:themeColor="text1"/>
                <w:kern w:val="2"/>
                <w:sz w:val="24"/>
                <w:szCs w:val="24"/>
                <w:lang w:bidi="ar-SA"/>
                <w14:textFill>
                  <w14:solidFill>
                    <w14:schemeClr w14:val="tx1">
                      <w14:alpha w14:val="0"/>
                    </w14:schemeClr>
                  </w14:solidFill>
                </w14:textFill>
              </w:rPr>
            </w:pPr>
            <w:r>
              <w:rPr>
                <w:rFonts w:ascii="Times New Roman" w:hAnsi="Times New Roman" w:eastAsia="宋体" w:cs="Times New Roman"/>
                <w:b w:val="0"/>
                <w:bCs/>
                <w:color w:val="000000" w:themeColor="text1"/>
                <w:kern w:val="2"/>
                <w:sz w:val="24"/>
                <w:szCs w:val="24"/>
                <w:lang w:bidi="ar-SA"/>
                <w14:textFill>
                  <w14:solidFill>
                    <w14:schemeClr w14:val="tx1">
                      <w14:alpha w14:val="0"/>
                    </w14:schemeClr>
                  </w14:solidFill>
                </w14:textFill>
              </w:rPr>
              <w:t>1. 选择合适的合作伙伴，综合评估其资源、合作意愿和口碑，确保渠道成员符合要求。</w:t>
            </w:r>
          </w:p>
          <w:p w14:paraId="2586D180">
            <w:pPr>
              <w:keepNext w:val="0"/>
              <w:keepLines w:val="0"/>
              <w:pageBreakBefore w:val="0"/>
              <w:widowControl w:val="0"/>
              <w:numPr>
                <w:ilvl w:val="0"/>
                <w:numId w:val="0"/>
              </w:numPr>
              <w:kinsoku/>
              <w:wordWrap/>
              <w:overflowPunct/>
              <w:topLinePunct w:val="0"/>
              <w:autoSpaceDE/>
              <w:autoSpaceDN/>
              <w:bidi w:val="0"/>
              <w:adjustRightInd/>
              <w:spacing w:before="0" w:beforeAutospacing="0" w:after="0" w:afterAutospacing="0" w:line="360" w:lineRule="auto"/>
              <w:ind w:left="0" w:right="0" w:rightChars="0" w:firstLine="480" w:firstLineChars="200"/>
              <w:jc w:val="both"/>
              <w:textAlignment w:val="auto"/>
              <w:rPr>
                <w:rFonts w:ascii="Times New Roman" w:hAnsi="Times New Roman" w:eastAsia="宋体" w:cs="Times New Roman"/>
                <w:b w:val="0"/>
                <w:bCs/>
                <w:color w:val="000000" w:themeColor="text1"/>
                <w:kern w:val="2"/>
                <w:sz w:val="24"/>
                <w:szCs w:val="24"/>
                <w:lang w:bidi="ar-SA"/>
                <w14:textFill>
                  <w14:solidFill>
                    <w14:schemeClr w14:val="tx1">
                      <w14:alpha w14:val="0"/>
                    </w14:schemeClr>
                  </w14:solidFill>
                </w14:textFill>
              </w:rPr>
            </w:pPr>
            <w:r>
              <w:rPr>
                <w:rFonts w:ascii="Times New Roman" w:hAnsi="Times New Roman" w:eastAsia="宋体" w:cs="Times New Roman"/>
                <w:b w:val="0"/>
                <w:bCs/>
                <w:color w:val="000000" w:themeColor="text1"/>
                <w:kern w:val="2"/>
                <w:sz w:val="24"/>
                <w:szCs w:val="24"/>
                <w:lang w:bidi="ar-SA"/>
                <w14:textFill>
                  <w14:solidFill>
                    <w14:schemeClr w14:val="tx1">
                      <w14:alpha w14:val="0"/>
                    </w14:schemeClr>
                  </w14:solidFill>
                </w14:textFill>
              </w:rPr>
              <w:t>2. 加强对渠道成员的管理，包括培训提升销售能力、制订激励措施如年终返点和销售竞赛，以及定期评估绩效，对表现优秀者奖励，对不佳者分析原因或更换。</w:t>
            </w:r>
          </w:p>
          <w:p w14:paraId="7500AA88">
            <w:pPr>
              <w:keepNext w:val="0"/>
              <w:keepLines w:val="0"/>
              <w:pageBreakBefore w:val="0"/>
              <w:widowControl w:val="0"/>
              <w:numPr>
                <w:ilvl w:val="0"/>
                <w:numId w:val="0"/>
              </w:numPr>
              <w:kinsoku/>
              <w:wordWrap/>
              <w:overflowPunct/>
              <w:topLinePunct w:val="0"/>
              <w:autoSpaceDE/>
              <w:autoSpaceDN/>
              <w:bidi w:val="0"/>
              <w:adjustRightInd/>
              <w:spacing w:before="0" w:beforeAutospacing="0" w:after="0" w:afterAutospacing="0" w:line="360" w:lineRule="auto"/>
              <w:ind w:left="0" w:right="0" w:rightChars="0" w:firstLine="480" w:firstLineChars="200"/>
              <w:jc w:val="both"/>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ascii="Times New Roman" w:hAnsi="Times New Roman" w:eastAsia="宋体" w:cs="Times New Roman"/>
                <w:b w:val="0"/>
                <w:bCs/>
                <w:color w:val="000000" w:themeColor="text1"/>
                <w:kern w:val="2"/>
                <w:sz w:val="24"/>
                <w:szCs w:val="24"/>
                <w:lang w:bidi="ar-SA"/>
                <w14:textFill>
                  <w14:solidFill>
                    <w14:schemeClr w14:val="tx1">
                      <w14:alpha w14:val="0"/>
                    </w14:schemeClr>
                  </w14:solidFill>
                </w14:textFill>
              </w:rPr>
              <w:t>3. 开拓新营销渠道，关注新兴渠道趋势，如网络营销和专卖店，以扩大市场覆盖。即使现有成员反对，只要新渠道针对不同消费者，可建立多渠道系统，关键在于解决渠道冲突。</w:t>
            </w:r>
          </w:p>
          <w:p w14:paraId="6AE94BB3">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2" w:firstLineChars="200"/>
              <w:textAlignment w:val="auto"/>
              <w:rPr>
                <w:rFonts w:hint="eastAsia" w:ascii="Times New Roman" w:hAnsi="Times New Roman"/>
                <w:b/>
                <w:bCs w:val="0"/>
                <w:color w:val="000000" w:themeColor="text1"/>
                <w:sz w:val="24"/>
                <w:szCs w:val="24"/>
                <w:lang w:eastAsia="zh-CN"/>
                <w14:textFill>
                  <w14:solidFill>
                    <w14:schemeClr w14:val="tx1">
                      <w14:alpha w14:val="0"/>
                    </w14:schemeClr>
                  </w14:solidFill>
                </w14:textFill>
              </w:rPr>
            </w:pPr>
            <w:r>
              <w:rPr>
                <w:rFonts w:hint="eastAsia" w:ascii="Times New Roman" w:hAnsi="Times New Roman"/>
                <w:b/>
                <w:bCs w:val="0"/>
                <w:color w:val="000000" w:themeColor="text1"/>
                <w:sz w:val="24"/>
                <w:szCs w:val="24"/>
                <w:lang w:eastAsia="zh-CN"/>
                <w14:textFill>
                  <w14:solidFill>
                    <w14:schemeClr w14:val="tx1">
                      <w14:alpha w14:val="0"/>
                    </w14:schemeClr>
                  </w14:solidFill>
                </w14:textFill>
              </w:rPr>
              <w:t>二、市场定位</w:t>
            </w:r>
          </w:p>
          <w:p w14:paraId="145E32C9">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企业销售的首要工作是找准目标市场，也就是找到最看重所售产品或服务的消费群体。面对激烈的市场竞争，企业应从实际出发，发挥优势，将自身优势与社会需求相结合，让产品与目标市场定位无缝对接。</w:t>
            </w:r>
          </w:p>
          <w:p w14:paraId="7E3DBF20">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2" w:firstLineChars="200"/>
              <w:textAlignment w:val="auto"/>
              <w:rPr>
                <w:rFonts w:hint="eastAsia" w:ascii="Times New Roman" w:hAnsi="Times New Roman"/>
                <w:b/>
                <w:bCs w:val="0"/>
                <w:color w:val="000000" w:themeColor="text1"/>
                <w:sz w:val="24"/>
                <w:szCs w:val="24"/>
                <w:lang w:eastAsia="zh-CN"/>
                <w14:textFill>
                  <w14:solidFill>
                    <w14:schemeClr w14:val="tx1">
                      <w14:alpha w14:val="0"/>
                    </w14:schemeClr>
                  </w14:solidFill>
                </w14:textFill>
              </w:rPr>
            </w:pPr>
            <w:r>
              <w:rPr>
                <w:rFonts w:hint="eastAsia" w:ascii="Times New Roman" w:hAnsi="Times New Roman"/>
                <w:b/>
                <w:bCs w:val="0"/>
                <w:color w:val="000000" w:themeColor="text1"/>
                <w:sz w:val="24"/>
                <w:szCs w:val="24"/>
                <w:lang w:eastAsia="zh-CN"/>
                <w14:textFill>
                  <w14:solidFill>
                    <w14:schemeClr w14:val="tx1">
                      <w14:alpha w14:val="0"/>
                    </w14:schemeClr>
                  </w14:solidFill>
                </w14:textFill>
              </w:rPr>
              <w:t>（一）市场定位的原则</w:t>
            </w:r>
          </w:p>
          <w:p w14:paraId="2D79E463">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（1）做别人不做的。自己的产品能填补市场空白，受到消费者喜爱。</w:t>
            </w:r>
          </w:p>
          <w:p w14:paraId="2446365A">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（2）做别人没有的。自己的产品独一无二，能足够吸引人们的注意力。</w:t>
            </w:r>
          </w:p>
          <w:p w14:paraId="073E6667">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（3）做别人做不到的。在生产或经营管理上有别人不具有的能力或特点。</w:t>
            </w:r>
          </w:p>
          <w:p w14:paraId="08E4D92C">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2" w:firstLineChars="200"/>
              <w:textAlignment w:val="auto"/>
              <w:rPr>
                <w:rFonts w:hint="eastAsia" w:ascii="Times New Roman" w:hAnsi="Times New Roman"/>
                <w:b/>
                <w:bCs w:val="0"/>
                <w:color w:val="000000" w:themeColor="text1"/>
                <w:sz w:val="24"/>
                <w:szCs w:val="24"/>
                <w:lang w:eastAsia="zh-CN"/>
                <w14:textFill>
                  <w14:solidFill>
                    <w14:schemeClr w14:val="tx1">
                      <w14:alpha w14:val="0"/>
                    </w14:schemeClr>
                  </w14:solidFill>
                </w14:textFill>
              </w:rPr>
            </w:pPr>
            <w:r>
              <w:rPr>
                <w:rFonts w:hint="eastAsia" w:ascii="Times New Roman" w:hAnsi="Times New Roman"/>
                <w:b/>
                <w:bCs w:val="0"/>
                <w:color w:val="000000" w:themeColor="text1"/>
                <w:sz w:val="24"/>
                <w:szCs w:val="24"/>
                <w:lang w:eastAsia="zh-CN"/>
                <w14:textFill>
                  <w14:solidFill>
                    <w14:schemeClr w14:val="tx1">
                      <w14:alpha w14:val="0"/>
                    </w14:schemeClr>
                  </w14:solidFill>
                </w14:textFill>
              </w:rPr>
              <w:t>（二）市场定位的策略</w:t>
            </w:r>
          </w:p>
          <w:p w14:paraId="31D4E32C">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在市场上树立起企业产品形象并非轻而易举的事情，企业需要采用恰当的市场定位策略。通常，可供选择的市场定位策略有以下九种。</w:t>
            </w:r>
          </w:p>
          <w:p w14:paraId="17AE04C5">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ascii="Times New Roman" w:hAnsi="Times New Roman" w:eastAsia="宋体" w:cs="Times New Roman"/>
                <w:b w:val="0"/>
                <w:bCs/>
                <w:color w:val="000000" w:themeColor="text1"/>
                <w:kern w:val="2"/>
                <w:sz w:val="24"/>
                <w:szCs w:val="24"/>
                <w:lang w:bidi="ar-SA"/>
                <w14:textFill>
                  <w14:solidFill>
                    <w14:schemeClr w14:val="tx1">
                      <w14:alpha w14:val="0"/>
                    </w14:schemeClr>
                  </w14:solidFill>
                </w14:textFill>
              </w:rPr>
            </w:pPr>
            <w:r>
              <w:rPr>
                <w:rFonts w:ascii="Times New Roman" w:hAnsi="Times New Roman" w:eastAsia="宋体" w:cs="Times New Roman"/>
                <w:b w:val="0"/>
                <w:bCs/>
                <w:color w:val="000000" w:themeColor="text1"/>
                <w:kern w:val="2"/>
                <w:sz w:val="24"/>
                <w:szCs w:val="24"/>
                <w:lang w:bidi="ar-SA"/>
                <w14:textFill>
                  <w14:solidFill>
                    <w14:schemeClr w14:val="tx1">
                      <w14:alpha w14:val="0"/>
                    </w14:schemeClr>
                  </w14:solidFill>
                </w14:textFill>
              </w:rPr>
              <w:t>1. 针锋相对定位</w:t>
            </w:r>
          </w:p>
          <w:p w14:paraId="1042FB45">
            <w:pPr>
              <w:keepNext w:val="0"/>
              <w:keepLines w:val="0"/>
              <w:pageBreakBefore w:val="0"/>
              <w:widowControl w:val="0"/>
              <w:numPr>
                <w:ilvl w:val="0"/>
                <w:numId w:val="0"/>
              </w:numPr>
              <w:kinsoku/>
              <w:wordWrap/>
              <w:overflowPunct/>
              <w:topLinePunct w:val="0"/>
              <w:autoSpaceDE/>
              <w:autoSpaceDN/>
              <w:bidi w:val="0"/>
              <w:adjustRightInd/>
              <w:spacing w:before="0" w:beforeAutospacing="0" w:after="0" w:afterAutospacing="0" w:line="360" w:lineRule="auto"/>
              <w:ind w:left="0" w:right="0" w:rightChars="0" w:firstLine="480" w:firstLineChars="200"/>
              <w:jc w:val="both"/>
              <w:textAlignment w:val="auto"/>
              <w:rPr>
                <w:rFonts w:ascii="Times New Roman" w:hAnsi="Times New Roman" w:eastAsia="宋体" w:cs="Times New Roman"/>
                <w:b w:val="0"/>
                <w:bCs/>
                <w:color w:val="000000" w:themeColor="text1"/>
                <w:kern w:val="2"/>
                <w:sz w:val="24"/>
                <w:szCs w:val="24"/>
                <w:lang w:bidi="ar-SA"/>
                <w14:textFill>
                  <w14:solidFill>
                    <w14:schemeClr w14:val="tx1">
                      <w14:alpha w14:val="0"/>
                    </w14:schemeClr>
                  </w14:solidFill>
                </w14:textFill>
              </w:rPr>
            </w:pPr>
            <w:r>
              <w:rPr>
                <w:rFonts w:ascii="Times New Roman" w:hAnsi="Times New Roman" w:eastAsia="宋体" w:cs="Times New Roman"/>
                <w:b w:val="0"/>
                <w:bCs/>
                <w:color w:val="000000" w:themeColor="text1"/>
                <w:kern w:val="2"/>
                <w:sz w:val="24"/>
                <w:szCs w:val="24"/>
                <w:lang w:bidi="ar-SA"/>
                <w14:textFill>
                  <w14:solidFill>
                    <w14:schemeClr w14:val="tx1">
                      <w14:alpha w14:val="0"/>
                    </w14:schemeClr>
                  </w14:solidFill>
                </w14:textFill>
              </w:rPr>
              <w:t>企业产品定位与竞争产品相似，突出自身优势。需具备：生产更优质产品的能力；市场容量足够大；资源和实力超过竞争者。</w:t>
            </w:r>
          </w:p>
          <w:p w14:paraId="24D2006D">
            <w:pPr>
              <w:keepNext w:val="0"/>
              <w:keepLines w:val="0"/>
              <w:pageBreakBefore w:val="0"/>
              <w:widowControl w:val="0"/>
              <w:numPr>
                <w:ilvl w:val="0"/>
                <w:numId w:val="0"/>
              </w:numPr>
              <w:kinsoku/>
              <w:wordWrap/>
              <w:overflowPunct/>
              <w:topLinePunct w:val="0"/>
              <w:autoSpaceDE/>
              <w:autoSpaceDN/>
              <w:bidi w:val="0"/>
              <w:adjustRightInd/>
              <w:spacing w:before="0" w:beforeAutospacing="0" w:after="0" w:afterAutospacing="0" w:line="360" w:lineRule="auto"/>
              <w:ind w:left="0" w:right="0" w:rightChars="0" w:firstLine="480" w:firstLineChars="200"/>
              <w:jc w:val="both"/>
              <w:textAlignment w:val="auto"/>
              <w:rPr>
                <w:rFonts w:ascii="Times New Roman" w:hAnsi="Times New Roman" w:eastAsia="宋体" w:cs="Times New Roman"/>
                <w:b w:val="0"/>
                <w:bCs/>
                <w:color w:val="000000" w:themeColor="text1"/>
                <w:kern w:val="2"/>
                <w:sz w:val="24"/>
                <w:szCs w:val="24"/>
                <w:lang w:bidi="ar-SA"/>
                <w14:textFill>
                  <w14:solidFill>
                    <w14:schemeClr w14:val="tx1">
                      <w14:alpha w14:val="0"/>
                    </w14:schemeClr>
                  </w14:solidFill>
                </w14:textFill>
              </w:rPr>
            </w:pPr>
            <w:r>
              <w:rPr>
                <w:rFonts w:ascii="Times New Roman" w:hAnsi="Times New Roman" w:eastAsia="宋体" w:cs="Times New Roman"/>
                <w:b w:val="0"/>
                <w:bCs/>
                <w:color w:val="000000" w:themeColor="text1"/>
                <w:kern w:val="2"/>
                <w:sz w:val="24"/>
                <w:szCs w:val="24"/>
                <w:lang w:bidi="ar-SA"/>
                <w14:textFill>
                  <w14:solidFill>
                    <w14:schemeClr w14:val="tx1">
                      <w14:alpha w14:val="0"/>
                    </w14:schemeClr>
                  </w14:solidFill>
                </w14:textFill>
              </w:rPr>
              <w:t>2. 填空补缺定位</w:t>
            </w:r>
          </w:p>
          <w:p w14:paraId="5592EA61">
            <w:pPr>
              <w:keepNext w:val="0"/>
              <w:keepLines w:val="0"/>
              <w:pageBreakBefore w:val="0"/>
              <w:widowControl w:val="0"/>
              <w:numPr>
                <w:ilvl w:val="0"/>
                <w:numId w:val="0"/>
              </w:numPr>
              <w:kinsoku/>
              <w:wordWrap/>
              <w:overflowPunct/>
              <w:topLinePunct w:val="0"/>
              <w:autoSpaceDE/>
              <w:autoSpaceDN/>
              <w:bidi w:val="0"/>
              <w:adjustRightInd/>
              <w:spacing w:before="0" w:beforeAutospacing="0" w:after="0" w:afterAutospacing="0" w:line="360" w:lineRule="auto"/>
              <w:ind w:left="0" w:right="0" w:rightChars="0" w:firstLine="480" w:firstLineChars="200"/>
              <w:jc w:val="both"/>
              <w:textAlignment w:val="auto"/>
              <w:rPr>
                <w:rFonts w:ascii="Times New Roman" w:hAnsi="Times New Roman" w:eastAsia="宋体" w:cs="Times New Roman"/>
                <w:b w:val="0"/>
                <w:bCs/>
                <w:color w:val="000000" w:themeColor="text1"/>
                <w:kern w:val="2"/>
                <w:sz w:val="24"/>
                <w:szCs w:val="24"/>
                <w:lang w:bidi="ar-SA"/>
                <w14:textFill>
                  <w14:solidFill>
                    <w14:schemeClr w14:val="tx1">
                      <w14:alpha w14:val="0"/>
                    </w14:schemeClr>
                  </w14:solidFill>
                </w14:textFill>
              </w:rPr>
            </w:pPr>
            <w:r>
              <w:rPr>
                <w:rFonts w:ascii="Times New Roman" w:hAnsi="Times New Roman" w:eastAsia="宋体" w:cs="Times New Roman"/>
                <w:b w:val="0"/>
                <w:bCs/>
                <w:color w:val="000000" w:themeColor="text1"/>
                <w:kern w:val="2"/>
                <w:sz w:val="24"/>
                <w:szCs w:val="24"/>
                <w:lang w:bidi="ar-SA"/>
                <w14:textFill>
                  <w14:solidFill>
                    <w14:schemeClr w14:val="tx1">
                      <w14:alpha w14:val="0"/>
                    </w14:schemeClr>
                  </w14:solidFill>
                </w14:textFill>
              </w:rPr>
              <w:t>寻找市场空白进行定位。适用情况：潜在市场未被发现；或虽被发现但企业无力占领。</w:t>
            </w:r>
          </w:p>
          <w:p w14:paraId="4C93B356">
            <w:pPr>
              <w:keepNext w:val="0"/>
              <w:keepLines w:val="0"/>
              <w:pageBreakBefore w:val="0"/>
              <w:widowControl w:val="0"/>
              <w:numPr>
                <w:ilvl w:val="0"/>
                <w:numId w:val="0"/>
              </w:numPr>
              <w:kinsoku/>
              <w:wordWrap/>
              <w:overflowPunct/>
              <w:topLinePunct w:val="0"/>
              <w:autoSpaceDE/>
              <w:autoSpaceDN/>
              <w:bidi w:val="0"/>
              <w:adjustRightInd/>
              <w:spacing w:before="0" w:beforeAutospacing="0" w:after="0" w:afterAutospacing="0" w:line="360" w:lineRule="auto"/>
              <w:ind w:left="0" w:right="0" w:rightChars="0" w:firstLine="480" w:firstLineChars="200"/>
              <w:jc w:val="both"/>
              <w:textAlignment w:val="auto"/>
              <w:rPr>
                <w:rFonts w:ascii="Times New Roman" w:hAnsi="Times New Roman" w:eastAsia="宋体" w:cs="Times New Roman"/>
                <w:b w:val="0"/>
                <w:bCs/>
                <w:color w:val="000000" w:themeColor="text1"/>
                <w:kern w:val="2"/>
                <w:sz w:val="24"/>
                <w:szCs w:val="24"/>
                <w:lang w:bidi="ar-SA"/>
                <w14:textFill>
                  <w14:solidFill>
                    <w14:schemeClr w14:val="tx1">
                      <w14:alpha w14:val="0"/>
                    </w14:schemeClr>
                  </w14:solidFill>
                </w14:textFill>
              </w:rPr>
            </w:pPr>
            <w:r>
              <w:rPr>
                <w:rFonts w:ascii="Times New Roman" w:hAnsi="Times New Roman" w:eastAsia="宋体" w:cs="Times New Roman"/>
                <w:b w:val="0"/>
                <w:bCs/>
                <w:color w:val="000000" w:themeColor="text1"/>
                <w:kern w:val="2"/>
                <w:sz w:val="24"/>
                <w:szCs w:val="24"/>
                <w:lang w:bidi="ar-SA"/>
                <w14:textFill>
                  <w14:solidFill>
                    <w14:schemeClr w14:val="tx1">
                      <w14:alpha w14:val="0"/>
                    </w14:schemeClr>
                  </w14:solidFill>
                </w14:textFill>
              </w:rPr>
              <w:t>3. 另辟蹊径定位</w:t>
            </w:r>
          </w:p>
          <w:p w14:paraId="56A78010">
            <w:pPr>
              <w:keepNext w:val="0"/>
              <w:keepLines w:val="0"/>
              <w:pageBreakBefore w:val="0"/>
              <w:widowControl w:val="0"/>
              <w:numPr>
                <w:ilvl w:val="0"/>
                <w:numId w:val="0"/>
              </w:numPr>
              <w:kinsoku/>
              <w:wordWrap/>
              <w:overflowPunct/>
              <w:topLinePunct w:val="0"/>
              <w:autoSpaceDE/>
              <w:autoSpaceDN/>
              <w:bidi w:val="0"/>
              <w:adjustRightInd/>
              <w:spacing w:before="0" w:beforeAutospacing="0" w:after="0" w:afterAutospacing="0" w:line="360" w:lineRule="auto"/>
              <w:ind w:left="0" w:right="0" w:rightChars="0" w:firstLine="480" w:firstLineChars="200"/>
              <w:jc w:val="both"/>
              <w:textAlignment w:val="auto"/>
              <w:rPr>
                <w:rFonts w:ascii="Times New Roman" w:hAnsi="Times New Roman" w:eastAsia="宋体" w:cs="Times New Roman"/>
                <w:b w:val="0"/>
                <w:bCs/>
                <w:color w:val="000000" w:themeColor="text1"/>
                <w:kern w:val="2"/>
                <w:sz w:val="24"/>
                <w:szCs w:val="24"/>
                <w:lang w:bidi="ar-SA"/>
                <w14:textFill>
                  <w14:solidFill>
                    <w14:schemeClr w14:val="tx1">
                      <w14:alpha w14:val="0"/>
                    </w14:schemeClr>
                  </w14:solidFill>
                </w14:textFill>
              </w:rPr>
            </w:pPr>
            <w:r>
              <w:rPr>
                <w:rFonts w:ascii="Times New Roman" w:hAnsi="Times New Roman" w:eastAsia="宋体" w:cs="Times New Roman"/>
                <w:b w:val="0"/>
                <w:bCs/>
                <w:color w:val="000000" w:themeColor="text1"/>
                <w:kern w:val="2"/>
                <w:sz w:val="24"/>
                <w:szCs w:val="24"/>
                <w:lang w:bidi="ar-SA"/>
                <w14:textFill>
                  <w14:solidFill>
                    <w14:schemeClr w14:val="tx1">
                      <w14:alpha w14:val="0"/>
                    </w14:schemeClr>
                  </w14:solidFill>
                </w14:textFill>
              </w:rPr>
              <w:t>强调产品独特特色，取得某些属性上的领先地位。当无法获得绝对优势时，寻求相对优势。</w:t>
            </w:r>
          </w:p>
          <w:p w14:paraId="5A41F1D6">
            <w:pPr>
              <w:keepNext w:val="0"/>
              <w:keepLines w:val="0"/>
              <w:pageBreakBefore w:val="0"/>
              <w:widowControl w:val="0"/>
              <w:numPr>
                <w:ilvl w:val="0"/>
                <w:numId w:val="0"/>
              </w:numPr>
              <w:kinsoku/>
              <w:wordWrap/>
              <w:overflowPunct/>
              <w:topLinePunct w:val="0"/>
              <w:autoSpaceDE/>
              <w:autoSpaceDN/>
              <w:bidi w:val="0"/>
              <w:adjustRightInd/>
              <w:spacing w:before="0" w:beforeAutospacing="0" w:after="0" w:afterAutospacing="0" w:line="360" w:lineRule="auto"/>
              <w:ind w:left="0" w:right="0" w:rightChars="0" w:firstLine="480" w:firstLineChars="200"/>
              <w:jc w:val="both"/>
              <w:textAlignment w:val="auto"/>
              <w:rPr>
                <w:rFonts w:ascii="Times New Roman" w:hAnsi="Times New Roman" w:eastAsia="宋体" w:cs="Times New Roman"/>
                <w:b w:val="0"/>
                <w:bCs/>
                <w:color w:val="000000" w:themeColor="text1"/>
                <w:kern w:val="2"/>
                <w:sz w:val="24"/>
                <w:szCs w:val="24"/>
                <w:lang w:bidi="ar-SA"/>
                <w14:textFill>
                  <w14:solidFill>
                    <w14:schemeClr w14:val="tx1">
                      <w14:alpha w14:val="0"/>
                    </w14:schemeClr>
                  </w14:solidFill>
                </w14:textFill>
              </w:rPr>
            </w:pPr>
            <w:r>
              <w:rPr>
                <w:rFonts w:ascii="Times New Roman" w:hAnsi="Times New Roman" w:eastAsia="宋体" w:cs="Times New Roman"/>
                <w:b w:val="0"/>
                <w:bCs/>
                <w:color w:val="000000" w:themeColor="text1"/>
                <w:kern w:val="2"/>
                <w:sz w:val="24"/>
                <w:szCs w:val="24"/>
                <w:lang w:bidi="ar-SA"/>
                <w14:textFill>
                  <w14:solidFill>
                    <w14:schemeClr w14:val="tx1">
                      <w14:alpha w14:val="0"/>
                    </w14:schemeClr>
                  </w14:solidFill>
                </w14:textFill>
              </w:rPr>
              <w:t>4. 产品特色定位</w:t>
            </w:r>
          </w:p>
          <w:p w14:paraId="5068CA4C">
            <w:pPr>
              <w:keepNext w:val="0"/>
              <w:keepLines w:val="0"/>
              <w:pageBreakBefore w:val="0"/>
              <w:widowControl w:val="0"/>
              <w:numPr>
                <w:ilvl w:val="0"/>
                <w:numId w:val="0"/>
              </w:numPr>
              <w:kinsoku/>
              <w:wordWrap/>
              <w:overflowPunct/>
              <w:topLinePunct w:val="0"/>
              <w:autoSpaceDE/>
              <w:autoSpaceDN/>
              <w:bidi w:val="0"/>
              <w:adjustRightInd/>
              <w:spacing w:before="0" w:beforeAutospacing="0" w:after="0" w:afterAutospacing="0" w:line="360" w:lineRule="auto"/>
              <w:ind w:left="0" w:right="0" w:rightChars="0" w:firstLine="480" w:firstLineChars="200"/>
              <w:jc w:val="both"/>
              <w:textAlignment w:val="auto"/>
              <w:rPr>
                <w:rFonts w:ascii="Times New Roman" w:hAnsi="Times New Roman" w:eastAsia="宋体" w:cs="Times New Roman"/>
                <w:b w:val="0"/>
                <w:bCs/>
                <w:color w:val="000000" w:themeColor="text1"/>
                <w:kern w:val="2"/>
                <w:sz w:val="24"/>
                <w:szCs w:val="24"/>
                <w:lang w:bidi="ar-SA"/>
                <w14:textFill>
                  <w14:solidFill>
                    <w14:schemeClr w14:val="tx1">
                      <w14:alpha w14:val="0"/>
                    </w14:schemeClr>
                  </w14:solidFill>
                </w14:textFill>
              </w:rPr>
            </w:pPr>
            <w:r>
              <w:rPr>
                <w:rFonts w:ascii="Times New Roman" w:hAnsi="Times New Roman" w:eastAsia="宋体" w:cs="Times New Roman"/>
                <w:b w:val="0"/>
                <w:bCs/>
                <w:color w:val="000000" w:themeColor="text1"/>
                <w:kern w:val="2"/>
                <w:sz w:val="24"/>
                <w:szCs w:val="24"/>
                <w:lang w:bidi="ar-SA"/>
                <w14:textFill>
                  <w14:solidFill>
                    <w14:schemeClr w14:val="tx1">
                      <w14:alpha w14:val="0"/>
                    </w14:schemeClr>
                  </w14:solidFill>
                </w14:textFill>
              </w:rPr>
              <w:t>在具体产品特色上进行定位。例如，某主题乐园以“世界最大”为特色，暗示消费者可享受更多娱乐。</w:t>
            </w:r>
          </w:p>
          <w:p w14:paraId="4BDC1768">
            <w:pPr>
              <w:keepNext w:val="0"/>
              <w:keepLines w:val="0"/>
              <w:pageBreakBefore w:val="0"/>
              <w:widowControl w:val="0"/>
              <w:numPr>
                <w:ilvl w:val="0"/>
                <w:numId w:val="0"/>
              </w:numPr>
              <w:kinsoku/>
              <w:wordWrap/>
              <w:overflowPunct/>
              <w:topLinePunct w:val="0"/>
              <w:autoSpaceDE/>
              <w:autoSpaceDN/>
              <w:bidi w:val="0"/>
              <w:adjustRightInd/>
              <w:spacing w:before="0" w:beforeAutospacing="0" w:after="0" w:afterAutospacing="0" w:line="360" w:lineRule="auto"/>
              <w:ind w:left="0" w:right="0" w:rightChars="0" w:firstLine="480" w:firstLineChars="200"/>
              <w:jc w:val="both"/>
              <w:textAlignment w:val="auto"/>
              <w:rPr>
                <w:rFonts w:ascii="Times New Roman" w:hAnsi="Times New Roman" w:eastAsia="宋体" w:cs="Times New Roman"/>
                <w:b w:val="0"/>
                <w:bCs/>
                <w:color w:val="000000" w:themeColor="text1"/>
                <w:kern w:val="2"/>
                <w:sz w:val="24"/>
                <w:szCs w:val="24"/>
                <w:lang w:bidi="ar-SA"/>
                <w14:textFill>
                  <w14:solidFill>
                    <w14:schemeClr w14:val="tx1">
                      <w14:alpha w14:val="0"/>
                    </w14:schemeClr>
                  </w14:solidFill>
                </w14:textFill>
              </w:rPr>
            </w:pPr>
            <w:r>
              <w:rPr>
                <w:rFonts w:ascii="Times New Roman" w:hAnsi="Times New Roman" w:eastAsia="宋体" w:cs="Times New Roman"/>
                <w:b w:val="0"/>
                <w:bCs/>
                <w:color w:val="000000" w:themeColor="text1"/>
                <w:kern w:val="2"/>
                <w:sz w:val="24"/>
                <w:szCs w:val="24"/>
                <w:lang w:bidi="ar-SA"/>
                <w14:textFill>
                  <w14:solidFill>
                    <w14:schemeClr w14:val="tx1">
                      <w14:alpha w14:val="0"/>
                    </w14:schemeClr>
                  </w14:solidFill>
                </w14:textFill>
              </w:rPr>
              <w:t>5. 属性利益定位</w:t>
            </w:r>
          </w:p>
          <w:p w14:paraId="1A120650">
            <w:pPr>
              <w:keepNext w:val="0"/>
              <w:keepLines w:val="0"/>
              <w:pageBreakBefore w:val="0"/>
              <w:widowControl w:val="0"/>
              <w:numPr>
                <w:ilvl w:val="0"/>
                <w:numId w:val="0"/>
              </w:numPr>
              <w:kinsoku/>
              <w:wordWrap/>
              <w:overflowPunct/>
              <w:topLinePunct w:val="0"/>
              <w:autoSpaceDE/>
              <w:autoSpaceDN/>
              <w:bidi w:val="0"/>
              <w:adjustRightInd/>
              <w:spacing w:before="0" w:beforeAutospacing="0" w:after="0" w:afterAutospacing="0" w:line="360" w:lineRule="auto"/>
              <w:ind w:left="0" w:right="0" w:rightChars="0" w:firstLine="480" w:firstLineChars="200"/>
              <w:jc w:val="both"/>
              <w:textAlignment w:val="auto"/>
              <w:rPr>
                <w:rFonts w:ascii="Times New Roman" w:hAnsi="Times New Roman" w:eastAsia="宋体" w:cs="Times New Roman"/>
                <w:b w:val="0"/>
                <w:bCs/>
                <w:color w:val="000000" w:themeColor="text1"/>
                <w:kern w:val="2"/>
                <w:sz w:val="24"/>
                <w:szCs w:val="24"/>
                <w:lang w:bidi="ar-SA"/>
                <w14:textFill>
                  <w14:solidFill>
                    <w14:schemeClr w14:val="tx1">
                      <w14:alpha w14:val="0"/>
                    </w14:schemeClr>
                  </w14:solidFill>
                </w14:textFill>
              </w:rPr>
            </w:pPr>
            <w:r>
              <w:rPr>
                <w:rFonts w:ascii="Times New Roman" w:hAnsi="Times New Roman" w:eastAsia="宋体" w:cs="Times New Roman"/>
                <w:b w:val="0"/>
                <w:bCs/>
                <w:color w:val="000000" w:themeColor="text1"/>
                <w:kern w:val="2"/>
                <w:sz w:val="24"/>
                <w:szCs w:val="24"/>
                <w:lang w:bidi="ar-SA"/>
                <w14:textFill>
                  <w14:solidFill>
                    <w14:schemeClr w14:val="tx1">
                      <w14:alpha w14:val="0"/>
                    </w14:schemeClr>
                  </w14:solidFill>
                </w14:textFill>
              </w:rPr>
              <w:t>强调产品属性及带来的利益，解决问题的方法和需求满足程度。新产品应突出独特属性。</w:t>
            </w:r>
          </w:p>
          <w:p w14:paraId="1C8530FF">
            <w:pPr>
              <w:keepNext w:val="0"/>
              <w:keepLines w:val="0"/>
              <w:pageBreakBefore w:val="0"/>
              <w:widowControl w:val="0"/>
              <w:numPr>
                <w:ilvl w:val="0"/>
                <w:numId w:val="0"/>
              </w:numPr>
              <w:kinsoku/>
              <w:wordWrap/>
              <w:overflowPunct/>
              <w:topLinePunct w:val="0"/>
              <w:autoSpaceDE/>
              <w:autoSpaceDN/>
              <w:bidi w:val="0"/>
              <w:adjustRightInd/>
              <w:spacing w:before="0" w:beforeAutospacing="0" w:after="0" w:afterAutospacing="0" w:line="360" w:lineRule="auto"/>
              <w:ind w:left="0" w:right="0" w:rightChars="0" w:firstLine="480" w:firstLineChars="200"/>
              <w:jc w:val="both"/>
              <w:textAlignment w:val="auto"/>
              <w:rPr>
                <w:rFonts w:ascii="Times New Roman" w:hAnsi="Times New Roman" w:eastAsia="宋体" w:cs="Times New Roman"/>
                <w:b w:val="0"/>
                <w:bCs/>
                <w:color w:val="000000" w:themeColor="text1"/>
                <w:kern w:val="2"/>
                <w:sz w:val="24"/>
                <w:szCs w:val="24"/>
                <w:lang w:bidi="ar-SA"/>
                <w14:textFill>
                  <w14:solidFill>
                    <w14:schemeClr w14:val="tx1">
                      <w14:alpha w14:val="0"/>
                    </w14:schemeClr>
                  </w14:solidFill>
                </w14:textFill>
              </w:rPr>
            </w:pPr>
            <w:r>
              <w:rPr>
                <w:rFonts w:ascii="Times New Roman" w:hAnsi="Times New Roman" w:eastAsia="宋体" w:cs="Times New Roman"/>
                <w:b w:val="0"/>
                <w:bCs/>
                <w:color w:val="000000" w:themeColor="text1"/>
                <w:kern w:val="2"/>
                <w:sz w:val="24"/>
                <w:szCs w:val="24"/>
                <w:lang w:bidi="ar-SA"/>
                <w14:textFill>
                  <w14:solidFill>
                    <w14:schemeClr w14:val="tx1">
                      <w14:alpha w14:val="0"/>
                    </w14:schemeClr>
                  </w14:solidFill>
                </w14:textFill>
              </w:rPr>
              <w:t>6. 使用者类型定位</w:t>
            </w:r>
          </w:p>
          <w:p w14:paraId="4E219509">
            <w:pPr>
              <w:keepNext w:val="0"/>
              <w:keepLines w:val="0"/>
              <w:pageBreakBefore w:val="0"/>
              <w:widowControl w:val="0"/>
              <w:numPr>
                <w:ilvl w:val="0"/>
                <w:numId w:val="0"/>
              </w:numPr>
              <w:kinsoku/>
              <w:wordWrap/>
              <w:overflowPunct/>
              <w:topLinePunct w:val="0"/>
              <w:autoSpaceDE/>
              <w:autoSpaceDN/>
              <w:bidi w:val="0"/>
              <w:adjustRightInd/>
              <w:spacing w:before="0" w:beforeAutospacing="0" w:after="0" w:afterAutospacing="0" w:line="360" w:lineRule="auto"/>
              <w:ind w:left="0" w:right="0" w:rightChars="0" w:firstLine="480" w:firstLineChars="200"/>
              <w:jc w:val="both"/>
              <w:textAlignment w:val="auto"/>
              <w:rPr>
                <w:rFonts w:ascii="Times New Roman" w:hAnsi="Times New Roman" w:eastAsia="宋体" w:cs="Times New Roman"/>
                <w:b w:val="0"/>
                <w:bCs/>
                <w:color w:val="000000" w:themeColor="text1"/>
                <w:kern w:val="2"/>
                <w:sz w:val="24"/>
                <w:szCs w:val="24"/>
                <w:lang w:bidi="ar-SA"/>
                <w14:textFill>
                  <w14:solidFill>
                    <w14:schemeClr w14:val="tx1">
                      <w14:alpha w14:val="0"/>
                    </w14:schemeClr>
                  </w14:solidFill>
                </w14:textFill>
              </w:rPr>
            </w:pPr>
            <w:r>
              <w:rPr>
                <w:rFonts w:ascii="Times New Roman" w:hAnsi="Times New Roman" w:eastAsia="宋体" w:cs="Times New Roman"/>
                <w:b w:val="0"/>
                <w:bCs/>
                <w:color w:val="000000" w:themeColor="text1"/>
                <w:kern w:val="2"/>
                <w:sz w:val="24"/>
                <w:szCs w:val="24"/>
                <w:lang w:bidi="ar-SA"/>
                <w14:textFill>
                  <w14:solidFill>
                    <w14:schemeClr w14:val="tx1">
                      <w14:alpha w14:val="0"/>
                    </w14:schemeClr>
                  </w14:solidFill>
                </w14:textFill>
              </w:rPr>
              <w:t>将产品定位给适当的使用者，根据细分市场需求塑造形象。例如，某电子集团针对农村市场，产品定位为质量好、功能简单、价位低。</w:t>
            </w:r>
          </w:p>
          <w:p w14:paraId="7631C854">
            <w:pPr>
              <w:keepNext w:val="0"/>
              <w:keepLines w:val="0"/>
              <w:pageBreakBefore w:val="0"/>
              <w:widowControl w:val="0"/>
              <w:numPr>
                <w:ilvl w:val="0"/>
                <w:numId w:val="0"/>
              </w:numPr>
              <w:kinsoku/>
              <w:wordWrap/>
              <w:overflowPunct/>
              <w:topLinePunct w:val="0"/>
              <w:autoSpaceDE/>
              <w:autoSpaceDN/>
              <w:bidi w:val="0"/>
              <w:adjustRightInd/>
              <w:spacing w:before="0" w:beforeAutospacing="0" w:after="0" w:afterAutospacing="0" w:line="360" w:lineRule="auto"/>
              <w:ind w:left="0" w:right="0" w:rightChars="0" w:firstLine="480" w:firstLineChars="200"/>
              <w:jc w:val="both"/>
              <w:textAlignment w:val="auto"/>
              <w:rPr>
                <w:rFonts w:ascii="Times New Roman" w:hAnsi="Times New Roman" w:eastAsia="宋体" w:cs="Times New Roman"/>
                <w:b w:val="0"/>
                <w:bCs/>
                <w:color w:val="000000" w:themeColor="text1"/>
                <w:kern w:val="2"/>
                <w:sz w:val="24"/>
                <w:szCs w:val="24"/>
                <w:lang w:bidi="ar-SA"/>
                <w14:textFill>
                  <w14:solidFill>
                    <w14:schemeClr w14:val="tx1">
                      <w14:alpha w14:val="0"/>
                    </w14:schemeClr>
                  </w14:solidFill>
                </w14:textFill>
              </w:rPr>
            </w:pPr>
            <w:r>
              <w:rPr>
                <w:rFonts w:ascii="Times New Roman" w:hAnsi="Times New Roman" w:eastAsia="宋体" w:cs="Times New Roman"/>
                <w:b w:val="0"/>
                <w:bCs/>
                <w:color w:val="000000" w:themeColor="text1"/>
                <w:kern w:val="2"/>
                <w:sz w:val="24"/>
                <w:szCs w:val="24"/>
                <w:lang w:bidi="ar-SA"/>
                <w14:textFill>
                  <w14:solidFill>
                    <w14:schemeClr w14:val="tx1">
                      <w14:alpha w14:val="0"/>
                    </w14:schemeClr>
                  </w14:solidFill>
                </w14:textFill>
              </w:rPr>
              <w:t>7. 竞争需求定位</w:t>
            </w:r>
          </w:p>
          <w:p w14:paraId="07844BA7">
            <w:pPr>
              <w:keepNext w:val="0"/>
              <w:keepLines w:val="0"/>
              <w:pageBreakBefore w:val="0"/>
              <w:widowControl w:val="0"/>
              <w:numPr>
                <w:ilvl w:val="0"/>
                <w:numId w:val="0"/>
              </w:numPr>
              <w:kinsoku/>
              <w:wordWrap/>
              <w:overflowPunct/>
              <w:topLinePunct w:val="0"/>
              <w:autoSpaceDE/>
              <w:autoSpaceDN/>
              <w:bidi w:val="0"/>
              <w:adjustRightInd/>
              <w:spacing w:before="0" w:beforeAutospacing="0" w:after="0" w:afterAutospacing="0" w:line="360" w:lineRule="auto"/>
              <w:ind w:left="0" w:right="0" w:rightChars="0" w:firstLine="480" w:firstLineChars="200"/>
              <w:jc w:val="both"/>
              <w:textAlignment w:val="auto"/>
              <w:rPr>
                <w:rFonts w:ascii="Times New Roman" w:hAnsi="Times New Roman" w:eastAsia="宋体" w:cs="Times New Roman"/>
                <w:b w:val="0"/>
                <w:bCs/>
                <w:color w:val="000000" w:themeColor="text1"/>
                <w:kern w:val="2"/>
                <w:sz w:val="24"/>
                <w:szCs w:val="24"/>
                <w:lang w:bidi="ar-SA"/>
                <w14:textFill>
                  <w14:solidFill>
                    <w14:schemeClr w14:val="tx1">
                      <w14:alpha w14:val="0"/>
                    </w14:schemeClr>
                  </w14:solidFill>
                </w14:textFill>
              </w:rPr>
            </w:pPr>
            <w:r>
              <w:rPr>
                <w:rFonts w:ascii="Times New Roman" w:hAnsi="Times New Roman" w:eastAsia="宋体" w:cs="Times New Roman"/>
                <w:b w:val="0"/>
                <w:bCs/>
                <w:color w:val="000000" w:themeColor="text1"/>
                <w:kern w:val="2"/>
                <w:sz w:val="24"/>
                <w:szCs w:val="24"/>
                <w:lang w:bidi="ar-SA"/>
                <w14:textFill>
                  <w14:solidFill>
                    <w14:schemeClr w14:val="tx1">
                      <w14:alpha w14:val="0"/>
                    </w14:schemeClr>
                  </w14:solidFill>
                </w14:textFill>
              </w:rPr>
              <w:t>与相似竞争者或产品档次定位不同。例如，某企业冰激凌味道像奶油；某感冒药不含阿司匹林。</w:t>
            </w:r>
          </w:p>
          <w:p w14:paraId="1609400A">
            <w:pPr>
              <w:keepNext w:val="0"/>
              <w:keepLines w:val="0"/>
              <w:pageBreakBefore w:val="0"/>
              <w:widowControl w:val="0"/>
              <w:numPr>
                <w:ilvl w:val="0"/>
                <w:numId w:val="0"/>
              </w:numPr>
              <w:kinsoku/>
              <w:wordWrap/>
              <w:overflowPunct/>
              <w:topLinePunct w:val="0"/>
              <w:autoSpaceDE/>
              <w:autoSpaceDN/>
              <w:bidi w:val="0"/>
              <w:adjustRightInd/>
              <w:spacing w:before="0" w:beforeAutospacing="0" w:after="0" w:afterAutospacing="0" w:line="360" w:lineRule="auto"/>
              <w:ind w:left="0" w:right="0" w:rightChars="0" w:firstLine="480" w:firstLineChars="200"/>
              <w:jc w:val="both"/>
              <w:textAlignment w:val="auto"/>
              <w:rPr>
                <w:rFonts w:ascii="Times New Roman" w:hAnsi="Times New Roman" w:eastAsia="宋体" w:cs="Times New Roman"/>
                <w:b w:val="0"/>
                <w:bCs/>
                <w:color w:val="000000" w:themeColor="text1"/>
                <w:kern w:val="2"/>
                <w:sz w:val="24"/>
                <w:szCs w:val="24"/>
                <w:lang w:bidi="ar-SA"/>
                <w14:textFill>
                  <w14:solidFill>
                    <w14:schemeClr w14:val="tx1">
                      <w14:alpha w14:val="0"/>
                    </w14:schemeClr>
                  </w14:solidFill>
                </w14:textFill>
              </w:rPr>
            </w:pPr>
            <w:r>
              <w:rPr>
                <w:rFonts w:ascii="Times New Roman" w:hAnsi="Times New Roman" w:eastAsia="宋体" w:cs="Times New Roman"/>
                <w:b w:val="0"/>
                <w:bCs/>
                <w:color w:val="000000" w:themeColor="text1"/>
                <w:kern w:val="2"/>
                <w:sz w:val="24"/>
                <w:szCs w:val="24"/>
                <w:lang w:bidi="ar-SA"/>
                <w14:textFill>
                  <w14:solidFill>
                    <w14:schemeClr w14:val="tx1">
                      <w14:alpha w14:val="0"/>
                    </w14:schemeClr>
                  </w14:solidFill>
                </w14:textFill>
              </w:rPr>
              <w:t>8. 比附定位</w:t>
            </w:r>
          </w:p>
          <w:p w14:paraId="36398662">
            <w:pPr>
              <w:keepNext w:val="0"/>
              <w:keepLines w:val="0"/>
              <w:pageBreakBefore w:val="0"/>
              <w:widowControl w:val="0"/>
              <w:numPr>
                <w:ilvl w:val="0"/>
                <w:numId w:val="0"/>
              </w:numPr>
              <w:kinsoku/>
              <w:wordWrap/>
              <w:overflowPunct/>
              <w:topLinePunct w:val="0"/>
              <w:autoSpaceDE/>
              <w:autoSpaceDN/>
              <w:bidi w:val="0"/>
              <w:adjustRightInd/>
              <w:spacing w:before="0" w:beforeAutospacing="0" w:after="0" w:afterAutospacing="0" w:line="360" w:lineRule="auto"/>
              <w:ind w:left="0" w:right="0" w:rightChars="0" w:firstLine="480" w:firstLineChars="200"/>
              <w:jc w:val="both"/>
              <w:textAlignment w:val="auto"/>
              <w:rPr>
                <w:rFonts w:ascii="Times New Roman" w:hAnsi="Times New Roman" w:eastAsia="宋体" w:cs="Times New Roman"/>
                <w:b w:val="0"/>
                <w:bCs/>
                <w:color w:val="000000" w:themeColor="text1"/>
                <w:kern w:val="2"/>
                <w:sz w:val="24"/>
                <w:szCs w:val="24"/>
                <w:lang w:bidi="ar-SA"/>
                <w14:textFill>
                  <w14:solidFill>
                    <w14:schemeClr w14:val="tx1">
                      <w14:alpha w14:val="0"/>
                    </w14:schemeClr>
                  </w14:solidFill>
                </w14:textFill>
              </w:rPr>
            </w:pPr>
            <w:r>
              <w:rPr>
                <w:rFonts w:ascii="Times New Roman" w:hAnsi="Times New Roman" w:eastAsia="宋体" w:cs="Times New Roman"/>
                <w:b w:val="0"/>
                <w:bCs/>
                <w:color w:val="000000" w:themeColor="text1"/>
                <w:kern w:val="2"/>
                <w:sz w:val="24"/>
                <w:szCs w:val="24"/>
                <w:lang w:bidi="ar-SA"/>
                <w14:textFill>
                  <w14:solidFill>
                    <w14:schemeClr w14:val="tx1">
                      <w14:alpha w14:val="0"/>
                    </w14:schemeClr>
                  </w14:solidFill>
                </w14:textFill>
              </w:rPr>
              <w:t>与竞争者直接关联的不同属性或利益定位。例如，某公司强调“我们是老二，将更努力”，暗示提供更好服务。</w:t>
            </w:r>
          </w:p>
          <w:p w14:paraId="59EA8972">
            <w:pPr>
              <w:keepNext w:val="0"/>
              <w:keepLines w:val="0"/>
              <w:pageBreakBefore w:val="0"/>
              <w:widowControl w:val="0"/>
              <w:numPr>
                <w:ilvl w:val="0"/>
                <w:numId w:val="0"/>
              </w:numPr>
              <w:kinsoku/>
              <w:wordWrap/>
              <w:overflowPunct/>
              <w:topLinePunct w:val="0"/>
              <w:autoSpaceDE/>
              <w:autoSpaceDN/>
              <w:bidi w:val="0"/>
              <w:adjustRightInd/>
              <w:spacing w:before="0" w:beforeAutospacing="0" w:after="0" w:afterAutospacing="0" w:line="360" w:lineRule="auto"/>
              <w:ind w:left="0" w:right="0" w:rightChars="0" w:firstLine="480" w:firstLineChars="200"/>
              <w:jc w:val="both"/>
              <w:textAlignment w:val="auto"/>
              <w:rPr>
                <w:rFonts w:ascii="Times New Roman" w:hAnsi="Times New Roman" w:eastAsia="宋体" w:cs="Times New Roman"/>
                <w:b w:val="0"/>
                <w:bCs/>
                <w:color w:val="000000" w:themeColor="text1"/>
                <w:kern w:val="2"/>
                <w:sz w:val="24"/>
                <w:szCs w:val="24"/>
                <w:lang w:bidi="ar-SA"/>
                <w14:textFill>
                  <w14:solidFill>
                    <w14:schemeClr w14:val="tx1">
                      <w14:alpha w14:val="0"/>
                    </w14:schemeClr>
                  </w14:solidFill>
                </w14:textFill>
              </w:rPr>
            </w:pPr>
            <w:r>
              <w:rPr>
                <w:rFonts w:ascii="Times New Roman" w:hAnsi="Times New Roman" w:eastAsia="宋体" w:cs="Times New Roman"/>
                <w:b w:val="0"/>
                <w:bCs/>
                <w:color w:val="000000" w:themeColor="text1"/>
                <w:kern w:val="2"/>
                <w:sz w:val="24"/>
                <w:szCs w:val="24"/>
                <w:lang w:bidi="ar-SA"/>
                <w14:textFill>
                  <w14:solidFill>
                    <w14:schemeClr w14:val="tx1">
                      <w14:alpha w14:val="0"/>
                    </w14:schemeClr>
                  </w14:solidFill>
                </w14:textFill>
              </w:rPr>
              <w:t>9. 差异定位</w:t>
            </w:r>
          </w:p>
          <w:p w14:paraId="67CF4F03">
            <w:pPr>
              <w:keepNext w:val="0"/>
              <w:keepLines w:val="0"/>
              <w:pageBreakBefore w:val="0"/>
              <w:widowControl w:val="0"/>
              <w:numPr>
                <w:ilvl w:val="0"/>
                <w:numId w:val="0"/>
              </w:numPr>
              <w:kinsoku/>
              <w:wordWrap/>
              <w:overflowPunct/>
              <w:topLinePunct w:val="0"/>
              <w:autoSpaceDE/>
              <w:autoSpaceDN/>
              <w:bidi w:val="0"/>
              <w:adjustRightInd/>
              <w:spacing w:before="0" w:beforeAutospacing="0" w:after="0" w:afterAutospacing="0" w:line="360" w:lineRule="auto"/>
              <w:ind w:left="0" w:right="0" w:rightChars="0" w:firstLine="480" w:firstLineChars="200"/>
              <w:jc w:val="both"/>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ascii="Times New Roman" w:hAnsi="Times New Roman" w:eastAsia="宋体" w:cs="Times New Roman"/>
                <w:b w:val="0"/>
                <w:bCs/>
                <w:color w:val="000000" w:themeColor="text1"/>
                <w:kern w:val="2"/>
                <w:sz w:val="24"/>
                <w:szCs w:val="24"/>
                <w:lang w:bidi="ar-SA"/>
                <w14:textFill>
                  <w14:solidFill>
                    <w14:schemeClr w14:val="tx1">
                      <w14:alpha w14:val="0"/>
                    </w14:schemeClr>
                  </w14:solidFill>
                </w14:textFill>
              </w:rPr>
              <w:t>从产品差异中寻找定位机会。差异越明显，越可能吸引消费者关注。</w:t>
            </w:r>
          </w:p>
          <w:p w14:paraId="628F56AE">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2" w:firstLineChars="200"/>
              <w:textAlignment w:val="auto"/>
              <w:rPr>
                <w:rFonts w:hint="eastAsia" w:ascii="Times New Roman" w:hAnsi="Times New Roman"/>
                <w:b/>
                <w:bCs w:val="0"/>
                <w:color w:val="000000" w:themeColor="text1"/>
                <w:sz w:val="24"/>
                <w:szCs w:val="24"/>
                <w:lang w:eastAsia="zh-CN"/>
                <w14:textFill>
                  <w14:solidFill>
                    <w14:schemeClr w14:val="tx1">
                      <w14:alpha w14:val="0"/>
                    </w14:schemeClr>
                  </w14:solidFill>
                </w14:textFill>
              </w:rPr>
            </w:pPr>
            <w:r>
              <w:rPr>
                <w:rFonts w:hint="eastAsia" w:ascii="Times New Roman" w:hAnsi="Times New Roman"/>
                <w:b/>
                <w:bCs w:val="0"/>
                <w:color w:val="000000" w:themeColor="text1"/>
                <w:sz w:val="24"/>
                <w:szCs w:val="24"/>
                <w:lang w:eastAsia="zh-CN"/>
                <w14:textFill>
                  <w14:solidFill>
                    <w14:schemeClr w14:val="tx1">
                      <w14:alpha w14:val="0"/>
                    </w14:schemeClr>
                  </w14:solidFill>
                </w14:textFill>
              </w:rPr>
              <w:t>三、产品定价</w:t>
            </w:r>
          </w:p>
          <w:p w14:paraId="4A9A0EAC">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2" w:firstLineChars="200"/>
              <w:textAlignment w:val="auto"/>
              <w:rPr>
                <w:rFonts w:hint="eastAsia" w:ascii="Times New Roman" w:hAnsi="Times New Roman"/>
                <w:b/>
                <w:bCs w:val="0"/>
                <w:color w:val="000000" w:themeColor="text1"/>
                <w:sz w:val="24"/>
                <w:szCs w:val="24"/>
                <w:lang w:eastAsia="zh-CN"/>
                <w14:textFill>
                  <w14:solidFill>
                    <w14:schemeClr w14:val="tx1">
                      <w14:alpha w14:val="0"/>
                    </w14:schemeClr>
                  </w14:solidFill>
                </w14:textFill>
              </w:rPr>
            </w:pPr>
            <w:r>
              <w:rPr>
                <w:rFonts w:hint="eastAsia" w:ascii="Times New Roman" w:hAnsi="Times New Roman"/>
                <w:b/>
                <w:bCs w:val="0"/>
                <w:color w:val="000000" w:themeColor="text1"/>
                <w:sz w:val="24"/>
                <w:szCs w:val="24"/>
                <w:lang w:eastAsia="zh-CN"/>
                <w14:textFill>
                  <w14:solidFill>
                    <w14:schemeClr w14:val="tx1">
                      <w14:alpha w14:val="0"/>
                    </w14:schemeClr>
                  </w14:solidFill>
                </w14:textFill>
              </w:rPr>
              <w:t>（一）产品价格</w:t>
            </w:r>
          </w:p>
          <w:p w14:paraId="396297DC">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产品价格是直接与收入挂钩的关键因素，也是市场竞争的基本武器。有些创业者由于缺乏市场经验和专业知识，对于产品的定价常常是凭感觉，认知比较片面。常见的一个误区就是认为薄利多销好，因此不定高价，其实这样会带来更大的麻烦，很容易使企业在应对竞争与市场变化时失去灵活性，以致陷入被动。实际上，产品价格的高低本身不是问题，无法向消费者证明这个价格是合理的才是最大的问题。</w:t>
            </w:r>
          </w:p>
          <w:p w14:paraId="215806A6">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2" w:firstLineChars="200"/>
              <w:textAlignment w:val="auto"/>
              <w:rPr>
                <w:rFonts w:hint="eastAsia" w:ascii="Times New Roman" w:hAnsi="Times New Roman"/>
                <w:b/>
                <w:bCs w:val="0"/>
                <w:color w:val="000000" w:themeColor="text1"/>
                <w:sz w:val="24"/>
                <w:szCs w:val="24"/>
                <w:lang w:eastAsia="zh-CN"/>
                <w14:textFill>
                  <w14:solidFill>
                    <w14:schemeClr w14:val="tx1">
                      <w14:alpha w14:val="0"/>
                    </w14:schemeClr>
                  </w14:solidFill>
                </w14:textFill>
              </w:rPr>
            </w:pPr>
            <w:r>
              <w:rPr>
                <w:rFonts w:hint="eastAsia" w:ascii="Times New Roman" w:hAnsi="Times New Roman"/>
                <w:b/>
                <w:bCs w:val="0"/>
                <w:color w:val="000000" w:themeColor="text1"/>
                <w:sz w:val="24"/>
                <w:szCs w:val="24"/>
                <w:lang w:eastAsia="zh-CN"/>
                <w14:textFill>
                  <w14:solidFill>
                    <w14:schemeClr w14:val="tx1">
                      <w14:alpha w14:val="0"/>
                    </w14:schemeClr>
                  </w14:solidFill>
                </w14:textFill>
              </w:rPr>
              <w:t>（二）产品定价影响因素</w:t>
            </w:r>
          </w:p>
          <w:p w14:paraId="779AB261">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（1）消费者的价值认知。消费者愿意花多少钱满足需求或解决问题。</w:t>
            </w:r>
          </w:p>
          <w:p w14:paraId="6D6C9EE5">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（2）产品的成本。新产品的价格应该高于产品成本。</w:t>
            </w:r>
          </w:p>
          <w:p w14:paraId="23E902B3">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（3）竞争对手的价格。初创企业的新产品一般参考竞争对手的价格。</w:t>
            </w:r>
          </w:p>
          <w:p w14:paraId="0AFC9592">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（4）未来的调整空间。要基于产品的生命周期综合定价。</w:t>
            </w:r>
          </w:p>
          <w:p w14:paraId="5B705862">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2" w:firstLineChars="200"/>
              <w:textAlignment w:val="auto"/>
              <w:rPr>
                <w:rFonts w:hint="eastAsia" w:ascii="Times New Roman" w:hAnsi="Times New Roman"/>
                <w:b/>
                <w:bCs w:val="0"/>
                <w:color w:val="000000" w:themeColor="text1"/>
                <w:sz w:val="24"/>
                <w:szCs w:val="24"/>
                <w:lang w:eastAsia="zh-CN"/>
                <w14:textFill>
                  <w14:solidFill>
                    <w14:schemeClr w14:val="tx1">
                      <w14:alpha w14:val="0"/>
                    </w14:schemeClr>
                  </w14:solidFill>
                </w14:textFill>
              </w:rPr>
            </w:pPr>
            <w:r>
              <w:rPr>
                <w:rFonts w:hint="eastAsia" w:ascii="Times New Roman" w:hAnsi="Times New Roman"/>
                <w:b/>
                <w:bCs w:val="0"/>
                <w:color w:val="000000" w:themeColor="text1"/>
                <w:sz w:val="24"/>
                <w:szCs w:val="24"/>
                <w:lang w:eastAsia="zh-CN"/>
                <w14:textFill>
                  <w14:solidFill>
                    <w14:schemeClr w14:val="tx1">
                      <w14:alpha w14:val="0"/>
                    </w14:schemeClr>
                  </w14:solidFill>
                </w14:textFill>
              </w:rPr>
              <w:t>（三）产品定价策略</w:t>
            </w:r>
          </w:p>
          <w:p w14:paraId="1D81249F">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ascii="Times New Roman" w:hAnsi="Times New Roman" w:eastAsia="宋体" w:cs="Times New Roman"/>
                <w:b w:val="0"/>
                <w:bCs/>
                <w:color w:val="000000" w:themeColor="text1"/>
                <w:kern w:val="2"/>
                <w:sz w:val="24"/>
                <w:szCs w:val="24"/>
                <w:lang w:bidi="ar-SA"/>
                <w14:textFill>
                  <w14:solidFill>
                    <w14:schemeClr w14:val="tx1">
                      <w14:alpha w14:val="0"/>
                    </w14:schemeClr>
                  </w14:solidFill>
                </w14:textFill>
              </w:rPr>
            </w:pPr>
            <w:r>
              <w:rPr>
                <w:rFonts w:ascii="Times New Roman" w:hAnsi="Times New Roman" w:eastAsia="宋体" w:cs="Times New Roman"/>
                <w:b w:val="0"/>
                <w:bCs/>
                <w:color w:val="000000" w:themeColor="text1"/>
                <w:kern w:val="2"/>
                <w:sz w:val="24"/>
                <w:szCs w:val="24"/>
                <w:lang w:bidi="ar-SA"/>
                <w14:textFill>
                  <w14:solidFill>
                    <w14:schemeClr w14:val="tx1">
                      <w14:alpha w14:val="0"/>
                    </w14:schemeClr>
                  </w14:solidFill>
                </w14:textFill>
              </w:rPr>
              <w:t>新产品定价取决于创新程度和竞争对手模仿速度。创新产品可定高价以获得高额利润，支撑营销和研发。若竞争对手模仿快，则宜定低价以扩大市场份额。</w:t>
            </w:r>
          </w:p>
          <w:p w14:paraId="6147C96F">
            <w:pPr>
              <w:keepNext w:val="0"/>
              <w:keepLines w:val="0"/>
              <w:pageBreakBefore w:val="0"/>
              <w:widowControl w:val="0"/>
              <w:numPr>
                <w:ilvl w:val="0"/>
                <w:numId w:val="0"/>
              </w:numPr>
              <w:kinsoku/>
              <w:wordWrap/>
              <w:overflowPunct/>
              <w:topLinePunct w:val="0"/>
              <w:autoSpaceDE/>
              <w:autoSpaceDN/>
              <w:bidi w:val="0"/>
              <w:adjustRightInd/>
              <w:spacing w:before="0" w:beforeAutospacing="0" w:after="0" w:afterAutospacing="0" w:line="360" w:lineRule="auto"/>
              <w:ind w:left="0" w:right="0" w:rightChars="0" w:firstLine="480" w:firstLineChars="200"/>
              <w:jc w:val="both"/>
              <w:textAlignment w:val="auto"/>
              <w:rPr>
                <w:rFonts w:ascii="Times New Roman" w:hAnsi="Times New Roman" w:eastAsia="宋体" w:cs="Times New Roman"/>
                <w:b w:val="0"/>
                <w:bCs/>
                <w:color w:val="000000" w:themeColor="text1"/>
                <w:kern w:val="2"/>
                <w:sz w:val="24"/>
                <w:szCs w:val="24"/>
                <w:lang w:bidi="ar-SA"/>
                <w14:textFill>
                  <w14:solidFill>
                    <w14:schemeClr w14:val="tx1">
                      <w14:alpha w14:val="0"/>
                    </w14:schemeClr>
                  </w14:solidFill>
                </w14:textFill>
              </w:rPr>
            </w:pPr>
            <w:r>
              <w:rPr>
                <w:rFonts w:ascii="Times New Roman" w:hAnsi="Times New Roman" w:eastAsia="宋体" w:cs="Times New Roman"/>
                <w:b w:val="0"/>
                <w:bCs/>
                <w:color w:val="000000" w:themeColor="text1"/>
                <w:kern w:val="2"/>
                <w:sz w:val="24"/>
                <w:szCs w:val="24"/>
                <w:lang w:bidi="ar-SA"/>
                <w14:textFill>
                  <w14:solidFill>
                    <w14:schemeClr w14:val="tx1">
                      <w14:alpha w14:val="0"/>
                    </w14:schemeClr>
                  </w14:solidFill>
                </w14:textFill>
              </w:rPr>
              <w:t>1. 撇脂定价策略</w:t>
            </w:r>
          </w:p>
          <w:p w14:paraId="0D682118">
            <w:pPr>
              <w:keepNext w:val="0"/>
              <w:keepLines w:val="0"/>
              <w:pageBreakBefore w:val="0"/>
              <w:widowControl w:val="0"/>
              <w:numPr>
                <w:ilvl w:val="0"/>
                <w:numId w:val="0"/>
              </w:numPr>
              <w:kinsoku/>
              <w:wordWrap/>
              <w:overflowPunct/>
              <w:topLinePunct w:val="0"/>
              <w:autoSpaceDE/>
              <w:autoSpaceDN/>
              <w:bidi w:val="0"/>
              <w:adjustRightInd/>
              <w:spacing w:before="0" w:beforeAutospacing="0" w:after="0" w:afterAutospacing="0" w:line="360" w:lineRule="auto"/>
              <w:ind w:left="0" w:right="0" w:rightChars="0" w:firstLine="480" w:firstLineChars="200"/>
              <w:jc w:val="both"/>
              <w:textAlignment w:val="auto"/>
              <w:rPr>
                <w:rFonts w:ascii="Times New Roman" w:hAnsi="Times New Roman" w:eastAsia="宋体" w:cs="Times New Roman"/>
                <w:b w:val="0"/>
                <w:bCs/>
                <w:color w:val="000000" w:themeColor="text1"/>
                <w:kern w:val="2"/>
                <w:sz w:val="24"/>
                <w:szCs w:val="24"/>
                <w:lang w:bidi="ar-SA"/>
                <w14:textFill>
                  <w14:solidFill>
                    <w14:schemeClr w14:val="tx1">
                      <w14:alpha w14:val="0"/>
                    </w14:schemeClr>
                  </w14:solidFill>
                </w14:textFill>
              </w:rPr>
            </w:pPr>
            <w:r>
              <w:rPr>
                <w:rFonts w:ascii="Times New Roman" w:hAnsi="Times New Roman" w:eastAsia="宋体" w:cs="Times New Roman"/>
                <w:b w:val="0"/>
                <w:bCs/>
                <w:color w:val="000000" w:themeColor="text1"/>
                <w:kern w:val="2"/>
                <w:sz w:val="24"/>
                <w:szCs w:val="24"/>
                <w:lang w:bidi="ar-SA"/>
                <w14:textFill>
                  <w14:solidFill>
                    <w14:schemeClr w14:val="tx1">
                      <w14:alpha w14:val="0"/>
                    </w14:schemeClr>
                  </w14:solidFill>
                </w14:textFill>
              </w:rPr>
              <w:t>撇脂定价策略通过高价位获得高额利润。成功条件包括市场需求充足、价格敏感度低、产品品质高、竞争者难以进入市场、小规模生产下利润充足。</w:t>
            </w:r>
          </w:p>
          <w:p w14:paraId="04234345">
            <w:pPr>
              <w:keepNext w:val="0"/>
              <w:keepLines w:val="0"/>
              <w:pageBreakBefore w:val="0"/>
              <w:widowControl w:val="0"/>
              <w:numPr>
                <w:ilvl w:val="0"/>
                <w:numId w:val="0"/>
              </w:numPr>
              <w:kinsoku/>
              <w:wordWrap/>
              <w:overflowPunct/>
              <w:topLinePunct w:val="0"/>
              <w:autoSpaceDE/>
              <w:autoSpaceDN/>
              <w:bidi w:val="0"/>
              <w:adjustRightInd/>
              <w:spacing w:before="0" w:beforeAutospacing="0" w:after="0" w:afterAutospacing="0" w:line="360" w:lineRule="auto"/>
              <w:ind w:left="0" w:right="0" w:rightChars="0" w:firstLine="480" w:firstLineChars="200"/>
              <w:jc w:val="both"/>
              <w:textAlignment w:val="auto"/>
              <w:rPr>
                <w:rFonts w:ascii="Times New Roman" w:hAnsi="Times New Roman" w:eastAsia="宋体" w:cs="Times New Roman"/>
                <w:b w:val="0"/>
                <w:bCs/>
                <w:color w:val="000000" w:themeColor="text1"/>
                <w:kern w:val="2"/>
                <w:sz w:val="24"/>
                <w:szCs w:val="24"/>
                <w:lang w:bidi="ar-SA"/>
                <w14:textFill>
                  <w14:solidFill>
                    <w14:schemeClr w14:val="tx1">
                      <w14:alpha w14:val="0"/>
                    </w14:schemeClr>
                  </w14:solidFill>
                </w14:textFill>
              </w:rPr>
            </w:pPr>
            <w:r>
              <w:rPr>
                <w:rFonts w:ascii="Times New Roman" w:hAnsi="Times New Roman" w:eastAsia="宋体" w:cs="Times New Roman"/>
                <w:b w:val="0"/>
                <w:bCs/>
                <w:color w:val="000000" w:themeColor="text1"/>
                <w:kern w:val="2"/>
                <w:sz w:val="24"/>
                <w:szCs w:val="24"/>
                <w:lang w:bidi="ar-SA"/>
                <w14:textFill>
                  <w14:solidFill>
                    <w14:schemeClr w14:val="tx1">
                      <w14:alpha w14:val="0"/>
                    </w14:schemeClr>
                  </w14:solidFill>
                </w14:textFill>
              </w:rPr>
              <w:t>2. 渗透性定价策略</w:t>
            </w:r>
          </w:p>
          <w:p w14:paraId="1DD0F1CE">
            <w:pPr>
              <w:keepNext w:val="0"/>
              <w:keepLines w:val="0"/>
              <w:pageBreakBefore w:val="0"/>
              <w:widowControl w:val="0"/>
              <w:numPr>
                <w:ilvl w:val="0"/>
                <w:numId w:val="0"/>
              </w:numPr>
              <w:kinsoku/>
              <w:wordWrap/>
              <w:overflowPunct/>
              <w:topLinePunct w:val="0"/>
              <w:autoSpaceDE/>
              <w:autoSpaceDN/>
              <w:bidi w:val="0"/>
              <w:adjustRightInd/>
              <w:spacing w:before="0" w:beforeAutospacing="0" w:after="0" w:afterAutospacing="0" w:line="360" w:lineRule="auto"/>
              <w:ind w:left="0" w:right="0" w:rightChars="0" w:firstLine="480" w:firstLineChars="200"/>
              <w:jc w:val="both"/>
              <w:textAlignment w:val="auto"/>
              <w:rPr>
                <w:rFonts w:ascii="Times New Roman" w:hAnsi="Times New Roman" w:eastAsia="宋体" w:cs="Times New Roman"/>
                <w:b w:val="0"/>
                <w:bCs/>
                <w:color w:val="000000" w:themeColor="text1"/>
                <w:kern w:val="2"/>
                <w:sz w:val="24"/>
                <w:szCs w:val="24"/>
                <w:lang w:bidi="ar-SA"/>
                <w14:textFill>
                  <w14:solidFill>
                    <w14:schemeClr w14:val="tx1">
                      <w14:alpha w14:val="0"/>
                    </w14:schemeClr>
                  </w14:solidFill>
                </w14:textFill>
              </w:rPr>
            </w:pPr>
            <w:r>
              <w:rPr>
                <w:rFonts w:ascii="Times New Roman" w:hAnsi="Times New Roman" w:eastAsia="宋体" w:cs="Times New Roman"/>
                <w:b w:val="0"/>
                <w:bCs/>
                <w:color w:val="000000" w:themeColor="text1"/>
                <w:kern w:val="2"/>
                <w:sz w:val="24"/>
                <w:szCs w:val="24"/>
                <w:lang w:bidi="ar-SA"/>
                <w14:textFill>
                  <w14:solidFill>
                    <w14:schemeClr w14:val="tx1">
                      <w14:alpha w14:val="0"/>
                    </w14:schemeClr>
                  </w14:solidFill>
                </w14:textFill>
              </w:rPr>
              <w:t>渗透性定价策略以低价打入市场，获取高市场份额。成功条件为市场需求大、价格敏感度高、生产成本规模效益显著、低价能减少潜在竞争。</w:t>
            </w:r>
          </w:p>
          <w:p w14:paraId="5E012E29">
            <w:pPr>
              <w:keepNext w:val="0"/>
              <w:keepLines w:val="0"/>
              <w:pageBreakBefore w:val="0"/>
              <w:widowControl w:val="0"/>
              <w:numPr>
                <w:ilvl w:val="0"/>
                <w:numId w:val="0"/>
              </w:numPr>
              <w:kinsoku/>
              <w:wordWrap/>
              <w:overflowPunct/>
              <w:topLinePunct w:val="0"/>
              <w:autoSpaceDE/>
              <w:autoSpaceDN/>
              <w:bidi w:val="0"/>
              <w:adjustRightInd/>
              <w:spacing w:before="0" w:beforeAutospacing="0" w:after="0" w:afterAutospacing="0" w:line="360" w:lineRule="auto"/>
              <w:ind w:left="0" w:right="0" w:rightChars="0" w:firstLine="480" w:firstLineChars="200"/>
              <w:jc w:val="both"/>
              <w:textAlignment w:val="auto"/>
              <w:rPr>
                <w:rFonts w:ascii="Times New Roman" w:hAnsi="Times New Roman" w:eastAsia="宋体" w:cs="Times New Roman"/>
                <w:b w:val="0"/>
                <w:bCs/>
                <w:color w:val="000000" w:themeColor="text1"/>
                <w:kern w:val="2"/>
                <w:sz w:val="24"/>
                <w:szCs w:val="24"/>
                <w:lang w:bidi="ar-SA"/>
                <w14:textFill>
                  <w14:solidFill>
                    <w14:schemeClr w14:val="tx1">
                      <w14:alpha w14:val="0"/>
                    </w14:schemeClr>
                  </w14:solidFill>
                </w14:textFill>
              </w:rPr>
            </w:pPr>
            <w:r>
              <w:rPr>
                <w:rFonts w:ascii="Times New Roman" w:hAnsi="Times New Roman" w:eastAsia="宋体" w:cs="Times New Roman"/>
                <w:b w:val="0"/>
                <w:bCs/>
                <w:color w:val="000000" w:themeColor="text1"/>
                <w:kern w:val="2"/>
                <w:sz w:val="24"/>
                <w:szCs w:val="24"/>
                <w:lang w:bidi="ar-SA"/>
                <w14:textFill>
                  <w14:solidFill>
                    <w14:schemeClr w14:val="tx1">
                      <w14:alpha w14:val="0"/>
                    </w14:schemeClr>
                  </w14:solidFill>
                </w14:textFill>
              </w:rPr>
              <w:t>3. 组合定价策略</w:t>
            </w:r>
          </w:p>
          <w:p w14:paraId="71BEF433">
            <w:pPr>
              <w:keepNext w:val="0"/>
              <w:keepLines w:val="0"/>
              <w:pageBreakBefore w:val="0"/>
              <w:widowControl w:val="0"/>
              <w:numPr>
                <w:ilvl w:val="0"/>
                <w:numId w:val="0"/>
              </w:numPr>
              <w:kinsoku/>
              <w:wordWrap/>
              <w:overflowPunct/>
              <w:topLinePunct w:val="0"/>
              <w:autoSpaceDE/>
              <w:autoSpaceDN/>
              <w:bidi w:val="0"/>
              <w:adjustRightInd/>
              <w:spacing w:before="0" w:beforeAutospacing="0" w:after="0" w:afterAutospacing="0" w:line="360" w:lineRule="auto"/>
              <w:ind w:left="0" w:right="0" w:rightChars="0" w:firstLine="480" w:firstLineChars="200"/>
              <w:jc w:val="both"/>
              <w:textAlignment w:val="auto"/>
              <w:rPr>
                <w:rFonts w:ascii="Times New Roman" w:hAnsi="Times New Roman" w:eastAsia="宋体" w:cs="Times New Roman"/>
                <w:b w:val="0"/>
                <w:bCs/>
                <w:color w:val="000000" w:themeColor="text1"/>
                <w:kern w:val="2"/>
                <w:sz w:val="24"/>
                <w:szCs w:val="24"/>
                <w:lang w:bidi="ar-SA"/>
                <w14:textFill>
                  <w14:solidFill>
                    <w14:schemeClr w14:val="tx1">
                      <w14:alpha w14:val="0"/>
                    </w14:schemeClr>
                  </w14:solidFill>
                </w14:textFill>
              </w:rPr>
            </w:pPr>
            <w:r>
              <w:rPr>
                <w:rFonts w:ascii="Times New Roman" w:hAnsi="Times New Roman" w:eastAsia="宋体" w:cs="Times New Roman"/>
                <w:b w:val="0"/>
                <w:bCs/>
                <w:color w:val="000000" w:themeColor="text1"/>
                <w:kern w:val="2"/>
                <w:sz w:val="24"/>
                <w:szCs w:val="24"/>
                <w:lang w:bidi="ar-SA"/>
                <w14:textFill>
                  <w14:solidFill>
                    <w14:schemeClr w14:val="tx1">
                      <w14:alpha w14:val="0"/>
                    </w14:schemeClr>
                  </w14:solidFill>
                </w14:textFill>
              </w:rPr>
              <w:t>组合定价策略通过主产品低价吸引消费者，附属产品高价获取利润，如彩色喷墨打印机与喷头。</w:t>
            </w:r>
          </w:p>
          <w:p w14:paraId="66CBC00B">
            <w:pPr>
              <w:keepNext w:val="0"/>
              <w:keepLines w:val="0"/>
              <w:pageBreakBefore w:val="0"/>
              <w:widowControl w:val="0"/>
              <w:numPr>
                <w:ilvl w:val="0"/>
                <w:numId w:val="0"/>
              </w:numPr>
              <w:kinsoku/>
              <w:wordWrap/>
              <w:overflowPunct/>
              <w:topLinePunct w:val="0"/>
              <w:autoSpaceDE/>
              <w:autoSpaceDN/>
              <w:bidi w:val="0"/>
              <w:adjustRightInd/>
              <w:spacing w:before="0" w:beforeAutospacing="0" w:after="0" w:afterAutospacing="0" w:line="360" w:lineRule="auto"/>
              <w:ind w:left="0" w:right="0" w:rightChars="0" w:firstLine="480" w:firstLineChars="200"/>
              <w:jc w:val="both"/>
              <w:textAlignment w:val="auto"/>
              <w:rPr>
                <w:rFonts w:ascii="Times New Roman" w:hAnsi="Times New Roman" w:eastAsia="宋体" w:cs="Times New Roman"/>
                <w:b w:val="0"/>
                <w:bCs/>
                <w:color w:val="000000" w:themeColor="text1"/>
                <w:kern w:val="2"/>
                <w:sz w:val="24"/>
                <w:szCs w:val="24"/>
                <w:lang w:bidi="ar-SA"/>
                <w14:textFill>
                  <w14:solidFill>
                    <w14:schemeClr w14:val="tx1">
                      <w14:alpha w14:val="0"/>
                    </w14:schemeClr>
                  </w14:solidFill>
                </w14:textFill>
              </w:rPr>
            </w:pPr>
            <w:r>
              <w:rPr>
                <w:rFonts w:ascii="Times New Roman" w:hAnsi="Times New Roman" w:eastAsia="宋体" w:cs="Times New Roman"/>
                <w:b w:val="0"/>
                <w:bCs/>
                <w:color w:val="000000" w:themeColor="text1"/>
                <w:kern w:val="2"/>
                <w:sz w:val="24"/>
                <w:szCs w:val="24"/>
                <w:lang w:bidi="ar-SA"/>
                <w14:textFill>
                  <w14:solidFill>
                    <w14:schemeClr w14:val="tx1">
                      <w14:alpha w14:val="0"/>
                    </w14:schemeClr>
                  </w14:solidFill>
                </w14:textFill>
              </w:rPr>
              <w:t>4. 心理定价策略</w:t>
            </w:r>
          </w:p>
          <w:p w14:paraId="08511A28">
            <w:pPr>
              <w:keepNext w:val="0"/>
              <w:keepLines w:val="0"/>
              <w:pageBreakBefore w:val="0"/>
              <w:widowControl w:val="0"/>
              <w:numPr>
                <w:ilvl w:val="0"/>
                <w:numId w:val="0"/>
              </w:numPr>
              <w:kinsoku/>
              <w:wordWrap/>
              <w:overflowPunct/>
              <w:topLinePunct w:val="0"/>
              <w:autoSpaceDE/>
              <w:autoSpaceDN/>
              <w:bidi w:val="0"/>
              <w:adjustRightInd/>
              <w:spacing w:before="0" w:beforeAutospacing="0" w:after="0" w:afterAutospacing="0" w:line="360" w:lineRule="auto"/>
              <w:ind w:left="0" w:right="0" w:rightChars="0" w:firstLine="480" w:firstLineChars="200"/>
              <w:jc w:val="both"/>
              <w:textAlignment w:val="auto"/>
              <w:rPr>
                <w:rFonts w:ascii="Times New Roman" w:hAnsi="Times New Roman" w:eastAsia="宋体" w:cs="Times New Roman"/>
                <w:b w:val="0"/>
                <w:bCs/>
                <w:color w:val="000000" w:themeColor="text1"/>
                <w:kern w:val="2"/>
                <w:sz w:val="24"/>
                <w:szCs w:val="24"/>
                <w:lang w:bidi="ar-SA"/>
                <w14:textFill>
                  <w14:solidFill>
                    <w14:schemeClr w14:val="tx1">
                      <w14:alpha w14:val="0"/>
                    </w14:schemeClr>
                  </w14:solidFill>
                </w14:textFill>
              </w:rPr>
            </w:pPr>
            <w:r>
              <w:rPr>
                <w:rFonts w:ascii="Times New Roman" w:hAnsi="Times New Roman" w:eastAsia="宋体" w:cs="Times New Roman"/>
                <w:b w:val="0"/>
                <w:bCs/>
                <w:color w:val="000000" w:themeColor="text1"/>
                <w:kern w:val="2"/>
                <w:sz w:val="24"/>
                <w:szCs w:val="24"/>
                <w:lang w:bidi="ar-SA"/>
                <w14:textFill>
                  <w14:solidFill>
                    <w14:schemeClr w14:val="tx1">
                      <w14:alpha w14:val="0"/>
                    </w14:schemeClr>
                  </w14:solidFill>
                </w14:textFill>
              </w:rPr>
              <w:t>心理定价策略根据消费者心理制定价格，如设定低价商品吸引消费者或特殊尾数价格让消费者感觉便宜。</w:t>
            </w:r>
          </w:p>
          <w:p w14:paraId="091935DF">
            <w:pPr>
              <w:keepNext w:val="0"/>
              <w:keepLines w:val="0"/>
              <w:pageBreakBefore w:val="0"/>
              <w:widowControl w:val="0"/>
              <w:numPr>
                <w:ilvl w:val="0"/>
                <w:numId w:val="0"/>
              </w:numPr>
              <w:kinsoku/>
              <w:wordWrap/>
              <w:overflowPunct/>
              <w:topLinePunct w:val="0"/>
              <w:autoSpaceDE/>
              <w:autoSpaceDN/>
              <w:bidi w:val="0"/>
              <w:adjustRightInd/>
              <w:spacing w:before="0" w:beforeAutospacing="0" w:after="0" w:afterAutospacing="0" w:line="360" w:lineRule="auto"/>
              <w:ind w:left="0" w:right="0" w:rightChars="0" w:firstLine="480" w:firstLineChars="200"/>
              <w:jc w:val="both"/>
              <w:textAlignment w:val="auto"/>
              <w:rPr>
                <w:rFonts w:ascii="Times New Roman" w:hAnsi="Times New Roman" w:eastAsia="宋体" w:cs="Times New Roman"/>
                <w:b w:val="0"/>
                <w:bCs/>
                <w:color w:val="000000" w:themeColor="text1"/>
                <w:kern w:val="2"/>
                <w:sz w:val="24"/>
                <w:szCs w:val="24"/>
                <w:lang w:bidi="ar-SA"/>
                <w14:textFill>
                  <w14:solidFill>
                    <w14:schemeClr w14:val="tx1">
                      <w14:alpha w14:val="0"/>
                    </w14:schemeClr>
                  </w14:solidFill>
                </w14:textFill>
              </w:rPr>
            </w:pPr>
            <w:r>
              <w:rPr>
                <w:rFonts w:ascii="Times New Roman" w:hAnsi="Times New Roman" w:eastAsia="宋体" w:cs="Times New Roman"/>
                <w:b w:val="0"/>
                <w:bCs/>
                <w:color w:val="000000" w:themeColor="text1"/>
                <w:kern w:val="2"/>
                <w:sz w:val="24"/>
                <w:szCs w:val="24"/>
                <w:lang w:bidi="ar-SA"/>
                <w14:textFill>
                  <w14:solidFill>
                    <w14:schemeClr w14:val="tx1">
                      <w14:alpha w14:val="0"/>
                    </w14:schemeClr>
                  </w14:solidFill>
                </w14:textFill>
              </w:rPr>
              <w:t>5. 适时调整策略</w:t>
            </w:r>
          </w:p>
          <w:p w14:paraId="6E2A4B3D">
            <w:pPr>
              <w:keepNext w:val="0"/>
              <w:keepLines w:val="0"/>
              <w:pageBreakBefore w:val="0"/>
              <w:widowControl w:val="0"/>
              <w:numPr>
                <w:ilvl w:val="0"/>
                <w:numId w:val="0"/>
              </w:numPr>
              <w:kinsoku/>
              <w:wordWrap/>
              <w:overflowPunct/>
              <w:topLinePunct w:val="0"/>
              <w:autoSpaceDE/>
              <w:autoSpaceDN/>
              <w:bidi w:val="0"/>
              <w:adjustRightInd/>
              <w:spacing w:before="0" w:beforeAutospacing="0" w:after="0" w:afterAutospacing="0" w:line="360" w:lineRule="auto"/>
              <w:ind w:left="0" w:right="0" w:rightChars="0" w:firstLine="480" w:firstLineChars="200"/>
              <w:jc w:val="both"/>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ascii="Times New Roman" w:hAnsi="Times New Roman" w:eastAsia="宋体" w:cs="Times New Roman"/>
                <w:b w:val="0"/>
                <w:bCs/>
                <w:color w:val="000000" w:themeColor="text1"/>
                <w:kern w:val="2"/>
                <w:sz w:val="24"/>
                <w:szCs w:val="24"/>
                <w:lang w:bidi="ar-SA"/>
                <w14:textFill>
                  <w14:solidFill>
                    <w14:schemeClr w14:val="tx1">
                      <w14:alpha w14:val="0"/>
                    </w14:schemeClr>
                  </w14:solidFill>
                </w14:textFill>
              </w:rPr>
              <w:t>产品定价后，需根据市场情况和服务对象调整价格，采用节日折扣、数量折扣、现金折扣、以旧换新等减价手段。</w:t>
            </w:r>
          </w:p>
          <w:p w14:paraId="3C357D2D">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2" w:firstLineChars="200"/>
              <w:textAlignment w:val="auto"/>
              <w:rPr>
                <w:rFonts w:hint="eastAsia" w:ascii="Times New Roman" w:hAnsi="Times New Roman"/>
                <w:b/>
                <w:bCs w:val="0"/>
                <w:color w:val="000000" w:themeColor="text1"/>
                <w:sz w:val="24"/>
                <w:szCs w:val="24"/>
                <w:lang w:eastAsia="zh-CN"/>
                <w14:textFill>
                  <w14:solidFill>
                    <w14:schemeClr w14:val="tx1">
                      <w14:alpha w14:val="0"/>
                    </w14:schemeClr>
                  </w14:solidFill>
                </w14:textFill>
              </w:rPr>
            </w:pPr>
            <w:r>
              <w:rPr>
                <w:rFonts w:hint="eastAsia" w:ascii="Times New Roman" w:hAnsi="Times New Roman"/>
                <w:b/>
                <w:bCs w:val="0"/>
                <w:color w:val="000000" w:themeColor="text1"/>
                <w:sz w:val="24"/>
                <w:szCs w:val="24"/>
                <w:lang w:eastAsia="zh-CN"/>
                <w14:textFill>
                  <w14:solidFill>
                    <w14:schemeClr w14:val="tx1">
                      <w14:alpha w14:val="0"/>
                    </w14:schemeClr>
                  </w14:solidFill>
                </w14:textFill>
              </w:rPr>
              <w:t>财务管理</w:t>
            </w:r>
          </w:p>
          <w:p w14:paraId="56D422A1">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2" w:firstLineChars="200"/>
              <w:textAlignment w:val="auto"/>
              <w:rPr>
                <w:rFonts w:hint="eastAsia" w:ascii="Times New Roman" w:hAnsi="Times New Roman"/>
                <w:b/>
                <w:bCs w:val="0"/>
                <w:color w:val="000000" w:themeColor="text1"/>
                <w:sz w:val="24"/>
                <w:szCs w:val="24"/>
                <w:lang w:eastAsia="zh-CN"/>
                <w14:textFill>
                  <w14:solidFill>
                    <w14:schemeClr w14:val="tx1">
                      <w14:alpha w14:val="0"/>
                    </w14:schemeClr>
                  </w14:solidFill>
                </w14:textFill>
              </w:rPr>
            </w:pPr>
            <w:r>
              <w:rPr>
                <w:rFonts w:hint="eastAsia" w:ascii="Times New Roman" w:hAnsi="Times New Roman"/>
                <w:b/>
                <w:bCs w:val="0"/>
                <w:color w:val="000000" w:themeColor="text1"/>
                <w:sz w:val="24"/>
                <w:szCs w:val="24"/>
                <w:lang w:eastAsia="zh-CN"/>
                <w14:textFill>
                  <w14:solidFill>
                    <w14:schemeClr w14:val="tx1">
                      <w14:alpha w14:val="0"/>
                    </w14:schemeClr>
                  </w14:solidFill>
                </w14:textFill>
              </w:rPr>
              <w:t>一、财务管理的内涵</w:t>
            </w:r>
          </w:p>
          <w:p w14:paraId="5B59ACBC">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jc w:val="both"/>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ascii="Times New Roman" w:hAnsi="Times New Roman" w:eastAsia="宋体" w:cs="Times New Roman"/>
                <w:b w:val="0"/>
                <w:bCs/>
                <w:color w:val="000000" w:themeColor="text1"/>
                <w:kern w:val="2"/>
                <w:sz w:val="24"/>
                <w:szCs w:val="24"/>
                <w:lang w:bidi="ar-SA"/>
                <w14:textFill>
                  <w14:solidFill>
                    <w14:schemeClr w14:val="tx1">
                      <w14:alpha w14:val="0"/>
                    </w14:schemeClr>
                  </w14:solidFill>
                </w14:textFill>
              </w:rPr>
              <w:t>财务管理作为企业管理的一个重要组成部分，它依据财经法规制度，遵循财务管理的基本原则，负责组织和指导企业的财务活动，处理企业内外部的财务关系，是一项关键的经济管理工作。在财务管理的范畴内，主要涵盖了资金的筹集、使用和管理，收入的获取、确认和管理，支出的规划、控制和管理，现金的日常管理以及利润的分配和管理等多个方面。通常情况下，财务报表是企业财务状况和经营成果的书面记录，它主要包括资产负债表、利润表和现金流量表这三种核心报表。其中，资产负债表能够反映企业的资本结构和财务状况，揭示企业的资产、负债和所有者权益的构成情况；利润表则记录了一定时期内企业的收入、成本和费用，以及最终的利润或亏损情况，相当于企业的经营成果的流水账；而现金流量表则详细记录了企业一定时期内现金和现金等价物的流入和流出情况，反映了企业的现金收支状况。</w:t>
            </w:r>
          </w:p>
          <w:p w14:paraId="11EDD375">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2" w:firstLineChars="200"/>
              <w:textAlignment w:val="auto"/>
              <w:rPr>
                <w:rFonts w:hint="eastAsia" w:ascii="Times New Roman" w:hAnsi="Times New Roman"/>
                <w:b/>
                <w:bCs w:val="0"/>
                <w:color w:val="000000" w:themeColor="text1"/>
                <w:sz w:val="24"/>
                <w:szCs w:val="24"/>
                <w:lang w:eastAsia="zh-CN"/>
                <w14:textFill>
                  <w14:solidFill>
                    <w14:schemeClr w14:val="tx1">
                      <w14:alpha w14:val="0"/>
                    </w14:schemeClr>
                  </w14:solidFill>
                </w14:textFill>
              </w:rPr>
            </w:pPr>
            <w:r>
              <w:rPr>
                <w:rFonts w:hint="eastAsia" w:ascii="Times New Roman" w:hAnsi="Times New Roman"/>
                <w:b/>
                <w:bCs w:val="0"/>
                <w:color w:val="000000" w:themeColor="text1"/>
                <w:sz w:val="24"/>
                <w:szCs w:val="24"/>
                <w:lang w:eastAsia="zh-CN"/>
                <w14:textFill>
                  <w14:solidFill>
                    <w14:schemeClr w14:val="tx1">
                      <w14:alpha w14:val="0"/>
                    </w14:schemeClr>
                  </w14:solidFill>
                </w14:textFill>
              </w:rPr>
              <w:t>二、新创企业的财务风险及防范</w:t>
            </w:r>
          </w:p>
          <w:p w14:paraId="0874C87D">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jc w:val="both"/>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ascii="Times New Roman" w:hAnsi="Times New Roman" w:eastAsia="宋体" w:cs="Times New Roman"/>
                <w:b w:val="0"/>
                <w:bCs/>
                <w:color w:val="000000" w:themeColor="text1"/>
                <w:kern w:val="2"/>
                <w:sz w:val="24"/>
                <w:szCs w:val="24"/>
                <w:lang w:bidi="ar-SA"/>
                <w14:textFill>
                  <w14:solidFill>
                    <w14:schemeClr w14:val="tx1">
                      <w14:alpha w14:val="0"/>
                    </w14:schemeClr>
                  </w14:solidFill>
                </w14:textFill>
              </w:rPr>
              <w:t>新创企业进入市场初期，创业者管理经验不足，难以应对环境变化，对财务风险警惕性低，易导致失败。在国家鼓励创业背景下，创业者需了解并防范新创企业的财务风险。</w:t>
            </w:r>
          </w:p>
          <w:p w14:paraId="04E9E8F0">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2" w:firstLineChars="200"/>
              <w:textAlignment w:val="auto"/>
              <w:rPr>
                <w:rFonts w:hint="eastAsia" w:ascii="Times New Roman" w:hAnsi="Times New Roman"/>
                <w:b/>
                <w:bCs w:val="0"/>
                <w:color w:val="000000" w:themeColor="text1"/>
                <w:sz w:val="24"/>
                <w:szCs w:val="24"/>
                <w:lang w:eastAsia="zh-CN"/>
                <w14:textFill>
                  <w14:solidFill>
                    <w14:schemeClr w14:val="tx1">
                      <w14:alpha w14:val="0"/>
                    </w14:schemeClr>
                  </w14:solidFill>
                </w14:textFill>
              </w:rPr>
            </w:pPr>
            <w:r>
              <w:rPr>
                <w:rFonts w:hint="eastAsia" w:ascii="Times New Roman" w:hAnsi="Times New Roman"/>
                <w:b/>
                <w:bCs w:val="0"/>
                <w:color w:val="000000" w:themeColor="text1"/>
                <w:sz w:val="24"/>
                <w:szCs w:val="24"/>
                <w:lang w:eastAsia="zh-CN"/>
                <w14:textFill>
                  <w14:solidFill>
                    <w14:schemeClr w14:val="tx1">
                      <w14:alpha w14:val="0"/>
                    </w14:schemeClr>
                  </w14:solidFill>
                </w14:textFill>
              </w:rPr>
              <w:t>（一）新创企业财务风险的表现</w:t>
            </w:r>
          </w:p>
          <w:p w14:paraId="30A358BD">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ascii="Times New Roman" w:hAnsi="Times New Roman" w:eastAsia="宋体" w:cs="Times New Roman"/>
                <w:b w:val="0"/>
                <w:bCs/>
                <w:color w:val="000000" w:themeColor="text1"/>
                <w:kern w:val="2"/>
                <w:sz w:val="24"/>
                <w:szCs w:val="24"/>
                <w:lang w:bidi="ar-SA"/>
                <w14:textFill>
                  <w14:solidFill>
                    <w14:schemeClr w14:val="tx1">
                      <w14:alpha w14:val="0"/>
                    </w14:schemeClr>
                  </w14:solidFill>
                </w14:textFill>
              </w:rPr>
            </w:pPr>
            <w:r>
              <w:rPr>
                <w:rFonts w:ascii="Times New Roman" w:hAnsi="Times New Roman" w:eastAsia="宋体" w:cs="Times New Roman"/>
                <w:b w:val="0"/>
                <w:bCs/>
                <w:color w:val="000000" w:themeColor="text1"/>
                <w:kern w:val="2"/>
                <w:sz w:val="24"/>
                <w:szCs w:val="24"/>
                <w:lang w:bidi="ar-SA"/>
                <w14:textFill>
                  <w14:solidFill>
                    <w14:schemeClr w14:val="tx1">
                      <w14:alpha w14:val="0"/>
                    </w14:schemeClr>
                  </w14:solidFill>
                </w14:textFill>
              </w:rPr>
              <w:t>1. 信用风险</w:t>
            </w:r>
          </w:p>
          <w:p w14:paraId="0885BE42">
            <w:pPr>
              <w:keepNext w:val="0"/>
              <w:keepLines w:val="0"/>
              <w:pageBreakBefore w:val="0"/>
              <w:widowControl w:val="0"/>
              <w:numPr>
                <w:ilvl w:val="0"/>
                <w:numId w:val="0"/>
              </w:numPr>
              <w:kinsoku/>
              <w:wordWrap/>
              <w:overflowPunct/>
              <w:topLinePunct w:val="0"/>
              <w:autoSpaceDE/>
              <w:autoSpaceDN/>
              <w:bidi w:val="0"/>
              <w:adjustRightInd/>
              <w:spacing w:before="0" w:beforeAutospacing="0" w:after="0" w:afterAutospacing="0" w:line="360" w:lineRule="auto"/>
              <w:ind w:left="0" w:right="0" w:rightChars="0" w:firstLine="480" w:firstLineChars="200"/>
              <w:jc w:val="both"/>
              <w:textAlignment w:val="auto"/>
              <w:rPr>
                <w:rFonts w:ascii="Times New Roman" w:hAnsi="Times New Roman" w:eastAsia="宋体" w:cs="Times New Roman"/>
                <w:b w:val="0"/>
                <w:bCs/>
                <w:color w:val="000000" w:themeColor="text1"/>
                <w:kern w:val="2"/>
                <w:sz w:val="24"/>
                <w:szCs w:val="24"/>
                <w:lang w:bidi="ar-SA"/>
                <w14:textFill>
                  <w14:solidFill>
                    <w14:schemeClr w14:val="tx1">
                      <w14:alpha w14:val="0"/>
                    </w14:schemeClr>
                  </w14:solidFill>
                </w14:textFill>
              </w:rPr>
            </w:pPr>
            <w:r>
              <w:rPr>
                <w:rFonts w:ascii="Times New Roman" w:hAnsi="Times New Roman" w:eastAsia="宋体" w:cs="Times New Roman"/>
                <w:b w:val="0"/>
                <w:bCs/>
                <w:color w:val="000000" w:themeColor="text1"/>
                <w:kern w:val="2"/>
                <w:sz w:val="24"/>
                <w:szCs w:val="24"/>
                <w:lang w:bidi="ar-SA"/>
                <w14:textFill>
                  <w14:solidFill>
                    <w14:schemeClr w14:val="tx1">
                      <w14:alpha w14:val="0"/>
                    </w14:schemeClr>
                  </w14:solidFill>
                </w14:textFill>
              </w:rPr>
              <w:t>新创企业面临显著的信用风险，主要由于政府认可度低、行业竞争激烈、企业经验不足，以及企业信息不透明，导致资信等级不高。</w:t>
            </w:r>
          </w:p>
          <w:p w14:paraId="57BC6D49">
            <w:pPr>
              <w:keepNext w:val="0"/>
              <w:keepLines w:val="0"/>
              <w:pageBreakBefore w:val="0"/>
              <w:widowControl w:val="0"/>
              <w:numPr>
                <w:ilvl w:val="0"/>
                <w:numId w:val="0"/>
              </w:numPr>
              <w:kinsoku/>
              <w:wordWrap/>
              <w:overflowPunct/>
              <w:topLinePunct w:val="0"/>
              <w:autoSpaceDE/>
              <w:autoSpaceDN/>
              <w:bidi w:val="0"/>
              <w:adjustRightInd/>
              <w:spacing w:before="0" w:beforeAutospacing="0" w:after="0" w:afterAutospacing="0" w:line="360" w:lineRule="auto"/>
              <w:ind w:left="0" w:right="0" w:rightChars="0" w:firstLine="480" w:firstLineChars="200"/>
              <w:jc w:val="both"/>
              <w:textAlignment w:val="auto"/>
              <w:rPr>
                <w:rFonts w:ascii="Times New Roman" w:hAnsi="Times New Roman" w:eastAsia="宋体" w:cs="Times New Roman"/>
                <w:b w:val="0"/>
                <w:bCs/>
                <w:color w:val="000000" w:themeColor="text1"/>
                <w:kern w:val="2"/>
                <w:sz w:val="24"/>
                <w:szCs w:val="24"/>
                <w:lang w:bidi="ar-SA"/>
                <w14:textFill>
                  <w14:solidFill>
                    <w14:schemeClr w14:val="tx1">
                      <w14:alpha w14:val="0"/>
                    </w14:schemeClr>
                  </w14:solidFill>
                </w14:textFill>
              </w:rPr>
            </w:pPr>
            <w:r>
              <w:rPr>
                <w:rFonts w:ascii="Times New Roman" w:hAnsi="Times New Roman" w:eastAsia="宋体" w:cs="Times New Roman"/>
                <w:b w:val="0"/>
                <w:bCs/>
                <w:color w:val="000000" w:themeColor="text1"/>
                <w:kern w:val="2"/>
                <w:sz w:val="24"/>
                <w:szCs w:val="24"/>
                <w:lang w:bidi="ar-SA"/>
                <w14:textFill>
                  <w14:solidFill>
                    <w14:schemeClr w14:val="tx1">
                      <w14:alpha w14:val="0"/>
                    </w14:schemeClr>
                  </w14:solidFill>
                </w14:textFill>
              </w:rPr>
              <w:t>2. 融资风险</w:t>
            </w:r>
          </w:p>
          <w:p w14:paraId="7EFBFD6E">
            <w:pPr>
              <w:keepNext w:val="0"/>
              <w:keepLines w:val="0"/>
              <w:pageBreakBefore w:val="0"/>
              <w:widowControl w:val="0"/>
              <w:numPr>
                <w:ilvl w:val="0"/>
                <w:numId w:val="0"/>
              </w:numPr>
              <w:kinsoku/>
              <w:wordWrap/>
              <w:overflowPunct/>
              <w:topLinePunct w:val="0"/>
              <w:autoSpaceDE/>
              <w:autoSpaceDN/>
              <w:bidi w:val="0"/>
              <w:adjustRightInd/>
              <w:spacing w:before="0" w:beforeAutospacing="0" w:after="0" w:afterAutospacing="0" w:line="360" w:lineRule="auto"/>
              <w:ind w:left="0" w:right="0" w:rightChars="0" w:firstLine="480" w:firstLineChars="200"/>
              <w:jc w:val="both"/>
              <w:textAlignment w:val="auto"/>
              <w:rPr>
                <w:rFonts w:ascii="Times New Roman" w:hAnsi="Times New Roman" w:eastAsia="宋体" w:cs="Times New Roman"/>
                <w:b w:val="0"/>
                <w:bCs/>
                <w:color w:val="000000" w:themeColor="text1"/>
                <w:kern w:val="2"/>
                <w:sz w:val="24"/>
                <w:szCs w:val="24"/>
                <w:lang w:bidi="ar-SA"/>
                <w14:textFill>
                  <w14:solidFill>
                    <w14:schemeClr w14:val="tx1">
                      <w14:alpha w14:val="0"/>
                    </w14:schemeClr>
                  </w14:solidFill>
                </w14:textFill>
              </w:rPr>
            </w:pPr>
            <w:r>
              <w:rPr>
                <w:rFonts w:ascii="Times New Roman" w:hAnsi="Times New Roman" w:eastAsia="宋体" w:cs="Times New Roman"/>
                <w:b w:val="0"/>
                <w:bCs/>
                <w:color w:val="000000" w:themeColor="text1"/>
                <w:kern w:val="2"/>
                <w:sz w:val="24"/>
                <w:szCs w:val="24"/>
                <w:lang w:bidi="ar-SA"/>
                <w14:textFill>
                  <w14:solidFill>
                    <w14:schemeClr w14:val="tx1">
                      <w14:alpha w14:val="0"/>
                    </w14:schemeClr>
                  </w14:solidFill>
                </w14:textFill>
              </w:rPr>
              <w:t>新创企业对资金需求大，融资困难。产品和服务推广初期难以快速获得现金流，若资金补充不及时，可能面临破产。因此，融资对新创企业至关重要。</w:t>
            </w:r>
          </w:p>
          <w:p w14:paraId="7A5A3586">
            <w:pPr>
              <w:keepNext w:val="0"/>
              <w:keepLines w:val="0"/>
              <w:pageBreakBefore w:val="0"/>
              <w:widowControl w:val="0"/>
              <w:numPr>
                <w:ilvl w:val="0"/>
                <w:numId w:val="0"/>
              </w:numPr>
              <w:kinsoku/>
              <w:wordWrap/>
              <w:overflowPunct/>
              <w:topLinePunct w:val="0"/>
              <w:autoSpaceDE/>
              <w:autoSpaceDN/>
              <w:bidi w:val="0"/>
              <w:adjustRightInd/>
              <w:spacing w:before="0" w:beforeAutospacing="0" w:after="0" w:afterAutospacing="0" w:line="360" w:lineRule="auto"/>
              <w:ind w:left="0" w:right="0" w:rightChars="0" w:firstLine="480" w:firstLineChars="200"/>
              <w:jc w:val="both"/>
              <w:textAlignment w:val="auto"/>
              <w:rPr>
                <w:rFonts w:ascii="Times New Roman" w:hAnsi="Times New Roman" w:eastAsia="宋体" w:cs="Times New Roman"/>
                <w:b w:val="0"/>
                <w:bCs/>
                <w:color w:val="000000" w:themeColor="text1"/>
                <w:kern w:val="2"/>
                <w:sz w:val="24"/>
                <w:szCs w:val="24"/>
                <w:lang w:bidi="ar-SA"/>
                <w14:textFill>
                  <w14:solidFill>
                    <w14:schemeClr w14:val="tx1">
                      <w14:alpha w14:val="0"/>
                    </w14:schemeClr>
                  </w14:solidFill>
                </w14:textFill>
              </w:rPr>
            </w:pPr>
            <w:r>
              <w:rPr>
                <w:rFonts w:ascii="Times New Roman" w:hAnsi="Times New Roman" w:eastAsia="宋体" w:cs="Times New Roman"/>
                <w:b w:val="0"/>
                <w:bCs/>
                <w:color w:val="000000" w:themeColor="text1"/>
                <w:kern w:val="2"/>
                <w:sz w:val="24"/>
                <w:szCs w:val="24"/>
                <w:lang w:bidi="ar-SA"/>
                <w14:textFill>
                  <w14:solidFill>
                    <w14:schemeClr w14:val="tx1">
                      <w14:alpha w14:val="0"/>
                    </w14:schemeClr>
                  </w14:solidFill>
                </w14:textFill>
              </w:rPr>
              <w:t>3. 资本结构风险</w:t>
            </w:r>
          </w:p>
          <w:p w14:paraId="4BC76B0F">
            <w:pPr>
              <w:keepNext w:val="0"/>
              <w:keepLines w:val="0"/>
              <w:pageBreakBefore w:val="0"/>
              <w:widowControl w:val="0"/>
              <w:numPr>
                <w:ilvl w:val="0"/>
                <w:numId w:val="0"/>
              </w:numPr>
              <w:kinsoku/>
              <w:wordWrap/>
              <w:overflowPunct/>
              <w:topLinePunct w:val="0"/>
              <w:autoSpaceDE/>
              <w:autoSpaceDN/>
              <w:bidi w:val="0"/>
              <w:adjustRightInd/>
              <w:spacing w:before="0" w:beforeAutospacing="0" w:after="0" w:afterAutospacing="0" w:line="360" w:lineRule="auto"/>
              <w:ind w:left="0" w:right="0" w:rightChars="0" w:firstLine="480" w:firstLineChars="200"/>
              <w:jc w:val="both"/>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ascii="Times New Roman" w:hAnsi="Times New Roman" w:eastAsia="宋体" w:cs="Times New Roman"/>
                <w:b w:val="0"/>
                <w:bCs/>
                <w:color w:val="000000" w:themeColor="text1"/>
                <w:kern w:val="2"/>
                <w:sz w:val="24"/>
                <w:szCs w:val="24"/>
                <w:lang w:bidi="ar-SA"/>
                <w14:textFill>
                  <w14:solidFill>
                    <w14:schemeClr w14:val="tx1">
                      <w14:alpha w14:val="0"/>
                    </w14:schemeClr>
                  </w14:solidFill>
                </w14:textFill>
              </w:rPr>
              <w:t>资本结构显示企业负债与所有者权益比例，影响债权人权益保护程度和财务风险。货币资产比重过小会降低资产流动性，增加偿债风险；存货比重过大虽增加流动性，但长周转周期可能造成经营损失。新创企业需评估财务风险，采取稳健财务策略。</w:t>
            </w:r>
          </w:p>
          <w:p w14:paraId="43AD433A">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2" w:firstLineChars="200"/>
              <w:textAlignment w:val="auto"/>
              <w:rPr>
                <w:rFonts w:hint="eastAsia" w:ascii="Times New Roman" w:hAnsi="Times New Roman"/>
                <w:b/>
                <w:bCs w:val="0"/>
                <w:color w:val="000000" w:themeColor="text1"/>
                <w:sz w:val="24"/>
                <w:szCs w:val="24"/>
                <w:lang w:eastAsia="zh-CN"/>
                <w14:textFill>
                  <w14:solidFill>
                    <w14:schemeClr w14:val="tx1">
                      <w14:alpha w14:val="0"/>
                    </w14:schemeClr>
                  </w14:solidFill>
                </w14:textFill>
              </w:rPr>
            </w:pPr>
            <w:r>
              <w:rPr>
                <w:rFonts w:hint="eastAsia" w:ascii="Times New Roman" w:hAnsi="Times New Roman"/>
                <w:b/>
                <w:bCs w:val="0"/>
                <w:color w:val="000000" w:themeColor="text1"/>
                <w:sz w:val="24"/>
                <w:szCs w:val="24"/>
                <w:lang w:eastAsia="zh-CN"/>
                <w14:textFill>
                  <w14:solidFill>
                    <w14:schemeClr w14:val="tx1">
                      <w14:alpha w14:val="0"/>
                    </w14:schemeClr>
                  </w14:solidFill>
                </w14:textFill>
              </w:rPr>
              <w:t>（二）新创企业财务风险的防范措施</w:t>
            </w:r>
          </w:p>
          <w:p w14:paraId="6E1081BD">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ascii="Times New Roman" w:hAnsi="Times New Roman" w:eastAsia="宋体" w:cs="Times New Roman"/>
                <w:b w:val="0"/>
                <w:bCs/>
                <w:color w:val="000000" w:themeColor="text1"/>
                <w:kern w:val="2"/>
                <w:sz w:val="24"/>
                <w:szCs w:val="24"/>
                <w:lang w:bidi="ar-SA"/>
                <w14:textFill>
                  <w14:solidFill>
                    <w14:schemeClr w14:val="tx1">
                      <w14:alpha w14:val="0"/>
                    </w14:schemeClr>
                  </w14:solidFill>
                </w14:textFill>
              </w:rPr>
            </w:pPr>
            <w:r>
              <w:rPr>
                <w:rFonts w:ascii="Times New Roman" w:hAnsi="Times New Roman" w:eastAsia="宋体" w:cs="Times New Roman"/>
                <w:b w:val="0"/>
                <w:bCs/>
                <w:color w:val="000000" w:themeColor="text1"/>
                <w:kern w:val="2"/>
                <w:sz w:val="24"/>
                <w:szCs w:val="24"/>
                <w:lang w:bidi="ar-SA"/>
                <w14:textFill>
                  <w14:solidFill>
                    <w14:schemeClr w14:val="tx1">
                      <w14:alpha w14:val="0"/>
                    </w14:schemeClr>
                  </w14:solidFill>
                </w14:textFill>
              </w:rPr>
              <w:t>1. 建立健全财务管理机制</w:t>
            </w:r>
          </w:p>
          <w:p w14:paraId="4C108538">
            <w:pPr>
              <w:keepNext w:val="0"/>
              <w:keepLines w:val="0"/>
              <w:pageBreakBefore w:val="0"/>
              <w:widowControl w:val="0"/>
              <w:numPr>
                <w:ilvl w:val="0"/>
                <w:numId w:val="0"/>
              </w:numPr>
              <w:kinsoku/>
              <w:wordWrap/>
              <w:overflowPunct/>
              <w:topLinePunct w:val="0"/>
              <w:autoSpaceDE/>
              <w:autoSpaceDN/>
              <w:bidi w:val="0"/>
              <w:adjustRightInd/>
              <w:spacing w:before="0" w:beforeAutospacing="0" w:after="0" w:afterAutospacing="0" w:line="360" w:lineRule="auto"/>
              <w:ind w:left="0" w:right="0" w:rightChars="0" w:firstLine="480" w:firstLineChars="200"/>
              <w:jc w:val="both"/>
              <w:textAlignment w:val="auto"/>
              <w:rPr>
                <w:rFonts w:ascii="Times New Roman" w:hAnsi="Times New Roman" w:eastAsia="宋体" w:cs="Times New Roman"/>
                <w:b w:val="0"/>
                <w:bCs/>
                <w:color w:val="000000" w:themeColor="text1"/>
                <w:kern w:val="2"/>
                <w:sz w:val="24"/>
                <w:szCs w:val="24"/>
                <w:lang w:bidi="ar-SA"/>
                <w14:textFill>
                  <w14:solidFill>
                    <w14:schemeClr w14:val="tx1">
                      <w14:alpha w14:val="0"/>
                    </w14:schemeClr>
                  </w14:solidFill>
                </w14:textFill>
              </w:rPr>
            </w:pPr>
            <w:r>
              <w:rPr>
                <w:rFonts w:ascii="Times New Roman" w:hAnsi="Times New Roman" w:eastAsia="宋体" w:cs="Times New Roman"/>
                <w:b w:val="0"/>
                <w:bCs/>
                <w:color w:val="000000" w:themeColor="text1"/>
                <w:kern w:val="2"/>
                <w:sz w:val="24"/>
                <w:szCs w:val="24"/>
                <w:lang w:bidi="ar-SA"/>
                <w14:textFill>
                  <w14:solidFill>
                    <w14:schemeClr w14:val="tx1">
                      <w14:alpha w14:val="0"/>
                    </w14:schemeClr>
                  </w14:solidFill>
                </w14:textFill>
              </w:rPr>
              <w:t>建立完善的记账系统，确保资产及时入账，实现财务活动与账面情况良好对接。明确财务管理对象、目标和方式，监督管理生产经营中的财务活动，形成内部控制机制，保证决策科学性。定期盘查财务状况，形成规范的分析报告并存档。</w:t>
            </w:r>
          </w:p>
          <w:p w14:paraId="20BB7AB3">
            <w:pPr>
              <w:keepNext w:val="0"/>
              <w:keepLines w:val="0"/>
              <w:pageBreakBefore w:val="0"/>
              <w:widowControl w:val="0"/>
              <w:numPr>
                <w:ilvl w:val="0"/>
                <w:numId w:val="0"/>
              </w:numPr>
              <w:kinsoku/>
              <w:wordWrap/>
              <w:overflowPunct/>
              <w:topLinePunct w:val="0"/>
              <w:autoSpaceDE/>
              <w:autoSpaceDN/>
              <w:bidi w:val="0"/>
              <w:adjustRightInd/>
              <w:spacing w:before="0" w:beforeAutospacing="0" w:after="0" w:afterAutospacing="0" w:line="360" w:lineRule="auto"/>
              <w:ind w:left="0" w:right="0" w:rightChars="0" w:firstLine="480" w:firstLineChars="200"/>
              <w:jc w:val="both"/>
              <w:textAlignment w:val="auto"/>
              <w:rPr>
                <w:rFonts w:ascii="Times New Roman" w:hAnsi="Times New Roman" w:eastAsia="宋体" w:cs="Times New Roman"/>
                <w:b w:val="0"/>
                <w:bCs/>
                <w:color w:val="000000" w:themeColor="text1"/>
                <w:kern w:val="2"/>
                <w:sz w:val="24"/>
                <w:szCs w:val="24"/>
                <w:lang w:bidi="ar-SA"/>
                <w14:textFill>
                  <w14:solidFill>
                    <w14:schemeClr w14:val="tx1">
                      <w14:alpha w14:val="0"/>
                    </w14:schemeClr>
                  </w14:solidFill>
                </w14:textFill>
              </w:rPr>
            </w:pPr>
            <w:r>
              <w:rPr>
                <w:rFonts w:ascii="Times New Roman" w:hAnsi="Times New Roman" w:eastAsia="宋体" w:cs="Times New Roman"/>
                <w:b w:val="0"/>
                <w:bCs/>
                <w:color w:val="000000" w:themeColor="text1"/>
                <w:kern w:val="2"/>
                <w:sz w:val="24"/>
                <w:szCs w:val="24"/>
                <w:lang w:bidi="ar-SA"/>
                <w14:textFill>
                  <w14:solidFill>
                    <w14:schemeClr w14:val="tx1">
                      <w14:alpha w14:val="0"/>
                    </w14:schemeClr>
                  </w14:solidFill>
                </w14:textFill>
              </w:rPr>
              <w:t>2. 提高风险防范意识</w:t>
            </w:r>
          </w:p>
          <w:p w14:paraId="7FC04C53">
            <w:pPr>
              <w:keepNext w:val="0"/>
              <w:keepLines w:val="0"/>
              <w:pageBreakBefore w:val="0"/>
              <w:widowControl w:val="0"/>
              <w:numPr>
                <w:ilvl w:val="0"/>
                <w:numId w:val="0"/>
              </w:numPr>
              <w:kinsoku/>
              <w:wordWrap/>
              <w:overflowPunct/>
              <w:topLinePunct w:val="0"/>
              <w:autoSpaceDE/>
              <w:autoSpaceDN/>
              <w:bidi w:val="0"/>
              <w:adjustRightInd/>
              <w:spacing w:before="0" w:beforeAutospacing="0" w:after="0" w:afterAutospacing="0" w:line="360" w:lineRule="auto"/>
              <w:ind w:left="0" w:right="0" w:rightChars="0" w:firstLine="480" w:firstLineChars="200"/>
              <w:jc w:val="both"/>
              <w:textAlignment w:val="auto"/>
              <w:rPr>
                <w:rFonts w:ascii="Times New Roman" w:hAnsi="Times New Roman" w:eastAsia="宋体" w:cs="Times New Roman"/>
                <w:b w:val="0"/>
                <w:bCs/>
                <w:color w:val="000000" w:themeColor="text1"/>
                <w:kern w:val="2"/>
                <w:sz w:val="24"/>
                <w:szCs w:val="24"/>
                <w:lang w:bidi="ar-SA"/>
                <w14:textFill>
                  <w14:solidFill>
                    <w14:schemeClr w14:val="tx1">
                      <w14:alpha w14:val="0"/>
                    </w14:schemeClr>
                  </w14:solidFill>
                </w14:textFill>
              </w:rPr>
            </w:pPr>
            <w:r>
              <w:rPr>
                <w:rFonts w:ascii="Times New Roman" w:hAnsi="Times New Roman" w:eastAsia="宋体" w:cs="Times New Roman"/>
                <w:b w:val="0"/>
                <w:bCs/>
                <w:color w:val="000000" w:themeColor="text1"/>
                <w:kern w:val="2"/>
                <w:sz w:val="24"/>
                <w:szCs w:val="24"/>
                <w:lang w:bidi="ar-SA"/>
                <w14:textFill>
                  <w14:solidFill>
                    <w14:schemeClr w14:val="tx1">
                      <w14:alpha w14:val="0"/>
                    </w14:schemeClr>
                  </w14:solidFill>
                </w14:textFill>
              </w:rPr>
              <w:t>对非财务专业管理人员进行财务管理和风险控制培训，提高其专业素养和风险防范意识。财务人员需具备信息收集和分析能力，合理配置财务资源。</w:t>
            </w:r>
          </w:p>
          <w:p w14:paraId="213BB350">
            <w:pPr>
              <w:keepNext w:val="0"/>
              <w:keepLines w:val="0"/>
              <w:pageBreakBefore w:val="0"/>
              <w:widowControl w:val="0"/>
              <w:numPr>
                <w:ilvl w:val="0"/>
                <w:numId w:val="0"/>
              </w:numPr>
              <w:kinsoku/>
              <w:wordWrap/>
              <w:overflowPunct/>
              <w:topLinePunct w:val="0"/>
              <w:autoSpaceDE/>
              <w:autoSpaceDN/>
              <w:bidi w:val="0"/>
              <w:adjustRightInd/>
              <w:spacing w:before="0" w:beforeAutospacing="0" w:after="0" w:afterAutospacing="0" w:line="360" w:lineRule="auto"/>
              <w:ind w:left="0" w:right="0" w:rightChars="0" w:firstLine="480" w:firstLineChars="200"/>
              <w:jc w:val="both"/>
              <w:textAlignment w:val="auto"/>
              <w:rPr>
                <w:rFonts w:ascii="Times New Roman" w:hAnsi="Times New Roman" w:eastAsia="宋体" w:cs="Times New Roman"/>
                <w:b w:val="0"/>
                <w:bCs/>
                <w:color w:val="000000" w:themeColor="text1"/>
                <w:kern w:val="2"/>
                <w:sz w:val="24"/>
                <w:szCs w:val="24"/>
                <w:lang w:bidi="ar-SA"/>
                <w14:textFill>
                  <w14:solidFill>
                    <w14:schemeClr w14:val="tx1">
                      <w14:alpha w14:val="0"/>
                    </w14:schemeClr>
                  </w14:solidFill>
                </w14:textFill>
              </w:rPr>
            </w:pPr>
            <w:r>
              <w:rPr>
                <w:rFonts w:ascii="Times New Roman" w:hAnsi="Times New Roman" w:eastAsia="宋体" w:cs="Times New Roman"/>
                <w:b w:val="0"/>
                <w:bCs/>
                <w:color w:val="000000" w:themeColor="text1"/>
                <w:kern w:val="2"/>
                <w:sz w:val="24"/>
                <w:szCs w:val="24"/>
                <w:lang w:bidi="ar-SA"/>
                <w14:textFill>
                  <w14:solidFill>
                    <w14:schemeClr w14:val="tx1">
                      <w14:alpha w14:val="0"/>
                    </w14:schemeClr>
                  </w14:solidFill>
                </w14:textFill>
              </w:rPr>
              <w:t>3. 积极吸引风险投资公司投资</w:t>
            </w:r>
          </w:p>
          <w:p w14:paraId="0AD90CD8">
            <w:pPr>
              <w:keepNext w:val="0"/>
              <w:keepLines w:val="0"/>
              <w:pageBreakBefore w:val="0"/>
              <w:widowControl w:val="0"/>
              <w:numPr>
                <w:ilvl w:val="0"/>
                <w:numId w:val="0"/>
              </w:numPr>
              <w:kinsoku/>
              <w:wordWrap/>
              <w:overflowPunct/>
              <w:topLinePunct w:val="0"/>
              <w:autoSpaceDE/>
              <w:autoSpaceDN/>
              <w:bidi w:val="0"/>
              <w:adjustRightInd/>
              <w:spacing w:before="0" w:beforeAutospacing="0" w:after="0" w:afterAutospacing="0" w:line="360" w:lineRule="auto"/>
              <w:ind w:left="0" w:right="0" w:rightChars="0" w:firstLine="480" w:firstLineChars="200"/>
              <w:jc w:val="both"/>
              <w:textAlignment w:val="auto"/>
              <w:rPr>
                <w:rFonts w:ascii="Times New Roman" w:hAnsi="Times New Roman" w:eastAsia="宋体" w:cs="Times New Roman"/>
                <w:b w:val="0"/>
                <w:bCs/>
                <w:color w:val="000000" w:themeColor="text1"/>
                <w:kern w:val="2"/>
                <w:sz w:val="24"/>
                <w:szCs w:val="24"/>
                <w:lang w:bidi="ar-SA"/>
                <w14:textFill>
                  <w14:solidFill>
                    <w14:schemeClr w14:val="tx1">
                      <w14:alpha w14:val="0"/>
                    </w14:schemeClr>
                  </w14:solidFill>
                </w14:textFill>
              </w:rPr>
            </w:pPr>
            <w:r>
              <w:rPr>
                <w:rFonts w:ascii="Times New Roman" w:hAnsi="Times New Roman" w:eastAsia="宋体" w:cs="Times New Roman"/>
                <w:b w:val="0"/>
                <w:bCs/>
                <w:color w:val="000000" w:themeColor="text1"/>
                <w:kern w:val="2"/>
                <w:sz w:val="24"/>
                <w:szCs w:val="24"/>
                <w:lang w:bidi="ar-SA"/>
                <w14:textFill>
                  <w14:solidFill>
                    <w14:schemeClr w14:val="tx1">
                      <w14:alpha w14:val="0"/>
                    </w14:schemeClr>
                  </w14:solidFill>
                </w14:textFill>
              </w:rPr>
              <w:t>风险投资公司提供资金和管理咨询，缓解新创企业资金短缺。新创企业应重视商业计划书，积极寻求风险投资支持。</w:t>
            </w:r>
          </w:p>
          <w:p w14:paraId="38CCD957">
            <w:pPr>
              <w:keepNext w:val="0"/>
              <w:keepLines w:val="0"/>
              <w:pageBreakBefore w:val="0"/>
              <w:widowControl w:val="0"/>
              <w:numPr>
                <w:ilvl w:val="0"/>
                <w:numId w:val="0"/>
              </w:numPr>
              <w:kinsoku/>
              <w:wordWrap/>
              <w:overflowPunct/>
              <w:topLinePunct w:val="0"/>
              <w:autoSpaceDE/>
              <w:autoSpaceDN/>
              <w:bidi w:val="0"/>
              <w:adjustRightInd/>
              <w:spacing w:before="0" w:beforeAutospacing="0" w:after="0" w:afterAutospacing="0" w:line="360" w:lineRule="auto"/>
              <w:ind w:left="0" w:right="0" w:rightChars="0" w:firstLine="480" w:firstLineChars="200"/>
              <w:jc w:val="both"/>
              <w:textAlignment w:val="auto"/>
              <w:rPr>
                <w:rFonts w:ascii="Times New Roman" w:hAnsi="Times New Roman" w:eastAsia="宋体" w:cs="Times New Roman"/>
                <w:b w:val="0"/>
                <w:bCs/>
                <w:color w:val="000000" w:themeColor="text1"/>
                <w:kern w:val="2"/>
                <w:sz w:val="24"/>
                <w:szCs w:val="24"/>
                <w:lang w:bidi="ar-SA"/>
                <w14:textFill>
                  <w14:solidFill>
                    <w14:schemeClr w14:val="tx1">
                      <w14:alpha w14:val="0"/>
                    </w14:schemeClr>
                  </w14:solidFill>
                </w14:textFill>
              </w:rPr>
            </w:pPr>
            <w:r>
              <w:rPr>
                <w:rFonts w:ascii="Times New Roman" w:hAnsi="Times New Roman" w:eastAsia="宋体" w:cs="Times New Roman"/>
                <w:b w:val="0"/>
                <w:bCs/>
                <w:color w:val="000000" w:themeColor="text1"/>
                <w:kern w:val="2"/>
                <w:sz w:val="24"/>
                <w:szCs w:val="24"/>
                <w:lang w:bidi="ar-SA"/>
                <w14:textFill>
                  <w14:solidFill>
                    <w14:schemeClr w14:val="tx1">
                      <w14:alpha w14:val="0"/>
                    </w14:schemeClr>
                  </w14:solidFill>
                </w14:textFill>
              </w:rPr>
              <w:t>4. 充分利用针对新创企业设立的各类产业园区</w:t>
            </w:r>
          </w:p>
          <w:p w14:paraId="04EC9A28">
            <w:pPr>
              <w:keepNext w:val="0"/>
              <w:keepLines w:val="0"/>
              <w:pageBreakBefore w:val="0"/>
              <w:widowControl w:val="0"/>
              <w:numPr>
                <w:ilvl w:val="0"/>
                <w:numId w:val="0"/>
              </w:numPr>
              <w:kinsoku/>
              <w:wordWrap/>
              <w:overflowPunct/>
              <w:topLinePunct w:val="0"/>
              <w:autoSpaceDE/>
              <w:autoSpaceDN/>
              <w:bidi w:val="0"/>
              <w:adjustRightInd/>
              <w:spacing w:before="0" w:beforeAutospacing="0" w:after="0" w:afterAutospacing="0" w:line="360" w:lineRule="auto"/>
              <w:ind w:left="0" w:right="0" w:rightChars="0" w:firstLine="480" w:firstLineChars="200"/>
              <w:jc w:val="both"/>
              <w:textAlignment w:val="auto"/>
              <w:rPr>
                <w:rFonts w:ascii="Times New Roman" w:hAnsi="Times New Roman" w:eastAsia="宋体" w:cs="Times New Roman"/>
                <w:b w:val="0"/>
                <w:bCs/>
                <w:color w:val="000000" w:themeColor="text1"/>
                <w:kern w:val="2"/>
                <w:sz w:val="24"/>
                <w:szCs w:val="24"/>
                <w:lang w:bidi="ar-SA"/>
                <w14:textFill>
                  <w14:solidFill>
                    <w14:schemeClr w14:val="tx1">
                      <w14:alpha w14:val="0"/>
                    </w14:schemeClr>
                  </w14:solidFill>
                </w14:textFill>
              </w:rPr>
            </w:pPr>
            <w:r>
              <w:rPr>
                <w:rFonts w:ascii="Times New Roman" w:hAnsi="Times New Roman" w:eastAsia="宋体" w:cs="Times New Roman"/>
                <w:b w:val="0"/>
                <w:bCs/>
                <w:color w:val="000000" w:themeColor="text1"/>
                <w:kern w:val="2"/>
                <w:sz w:val="24"/>
                <w:szCs w:val="24"/>
                <w:lang w:bidi="ar-SA"/>
                <w14:textFill>
                  <w14:solidFill>
                    <w14:schemeClr w14:val="tx1">
                      <w14:alpha w14:val="0"/>
                    </w14:schemeClr>
                  </w14:solidFill>
                </w14:textFill>
              </w:rPr>
              <w:t>政府成立产业园区，提供孵化器、技术共享平台，提高企业研发能力。建立交流平台，使企业获得发展基金。产业园区内人才资源丰富，创业者可交流信息，共享管理经验，建立产业网络，提高财务风险应对能力，降低创业风险。</w:t>
            </w:r>
          </w:p>
          <w:p w14:paraId="2631A389">
            <w:pPr>
              <w:keepNext w:val="0"/>
              <w:keepLines w:val="0"/>
              <w:pageBreakBefore w:val="0"/>
              <w:widowControl w:val="0"/>
              <w:numPr>
                <w:ilvl w:val="0"/>
                <w:numId w:val="0"/>
              </w:numPr>
              <w:kinsoku/>
              <w:wordWrap/>
              <w:overflowPunct/>
              <w:topLinePunct w:val="0"/>
              <w:autoSpaceDE/>
              <w:autoSpaceDN/>
              <w:bidi w:val="0"/>
              <w:adjustRightInd/>
              <w:spacing w:before="0" w:beforeAutospacing="0" w:after="0" w:afterAutospacing="0" w:line="360" w:lineRule="auto"/>
              <w:ind w:left="0" w:right="0" w:rightChars="0" w:firstLine="480" w:firstLineChars="200"/>
              <w:jc w:val="both"/>
              <w:textAlignment w:val="auto"/>
              <w:rPr>
                <w:rFonts w:ascii="Times New Roman" w:hAnsi="Times New Roman" w:eastAsia="宋体" w:cs="Times New Roman"/>
                <w:b w:val="0"/>
                <w:bCs/>
                <w:color w:val="000000" w:themeColor="text1"/>
                <w:kern w:val="2"/>
                <w:sz w:val="24"/>
                <w:szCs w:val="24"/>
                <w:lang w:bidi="ar-SA"/>
                <w14:textFill>
                  <w14:solidFill>
                    <w14:schemeClr w14:val="tx1">
                      <w14:alpha w14:val="0"/>
                    </w14:schemeClr>
                  </w14:solidFill>
                </w14:textFill>
              </w:rPr>
            </w:pPr>
            <w:r>
              <w:rPr>
                <w:rFonts w:ascii="Times New Roman" w:hAnsi="Times New Roman" w:eastAsia="宋体" w:cs="Times New Roman"/>
                <w:b w:val="0"/>
                <w:bCs/>
                <w:color w:val="000000" w:themeColor="text1"/>
                <w:kern w:val="2"/>
                <w:sz w:val="24"/>
                <w:szCs w:val="24"/>
                <w:lang w:bidi="ar-SA"/>
                <w14:textFill>
                  <w14:solidFill>
                    <w14:schemeClr w14:val="tx1">
                      <w14:alpha w14:val="0"/>
                    </w14:schemeClr>
                  </w14:solidFill>
                </w14:textFill>
              </w:rPr>
              <w:t>5. 建立财务预警系统</w:t>
            </w:r>
          </w:p>
          <w:p w14:paraId="1ADF6B65">
            <w:pPr>
              <w:keepNext w:val="0"/>
              <w:keepLines w:val="0"/>
              <w:pageBreakBefore w:val="0"/>
              <w:widowControl w:val="0"/>
              <w:numPr>
                <w:ilvl w:val="0"/>
                <w:numId w:val="0"/>
              </w:numPr>
              <w:kinsoku/>
              <w:wordWrap/>
              <w:overflowPunct/>
              <w:topLinePunct w:val="0"/>
              <w:autoSpaceDE/>
              <w:autoSpaceDN/>
              <w:bidi w:val="0"/>
              <w:adjustRightInd/>
              <w:spacing w:before="0" w:beforeAutospacing="0" w:after="0" w:afterAutospacing="0" w:line="360" w:lineRule="auto"/>
              <w:ind w:left="0" w:right="0" w:rightChars="0" w:firstLine="480" w:firstLineChars="200"/>
              <w:jc w:val="both"/>
              <w:textAlignment w:val="auto"/>
              <w:rPr>
                <w:rFonts w:hint="default" w:ascii="Times New Roman" w:hAnsi="Times New Roman"/>
                <w:b w:val="0"/>
                <w:bCs/>
                <w:color w:val="000000" w:themeColor="text1"/>
                <w:sz w:val="24"/>
                <w:szCs w:val="24"/>
                <w:lang w:eastAsia="zh-CN"/>
                <w14:textFill>
                  <w14:solidFill>
                    <w14:schemeClr w14:val="tx1">
                      <w14:alpha w14:val="0"/>
                    </w14:schemeClr>
                  </w14:solidFill>
                </w14:textFill>
              </w:rPr>
            </w:pPr>
            <w:r>
              <w:rPr>
                <w:rFonts w:ascii="Times New Roman" w:hAnsi="Times New Roman" w:eastAsia="宋体" w:cs="Times New Roman"/>
                <w:b w:val="0"/>
                <w:bCs/>
                <w:color w:val="000000" w:themeColor="text1"/>
                <w:kern w:val="2"/>
                <w:sz w:val="24"/>
                <w:szCs w:val="24"/>
                <w:lang w:bidi="ar-SA"/>
                <w14:textFill>
                  <w14:solidFill>
                    <w14:schemeClr w14:val="tx1">
                      <w14:alpha w14:val="0"/>
                    </w14:schemeClr>
                  </w14:solidFill>
                </w14:textFill>
              </w:rPr>
              <w:t>综合衡量企业内部财务状况和外部环境，建立财务预警系统，评估和预测财务风险。设定关键指标的预警线，定期监控，一旦超过预警线，及时处理，将风险控制在最低。</w:t>
            </w:r>
          </w:p>
        </w:tc>
        <w:tc>
          <w:tcPr>
            <w:tcW w:w="1650" w:type="dxa"/>
            <w:tcBorders>
              <w:tl2br w:val="nil"/>
              <w:tr2bl w:val="nil"/>
            </w:tcBorders>
            <w:shd w:val="clear" w:color="auto" w:fill="auto"/>
            <w:vAlign w:val="center"/>
          </w:tcPr>
          <w:p w14:paraId="54743989">
            <w:pPr>
              <w:keepNext w:val="0"/>
              <w:keepLines w:val="0"/>
              <w:suppressLineNumbers w:val="0"/>
              <w:spacing w:before="0" w:beforeAutospacing="0" w:after="0" w:afterAutospacing="0" w:line="360" w:lineRule="auto"/>
              <w:ind w:left="0" w:right="0"/>
              <w:jc w:val="left"/>
              <w:rPr>
                <w:rFonts w:hint="eastAsia" w:ascii="Times New Roman" w:hAnsi="Times New Roman"/>
                <w:b/>
                <w:color w:val="auto"/>
                <w:sz w:val="24"/>
                <w:szCs w:val="24"/>
                <w:lang w:eastAsia="zh-CN"/>
              </w:rPr>
            </w:pPr>
          </w:p>
          <w:p w14:paraId="5AF1030A">
            <w:pPr>
              <w:keepNext w:val="0"/>
              <w:keepLines w:val="0"/>
              <w:suppressLineNumbers w:val="0"/>
              <w:spacing w:before="0" w:beforeAutospacing="0" w:after="0" w:afterAutospacing="0" w:line="360" w:lineRule="auto"/>
              <w:ind w:left="0" w:right="0"/>
              <w:jc w:val="left"/>
              <w:rPr>
                <w:rFonts w:hint="eastAsia" w:ascii="Times New Roman" w:hAnsi="Times New Roman"/>
                <w:b/>
                <w:color w:val="auto"/>
                <w:sz w:val="24"/>
                <w:szCs w:val="24"/>
                <w:lang w:eastAsia="zh-CN"/>
              </w:rPr>
            </w:pPr>
          </w:p>
          <w:p w14:paraId="63C72B9C">
            <w:pPr>
              <w:keepNext w:val="0"/>
              <w:keepLines w:val="0"/>
              <w:suppressLineNumbers w:val="0"/>
              <w:spacing w:before="0" w:beforeAutospacing="0" w:after="0" w:afterAutospacing="0" w:line="360" w:lineRule="auto"/>
              <w:ind w:left="0" w:right="0"/>
              <w:jc w:val="left"/>
              <w:rPr>
                <w:rFonts w:hint="eastAsia" w:ascii="Times New Roman" w:hAnsi="Times New Roman"/>
                <w:b/>
                <w:color w:val="auto"/>
                <w:sz w:val="24"/>
                <w:szCs w:val="24"/>
                <w:lang w:eastAsia="zh-CN"/>
              </w:rPr>
            </w:pPr>
          </w:p>
          <w:p w14:paraId="1DA48664">
            <w:pPr>
              <w:keepNext w:val="0"/>
              <w:keepLines w:val="0"/>
              <w:suppressLineNumbers w:val="0"/>
              <w:spacing w:before="0" w:beforeAutospacing="0" w:after="0" w:afterAutospacing="0" w:line="360" w:lineRule="auto"/>
              <w:ind w:left="0" w:right="0"/>
              <w:jc w:val="left"/>
              <w:rPr>
                <w:rFonts w:hint="eastAsia" w:ascii="Times New Roman" w:hAnsi="Times New Roman"/>
                <w:b/>
                <w:color w:val="auto"/>
                <w:sz w:val="24"/>
                <w:szCs w:val="24"/>
                <w:lang w:eastAsia="zh-CN"/>
              </w:rPr>
            </w:pPr>
          </w:p>
          <w:p w14:paraId="575F5684">
            <w:pPr>
              <w:keepNext w:val="0"/>
              <w:keepLines w:val="0"/>
              <w:suppressLineNumbers w:val="0"/>
              <w:spacing w:before="0" w:beforeAutospacing="0" w:after="0" w:afterAutospacing="0" w:line="360" w:lineRule="auto"/>
              <w:ind w:left="0" w:right="0"/>
              <w:jc w:val="left"/>
              <w:rPr>
                <w:rFonts w:hint="eastAsia" w:ascii="Times New Roman" w:hAnsi="Times New Roman"/>
                <w:b/>
                <w:color w:val="auto"/>
                <w:sz w:val="24"/>
                <w:szCs w:val="24"/>
                <w:lang w:eastAsia="zh-CN"/>
              </w:rPr>
            </w:pPr>
          </w:p>
          <w:p w14:paraId="5FA1F6DC">
            <w:pPr>
              <w:keepNext w:val="0"/>
              <w:keepLines w:val="0"/>
              <w:suppressLineNumbers w:val="0"/>
              <w:spacing w:before="0" w:beforeAutospacing="0" w:after="0" w:afterAutospacing="0" w:line="360" w:lineRule="auto"/>
              <w:ind w:left="0" w:right="0"/>
              <w:jc w:val="left"/>
              <w:rPr>
                <w:rFonts w:hint="eastAsia" w:ascii="Times New Roman" w:hAnsi="Times New Roman"/>
                <w:b/>
                <w:color w:val="auto"/>
                <w:sz w:val="24"/>
                <w:szCs w:val="24"/>
                <w:lang w:eastAsia="zh-CN"/>
              </w:rPr>
            </w:pPr>
          </w:p>
          <w:p w14:paraId="3061D7F7">
            <w:pPr>
              <w:keepNext w:val="0"/>
              <w:keepLines w:val="0"/>
              <w:suppressLineNumbers w:val="0"/>
              <w:spacing w:before="0" w:beforeAutospacing="0" w:after="0" w:afterAutospacing="0" w:line="360" w:lineRule="auto"/>
              <w:ind w:left="0" w:right="0"/>
              <w:jc w:val="left"/>
              <w:rPr>
                <w:rFonts w:hint="eastAsia" w:ascii="Times New Roman" w:hAnsi="Times New Roman"/>
                <w:b/>
                <w:color w:val="auto"/>
                <w:sz w:val="24"/>
                <w:szCs w:val="24"/>
                <w:lang w:eastAsia="zh-CN"/>
              </w:rPr>
            </w:pPr>
          </w:p>
          <w:p w14:paraId="011C7BBB">
            <w:pPr>
              <w:keepNext w:val="0"/>
              <w:keepLines w:val="0"/>
              <w:suppressLineNumbers w:val="0"/>
              <w:spacing w:before="0" w:beforeAutospacing="0" w:after="0" w:afterAutospacing="0" w:line="360" w:lineRule="auto"/>
              <w:ind w:left="0" w:right="0"/>
              <w:jc w:val="left"/>
              <w:rPr>
                <w:rFonts w:hint="eastAsia" w:ascii="Times New Roman" w:hAnsi="Times New Roman"/>
                <w:b/>
                <w:color w:val="auto"/>
                <w:sz w:val="24"/>
                <w:szCs w:val="24"/>
                <w:lang w:eastAsia="zh-CN"/>
              </w:rPr>
            </w:pPr>
          </w:p>
          <w:p w14:paraId="2DECCE32">
            <w:pPr>
              <w:keepNext w:val="0"/>
              <w:keepLines w:val="0"/>
              <w:suppressLineNumbers w:val="0"/>
              <w:spacing w:before="0" w:beforeAutospacing="0" w:after="0" w:afterAutospacing="0" w:line="360" w:lineRule="auto"/>
              <w:ind w:left="0" w:right="0"/>
              <w:jc w:val="left"/>
              <w:rPr>
                <w:rFonts w:hint="eastAsia" w:ascii="Times New Roman" w:hAnsi="Times New Roman"/>
                <w:b/>
                <w:color w:val="auto"/>
                <w:sz w:val="24"/>
                <w:szCs w:val="24"/>
                <w:lang w:eastAsia="zh-CN"/>
              </w:rPr>
            </w:pPr>
          </w:p>
          <w:p w14:paraId="44AB1114">
            <w:pPr>
              <w:keepNext w:val="0"/>
              <w:keepLines w:val="0"/>
              <w:suppressLineNumbers w:val="0"/>
              <w:spacing w:before="0" w:beforeAutospacing="0" w:after="0" w:afterAutospacing="0" w:line="360" w:lineRule="auto"/>
              <w:ind w:left="0" w:right="0"/>
              <w:jc w:val="left"/>
              <w:rPr>
                <w:rFonts w:hint="eastAsia" w:ascii="Times New Roman" w:hAnsi="Times New Roman"/>
                <w:b/>
                <w:color w:val="auto"/>
                <w:sz w:val="24"/>
                <w:szCs w:val="24"/>
                <w:lang w:eastAsia="zh-CN"/>
              </w:rPr>
            </w:pPr>
          </w:p>
          <w:p w14:paraId="597BA20C">
            <w:pPr>
              <w:keepNext w:val="0"/>
              <w:keepLines w:val="0"/>
              <w:suppressLineNumbers w:val="0"/>
              <w:spacing w:before="0" w:beforeAutospacing="0" w:after="0" w:afterAutospacing="0" w:line="360" w:lineRule="auto"/>
              <w:ind w:left="0" w:right="0"/>
              <w:jc w:val="left"/>
              <w:rPr>
                <w:rFonts w:hint="eastAsia" w:ascii="Times New Roman" w:hAnsi="Times New Roman"/>
                <w:b/>
                <w:color w:val="auto"/>
                <w:sz w:val="24"/>
                <w:szCs w:val="24"/>
                <w:lang w:eastAsia="zh-CN"/>
              </w:rPr>
            </w:pPr>
          </w:p>
          <w:p w14:paraId="0EFF1D4F">
            <w:pPr>
              <w:keepNext w:val="0"/>
              <w:keepLines w:val="0"/>
              <w:suppressLineNumbers w:val="0"/>
              <w:spacing w:before="0" w:beforeAutospacing="0" w:after="0" w:afterAutospacing="0" w:line="360" w:lineRule="auto"/>
              <w:ind w:left="0" w:right="0"/>
              <w:jc w:val="left"/>
              <w:rPr>
                <w:rFonts w:hint="eastAsia" w:ascii="Times New Roman" w:hAnsi="Times New Roman"/>
                <w:b/>
                <w:color w:val="auto"/>
                <w:sz w:val="24"/>
                <w:szCs w:val="24"/>
                <w:lang w:eastAsia="zh-CN"/>
              </w:rPr>
            </w:pPr>
          </w:p>
          <w:p w14:paraId="6F1E669B">
            <w:pPr>
              <w:keepNext w:val="0"/>
              <w:keepLines w:val="0"/>
              <w:suppressLineNumbers w:val="0"/>
              <w:spacing w:before="0" w:beforeAutospacing="0" w:after="0" w:afterAutospacing="0" w:line="360" w:lineRule="auto"/>
              <w:ind w:left="0" w:right="0"/>
              <w:jc w:val="left"/>
              <w:rPr>
                <w:rFonts w:hint="eastAsia" w:ascii="Times New Roman" w:hAnsi="Times New Roman"/>
                <w:b/>
                <w:color w:val="auto"/>
                <w:sz w:val="24"/>
                <w:szCs w:val="24"/>
                <w:lang w:eastAsia="zh-CN"/>
              </w:rPr>
            </w:pPr>
          </w:p>
          <w:p w14:paraId="5B018735">
            <w:pPr>
              <w:keepNext w:val="0"/>
              <w:keepLines w:val="0"/>
              <w:suppressLineNumbers w:val="0"/>
              <w:spacing w:before="0" w:beforeAutospacing="0" w:after="0" w:afterAutospacing="0" w:line="360" w:lineRule="auto"/>
              <w:ind w:left="0" w:right="0"/>
              <w:jc w:val="left"/>
              <w:rPr>
                <w:rFonts w:hint="eastAsia" w:ascii="Times New Roman" w:hAnsi="Times New Roman"/>
                <w:b/>
                <w:color w:val="auto"/>
                <w:sz w:val="24"/>
                <w:szCs w:val="24"/>
                <w:lang w:eastAsia="zh-CN"/>
              </w:rPr>
            </w:pPr>
          </w:p>
          <w:p w14:paraId="1700B534">
            <w:pPr>
              <w:keepNext w:val="0"/>
              <w:keepLines w:val="0"/>
              <w:suppressLineNumbers w:val="0"/>
              <w:spacing w:before="0" w:beforeAutospacing="0" w:after="0" w:afterAutospacing="0" w:line="360" w:lineRule="auto"/>
              <w:ind w:left="0" w:right="0"/>
              <w:jc w:val="left"/>
              <w:rPr>
                <w:rFonts w:hint="eastAsia" w:ascii="Times New Roman" w:hAnsi="Times New Roman"/>
                <w:b/>
                <w:color w:val="auto"/>
                <w:sz w:val="24"/>
                <w:szCs w:val="24"/>
                <w:lang w:eastAsia="zh-CN"/>
              </w:rPr>
            </w:pPr>
          </w:p>
          <w:p w14:paraId="3C51E31A">
            <w:pPr>
              <w:keepNext w:val="0"/>
              <w:keepLines w:val="0"/>
              <w:suppressLineNumbers w:val="0"/>
              <w:spacing w:before="0" w:beforeAutospacing="0" w:after="0" w:afterAutospacing="0" w:line="360" w:lineRule="auto"/>
              <w:ind w:left="0" w:right="0"/>
              <w:jc w:val="left"/>
              <w:rPr>
                <w:rFonts w:hint="default" w:ascii="Times New Roman" w:hAnsi="Times New Roman"/>
                <w:b/>
                <w:color w:val="auto"/>
                <w:sz w:val="24"/>
                <w:szCs w:val="24"/>
              </w:rPr>
            </w:pPr>
            <w:r>
              <w:rPr>
                <w:rFonts w:hint="eastAsia" w:ascii="Times New Roman" w:hAnsi="Times New Roman"/>
                <w:b/>
                <w:color w:val="auto"/>
                <w:sz w:val="24"/>
                <w:szCs w:val="24"/>
                <w:lang w:eastAsia="zh-CN"/>
              </w:rPr>
              <w:t>讲解营销管理和财务管理</w:t>
            </w:r>
            <w:r>
              <w:rPr>
                <w:rFonts w:hint="eastAsia" w:ascii="Times New Roman" w:hAnsi="Times New Roman"/>
                <w:b/>
                <w:color w:val="auto"/>
                <w:sz w:val="24"/>
                <w:szCs w:val="24"/>
              </w:rPr>
              <w:t>，</w:t>
            </w:r>
            <w:r>
              <w:rPr>
                <w:rFonts w:hint="eastAsia" w:ascii="Times New Roman" w:hAnsi="Times New Roman"/>
                <w:b/>
                <w:color w:val="auto"/>
                <w:sz w:val="24"/>
                <w:szCs w:val="24"/>
                <w:lang w:eastAsia="zh-CN"/>
              </w:rPr>
              <w:t>从而</w:t>
            </w:r>
            <w:r>
              <w:rPr>
                <w:rFonts w:hint="eastAsia" w:ascii="Times New Roman" w:hAnsi="Times New Roman"/>
                <w:b/>
                <w:color w:val="auto"/>
                <w:sz w:val="24"/>
                <w:szCs w:val="24"/>
              </w:rPr>
              <w:t>激发学生的学习欲望。</w:t>
            </w:r>
          </w:p>
        </w:tc>
      </w:tr>
      <w:tr w14:paraId="412D7C60">
        <w:tblPrEx>
          <w:tblBorders>
            <w:top w:val="double" w:color="375623" w:themeColor="accent6" w:themeShade="7F" w:sz="4" w:space="0"/>
            <w:left w:val="double" w:color="375623" w:themeColor="accent6" w:themeShade="7F" w:sz="4" w:space="0"/>
            <w:bottom w:val="double" w:color="375623" w:themeColor="accent6" w:themeShade="7F" w:sz="4" w:space="0"/>
            <w:right w:val="double" w:color="375623" w:themeColor="accent6" w:themeShade="7F" w:sz="4" w:space="0"/>
            <w:insideH w:val="dotted" w:color="375623" w:themeColor="accent6" w:themeShade="7F" w:sz="4" w:space="0"/>
            <w:insideV w:val="dotted" w:color="375623" w:themeColor="accent6" w:themeShade="7F" w:sz="4" w:space="0"/>
          </w:tblBorders>
          <w:tblCellMar>
            <w:top w:w="0" w:type="dxa"/>
            <w:left w:w="108" w:type="dxa"/>
            <w:bottom w:w="0" w:type="dxa"/>
            <w:right w:w="108" w:type="dxa"/>
          </w:tblCellMar>
        </w:tblPrEx>
        <w:trPr>
          <w:trHeight w:val="567" w:hRule="atLeast"/>
          <w:jc w:val="center"/>
        </w:trPr>
        <w:tc>
          <w:tcPr>
            <w:tcW w:w="1541" w:type="dxa"/>
            <w:tcBorders>
              <w:tl2br w:val="nil"/>
              <w:tr2bl w:val="nil"/>
            </w:tcBorders>
            <w:shd w:val="clear" w:color="auto" w:fill="EBFBFF"/>
            <w:vAlign w:val="center"/>
          </w:tcPr>
          <w:p w14:paraId="41DFC088">
            <w:pPr>
              <w:keepNext w:val="0"/>
              <w:keepLines w:val="0"/>
              <w:widowControl w:val="0"/>
              <w:suppressLineNumbers w:val="0"/>
              <w:spacing w:before="0" w:beforeAutospacing="0" w:after="0" w:afterAutospacing="0" w:line="360" w:lineRule="auto"/>
              <w:ind w:left="0" w:right="0"/>
              <w:jc w:val="center"/>
              <w:rPr>
                <w:rFonts w:hint="eastAsia" w:ascii="微软雅黑" w:hAnsi="微软雅黑" w:eastAsia="微软雅黑" w:cs="Times New Roman"/>
                <w:b/>
                <w:bCs w:val="0"/>
                <w:color w:val="auto"/>
                <w:kern w:val="2"/>
                <w:sz w:val="24"/>
                <w:szCs w:val="24"/>
              </w:rPr>
            </w:pPr>
            <w:r>
              <w:rPr>
                <w:rFonts w:hint="eastAsia" w:ascii="微软雅黑" w:hAnsi="微软雅黑" w:eastAsia="微软雅黑" w:cs="微软雅黑"/>
                <w:b/>
                <w:bCs w:val="0"/>
                <w:color w:val="auto"/>
                <w:kern w:val="2"/>
                <w:sz w:val="24"/>
                <w:szCs w:val="24"/>
                <w:lang w:val="en-US" w:eastAsia="zh-CN" w:bidi="ar"/>
              </w:rPr>
              <w:t>课堂小结</w:t>
            </w:r>
          </w:p>
          <w:p w14:paraId="2CAA0A44">
            <w:pPr>
              <w:keepNext w:val="0"/>
              <w:keepLines w:val="0"/>
              <w:widowControl w:val="0"/>
              <w:suppressLineNumbers w:val="0"/>
              <w:spacing w:before="0" w:beforeAutospacing="0" w:after="0" w:afterAutospacing="0" w:line="360" w:lineRule="auto"/>
              <w:ind w:left="0" w:leftChars="0" w:right="0" w:rightChars="0"/>
              <w:jc w:val="center"/>
              <w:rPr>
                <w:rFonts w:hint="eastAsia" w:ascii="Times New Roman" w:hAnsi="Times New Roman" w:eastAsia="宋体" w:cs="Times New Roman"/>
                <w:color w:val="auto"/>
                <w:kern w:val="2"/>
                <w:sz w:val="24"/>
                <w:szCs w:val="24"/>
                <w:lang w:val="en-US" w:eastAsia="zh-CN" w:bidi="ar-SA"/>
              </w:rPr>
            </w:pPr>
            <w:r>
              <w:rPr>
                <w:rFonts w:hint="eastAsia" w:ascii="宋体" w:hAnsi="宋体" w:eastAsia="宋体" w:cs="宋体"/>
                <w:color w:val="auto"/>
                <w:kern w:val="2"/>
                <w:sz w:val="24"/>
                <w:szCs w:val="24"/>
                <w:lang w:val="en-US" w:eastAsia="zh-CN" w:bidi="ar"/>
              </w:rPr>
              <w:t>（</w:t>
            </w:r>
            <w:r>
              <w:rPr>
                <w:rFonts w:hint="eastAsia" w:ascii="Times New Roman" w:hAnsi="Times New Roman" w:cs="Times New Roman"/>
                <w:color w:val="auto"/>
                <w:kern w:val="2"/>
                <w:sz w:val="24"/>
                <w:szCs w:val="24"/>
                <w:lang w:val="en-US" w:eastAsia="zh-CN" w:bidi="ar"/>
              </w:rPr>
              <w:t>3</w:t>
            </w:r>
            <w:r>
              <w:rPr>
                <w:rFonts w:hint="default" w:ascii="Times New Roman" w:hAnsi="Times New Roman" w:eastAsia="宋体" w:cs="Times New Roman"/>
                <w:color w:val="auto"/>
                <w:kern w:val="2"/>
                <w:sz w:val="24"/>
                <w:szCs w:val="24"/>
                <w:lang w:val="en-US" w:eastAsia="zh-CN" w:bidi="ar"/>
              </w:rPr>
              <w:t>min</w:t>
            </w:r>
            <w:r>
              <w:rPr>
                <w:rFonts w:hint="eastAsia" w:ascii="宋体" w:hAnsi="宋体" w:eastAsia="宋体" w:cs="宋体"/>
                <w:color w:val="auto"/>
                <w:kern w:val="2"/>
                <w:sz w:val="24"/>
                <w:szCs w:val="24"/>
                <w:lang w:val="en-US" w:eastAsia="zh-CN" w:bidi="ar"/>
              </w:rPr>
              <w:t>）</w:t>
            </w:r>
          </w:p>
        </w:tc>
        <w:tc>
          <w:tcPr>
            <w:tcW w:w="7014" w:type="dxa"/>
            <w:tcBorders>
              <w:tl2br w:val="nil"/>
              <w:tr2bl w:val="nil"/>
            </w:tcBorders>
            <w:shd w:val="clear" w:color="auto" w:fill="auto"/>
            <w:vAlign w:val="center"/>
          </w:tcPr>
          <w:p w14:paraId="50E1931F">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4"/>
                <w:szCs w:val="24"/>
              </w:rPr>
            </w:pPr>
            <w:r>
              <w:rPr>
                <w:rFonts w:hint="eastAsia" w:ascii="宋体" w:hAnsi="宋体" w:eastAsia="宋体" w:cs="宋体"/>
                <w:kern w:val="2"/>
                <w:sz w:val="24"/>
                <w:szCs w:val="24"/>
                <w:lang w:val="en-US" w:eastAsia="zh-CN" w:bidi="ar"/>
              </w:rPr>
              <w:t>【</w:t>
            </w:r>
            <w:r>
              <w:rPr>
                <w:rFonts w:hint="eastAsia" w:ascii="宋体" w:hAnsi="宋体" w:eastAsia="宋体" w:cs="宋体"/>
                <w:b/>
                <w:bCs w:val="0"/>
                <w:kern w:val="2"/>
                <w:sz w:val="24"/>
                <w:szCs w:val="24"/>
                <w:lang w:val="en-US" w:eastAsia="zh-CN" w:bidi="ar"/>
              </w:rPr>
              <w:t>教师</w:t>
            </w:r>
            <w:r>
              <w:rPr>
                <w:rFonts w:hint="eastAsia" w:ascii="宋体" w:hAnsi="宋体" w:eastAsia="宋体" w:cs="宋体"/>
                <w:kern w:val="2"/>
                <w:sz w:val="24"/>
                <w:szCs w:val="24"/>
                <w:lang w:val="en-US" w:eastAsia="zh-CN" w:bidi="ar"/>
              </w:rPr>
              <w:t>】</w:t>
            </w:r>
            <w:r>
              <w:rPr>
                <w:rFonts w:hint="eastAsia" w:ascii="宋体" w:hAnsi="宋体" w:eastAsia="宋体" w:cs="宋体"/>
                <w:b/>
                <w:bCs w:val="0"/>
                <w:color w:val="CC0066"/>
                <w:kern w:val="2"/>
                <w:sz w:val="24"/>
                <w:szCs w:val="24"/>
                <w:lang w:val="en-US" w:eastAsia="zh-CN" w:bidi="ar"/>
              </w:rPr>
              <w:t>回顾和总结本节课的知识点。</w:t>
            </w:r>
          </w:p>
          <w:p w14:paraId="5103D95A">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Chars="200" w:right="0" w:rightChars="0"/>
              <w:jc w:val="both"/>
              <w:textAlignment w:val="auto"/>
              <w:rPr>
                <w:rFonts w:hint="eastAsia" w:ascii="宋体" w:hAnsi="宋体" w:eastAsia="宋体" w:cs="宋体"/>
                <w:b/>
                <w:bCs w:val="0"/>
                <w:kern w:val="2"/>
                <w:sz w:val="24"/>
                <w:szCs w:val="24"/>
                <w:lang w:val="en-US" w:eastAsia="zh-CN" w:bidi="ar"/>
              </w:rPr>
            </w:pPr>
            <w:r>
              <w:rPr>
                <w:rFonts w:hint="eastAsia" w:ascii="宋体" w:hAnsi="宋体" w:eastAsia="宋体" w:cs="宋体"/>
                <w:b/>
                <w:bCs w:val="0"/>
                <w:kern w:val="2"/>
                <w:sz w:val="24"/>
                <w:szCs w:val="24"/>
                <w:lang w:val="en-US" w:eastAsia="zh-CN" w:bidi="ar"/>
              </w:rPr>
              <w:t>1.营销渠道</w:t>
            </w:r>
          </w:p>
          <w:p w14:paraId="434AD61D">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Chars="200" w:right="0" w:rightChars="0"/>
              <w:jc w:val="both"/>
              <w:textAlignment w:val="auto"/>
              <w:rPr>
                <w:rFonts w:hint="eastAsia" w:ascii="宋体" w:hAnsi="宋体" w:eastAsia="宋体" w:cs="宋体"/>
                <w:b/>
                <w:bCs w:val="0"/>
                <w:kern w:val="2"/>
                <w:sz w:val="24"/>
                <w:szCs w:val="24"/>
                <w:lang w:val="en-US" w:eastAsia="zh-CN" w:bidi="ar"/>
              </w:rPr>
            </w:pPr>
            <w:r>
              <w:rPr>
                <w:rFonts w:hint="eastAsia" w:ascii="宋体" w:hAnsi="宋体" w:eastAsia="宋体" w:cs="宋体"/>
                <w:b/>
                <w:bCs w:val="0"/>
                <w:kern w:val="2"/>
                <w:sz w:val="24"/>
                <w:szCs w:val="24"/>
                <w:lang w:val="en-US" w:eastAsia="zh-CN" w:bidi="ar"/>
              </w:rPr>
              <w:t>2.市场定位</w:t>
            </w:r>
          </w:p>
          <w:p w14:paraId="18AE6662">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Chars="200" w:right="0" w:rightChars="0"/>
              <w:jc w:val="both"/>
              <w:textAlignment w:val="auto"/>
              <w:rPr>
                <w:rFonts w:hint="eastAsia" w:ascii="宋体" w:hAnsi="宋体" w:eastAsia="宋体" w:cs="宋体"/>
                <w:b/>
                <w:bCs w:val="0"/>
                <w:kern w:val="2"/>
                <w:sz w:val="24"/>
                <w:szCs w:val="24"/>
                <w:lang w:val="en-US" w:eastAsia="zh-CN" w:bidi="ar"/>
              </w:rPr>
            </w:pPr>
            <w:r>
              <w:rPr>
                <w:rFonts w:hint="eastAsia" w:ascii="宋体" w:hAnsi="宋体" w:eastAsia="宋体" w:cs="宋体"/>
                <w:b/>
                <w:bCs w:val="0"/>
                <w:kern w:val="2"/>
                <w:sz w:val="24"/>
                <w:szCs w:val="24"/>
                <w:lang w:val="en-US" w:eastAsia="zh-CN" w:bidi="ar"/>
              </w:rPr>
              <w:t>3.财务管理的内涵</w:t>
            </w:r>
          </w:p>
          <w:p w14:paraId="370B9373">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Chars="200" w:right="0" w:rightChars="0"/>
              <w:jc w:val="both"/>
              <w:textAlignment w:val="auto"/>
              <w:rPr>
                <w:rFonts w:hint="default" w:ascii="宋体" w:hAnsi="宋体" w:eastAsia="宋体" w:cs="宋体"/>
                <w:b/>
                <w:bCs w:val="0"/>
                <w:kern w:val="2"/>
                <w:sz w:val="24"/>
                <w:szCs w:val="24"/>
                <w:lang w:val="en-US" w:eastAsia="zh-CN" w:bidi="ar"/>
              </w:rPr>
            </w:pPr>
            <w:r>
              <w:rPr>
                <w:rFonts w:hint="eastAsia" w:ascii="宋体" w:hAnsi="宋体" w:eastAsia="宋体" w:cs="宋体"/>
                <w:b/>
                <w:bCs w:val="0"/>
                <w:kern w:val="2"/>
                <w:sz w:val="24"/>
                <w:szCs w:val="24"/>
                <w:lang w:val="en-US" w:eastAsia="zh-CN" w:bidi="ar"/>
              </w:rPr>
              <w:t>4.新创企业的财务风险及防范</w:t>
            </w:r>
          </w:p>
        </w:tc>
        <w:tc>
          <w:tcPr>
            <w:tcW w:w="1650" w:type="dxa"/>
            <w:tcBorders>
              <w:tl2br w:val="nil"/>
              <w:tr2bl w:val="nil"/>
            </w:tcBorders>
            <w:shd w:val="clear" w:color="auto" w:fill="auto"/>
            <w:vAlign w:val="center"/>
          </w:tcPr>
          <w:p w14:paraId="6BD73E65">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4"/>
                <w:szCs w:val="24"/>
                <w:lang w:val="en-US" w:eastAsia="zh-CN" w:bidi="ar-SA"/>
              </w:rPr>
            </w:pPr>
            <w:r>
              <w:rPr>
                <w:rFonts w:hint="eastAsia" w:ascii="宋体" w:hAnsi="宋体" w:eastAsia="宋体" w:cs="宋体"/>
                <w:kern w:val="2"/>
                <w:sz w:val="24"/>
                <w:szCs w:val="24"/>
                <w:lang w:val="en-US" w:eastAsia="zh-CN" w:bidi="ar"/>
              </w:rPr>
              <w:t>通过对所学知识的回顾，培养学生的归纳总结能力</w:t>
            </w:r>
          </w:p>
        </w:tc>
      </w:tr>
      <w:tr w14:paraId="0C9719B2">
        <w:tblPrEx>
          <w:tblBorders>
            <w:top w:val="double" w:color="375623" w:themeColor="accent6" w:themeShade="7F" w:sz="4" w:space="0"/>
            <w:left w:val="double" w:color="375623" w:themeColor="accent6" w:themeShade="7F" w:sz="4" w:space="0"/>
            <w:bottom w:val="double" w:color="375623" w:themeColor="accent6" w:themeShade="7F" w:sz="4" w:space="0"/>
            <w:right w:val="double" w:color="375623" w:themeColor="accent6" w:themeShade="7F" w:sz="4" w:space="0"/>
            <w:insideH w:val="dotted" w:color="375623" w:themeColor="accent6" w:themeShade="7F" w:sz="4" w:space="0"/>
            <w:insideV w:val="dotted" w:color="375623" w:themeColor="accent6" w:themeShade="7F" w:sz="4" w:space="0"/>
          </w:tblBorders>
          <w:tblCellMar>
            <w:top w:w="0" w:type="dxa"/>
            <w:left w:w="108" w:type="dxa"/>
            <w:bottom w:w="0" w:type="dxa"/>
            <w:right w:w="108" w:type="dxa"/>
          </w:tblCellMar>
        </w:tblPrEx>
        <w:trPr>
          <w:trHeight w:val="567" w:hRule="atLeast"/>
          <w:jc w:val="center"/>
        </w:trPr>
        <w:tc>
          <w:tcPr>
            <w:tcW w:w="1541" w:type="dxa"/>
            <w:tcBorders>
              <w:tl2br w:val="nil"/>
              <w:tr2bl w:val="nil"/>
            </w:tcBorders>
            <w:shd w:val="clear" w:color="auto" w:fill="EBFBFF"/>
            <w:vAlign w:val="center"/>
          </w:tcPr>
          <w:p w14:paraId="1447B910">
            <w:pPr>
              <w:keepNext w:val="0"/>
              <w:keepLines w:val="0"/>
              <w:widowControl w:val="0"/>
              <w:suppressLineNumbers w:val="0"/>
              <w:spacing w:before="0" w:beforeAutospacing="0" w:after="0" w:afterAutospacing="0" w:line="360" w:lineRule="auto"/>
              <w:ind w:left="8" w:leftChars="0" w:right="0" w:rightChars="0" w:hanging="8" w:firstLineChars="0"/>
              <w:jc w:val="center"/>
              <w:rPr>
                <w:rFonts w:hint="eastAsia" w:ascii="Times New Roman" w:hAnsi="Times New Roman" w:eastAsia="宋体" w:cs="Times New Roman"/>
                <w:color w:val="000000" w:themeColor="text1"/>
                <w:kern w:val="2"/>
                <w:sz w:val="24"/>
                <w:szCs w:val="24"/>
                <w:lang w:val="en-US" w:eastAsia="zh-CN" w:bidi="ar-SA"/>
                <w14:textFill>
                  <w14:solidFill>
                    <w14:schemeClr w14:val="tx1"/>
                  </w14:solidFill>
                </w14:textFill>
              </w:rPr>
            </w:pPr>
            <w:r>
              <w:rPr>
                <w:rFonts w:hint="eastAsia" w:ascii="微软雅黑" w:hAnsi="微软雅黑" w:eastAsia="微软雅黑" w:cs="微软雅黑"/>
                <w:b/>
                <w:bCs w:val="0"/>
                <w:color w:val="000000" w:themeColor="text1"/>
                <w:kern w:val="2"/>
                <w:sz w:val="24"/>
                <w:szCs w:val="24"/>
                <w:lang w:val="en-US" w:eastAsia="zh-CN" w:bidi="ar"/>
                <w14:textFill>
                  <w14:solidFill>
                    <w14:schemeClr w14:val="tx1"/>
                  </w14:solidFill>
                </w14:textFill>
              </w:rPr>
              <w:t>作业布置</w:t>
            </w:r>
            <w:r>
              <w:rPr>
                <w:rFonts w:hint="eastAsia" w:ascii="宋体" w:hAnsi="宋体" w:eastAsia="宋体" w:cs="宋体"/>
                <w:b w:val="0"/>
                <w:bCs w:val="0"/>
                <w:color w:val="000000" w:themeColor="text1"/>
                <w:kern w:val="2"/>
                <w:sz w:val="24"/>
                <w:szCs w:val="24"/>
                <w:lang w:val="en-US" w:eastAsia="zh-CN" w:bidi="ar"/>
                <w14:textFill>
                  <w14:solidFill>
                    <w14:schemeClr w14:val="tx1"/>
                  </w14:solidFill>
                </w14:textFill>
              </w:rPr>
              <w:t>（</w:t>
            </w:r>
            <w:r>
              <w:rPr>
                <w:rFonts w:hint="eastAsia" w:ascii="Times New Roman" w:hAnsi="Times New Roman" w:cs="Times New Roman"/>
                <w:b w:val="0"/>
                <w:bCs w:val="0"/>
                <w:color w:val="000000" w:themeColor="text1"/>
                <w:kern w:val="2"/>
                <w:sz w:val="24"/>
                <w:szCs w:val="24"/>
                <w:lang w:val="en-US" w:eastAsia="zh-CN" w:bidi="ar"/>
                <w14:textFill>
                  <w14:solidFill>
                    <w14:schemeClr w14:val="tx1"/>
                  </w14:solidFill>
                </w14:textFill>
              </w:rPr>
              <w:t>2</w:t>
            </w:r>
            <w:r>
              <w:rPr>
                <w:rFonts w:hint="default" w:ascii="Times New Roman" w:hAnsi="Times New Roman" w:eastAsia="宋体" w:cs="Times New Roman"/>
                <w:b w:val="0"/>
                <w:bCs w:val="0"/>
                <w:color w:val="000000" w:themeColor="text1"/>
                <w:kern w:val="2"/>
                <w:sz w:val="24"/>
                <w:szCs w:val="24"/>
                <w:lang w:val="en-US" w:eastAsia="zh-CN" w:bidi="ar"/>
                <w14:textFill>
                  <w14:solidFill>
                    <w14:schemeClr w14:val="tx1"/>
                  </w14:solidFill>
                </w14:textFill>
              </w:rPr>
              <w:t>min</w:t>
            </w:r>
            <w:r>
              <w:rPr>
                <w:rFonts w:hint="eastAsia" w:ascii="宋体" w:hAnsi="宋体" w:eastAsia="宋体" w:cs="宋体"/>
                <w:b w:val="0"/>
                <w:bCs w:val="0"/>
                <w:color w:val="000000" w:themeColor="text1"/>
                <w:kern w:val="2"/>
                <w:sz w:val="24"/>
                <w:szCs w:val="24"/>
                <w:lang w:val="en-US" w:eastAsia="zh-CN" w:bidi="ar"/>
                <w14:textFill>
                  <w14:solidFill>
                    <w14:schemeClr w14:val="tx1"/>
                  </w14:solidFill>
                </w14:textFill>
              </w:rPr>
              <w:t>）</w:t>
            </w:r>
          </w:p>
        </w:tc>
        <w:tc>
          <w:tcPr>
            <w:tcW w:w="7014" w:type="dxa"/>
            <w:tcBorders>
              <w:tl2br w:val="nil"/>
              <w:tr2bl w:val="nil"/>
            </w:tcBorders>
            <w:shd w:val="clear" w:color="auto" w:fill="auto"/>
            <w:vAlign w:val="center"/>
          </w:tcPr>
          <w:p w14:paraId="7E262519">
            <w:pPr>
              <w:keepNext w:val="0"/>
              <w:keepLines w:val="0"/>
              <w:widowControl w:val="0"/>
              <w:suppressLineNumbers w:val="0"/>
              <w:spacing w:before="0" w:beforeAutospacing="0" w:after="0" w:afterAutospacing="0" w:line="360" w:lineRule="auto"/>
              <w:ind w:left="0" w:right="0"/>
              <w:jc w:val="both"/>
              <w:rPr>
                <w:rFonts w:hint="eastAsia" w:ascii="宋体" w:hAnsi="宋体" w:eastAsia="宋体" w:cs="宋体"/>
                <w:b w:val="0"/>
                <w:bCs/>
                <w:color w:val="000000" w:themeColor="text1"/>
                <w:kern w:val="2"/>
                <w:sz w:val="24"/>
                <w:szCs w:val="24"/>
                <w14:textFill>
                  <w14:solidFill>
                    <w14:schemeClr w14:val="tx1"/>
                  </w14:solidFill>
                </w14:textFill>
              </w:rPr>
            </w:pPr>
            <w:r>
              <w:rPr>
                <w:rFonts w:hint="eastAsia" w:ascii="宋体" w:hAnsi="宋体" w:eastAsia="宋体" w:cs="宋体"/>
                <w:b/>
                <w:bCs w:val="0"/>
                <w:color w:val="000000" w:themeColor="text1"/>
                <w:kern w:val="2"/>
                <w:sz w:val="24"/>
                <w:szCs w:val="24"/>
                <w:lang w:val="en-US" w:eastAsia="zh-CN" w:bidi="ar"/>
                <w14:textFill>
                  <w14:solidFill>
                    <w14:schemeClr w14:val="tx1"/>
                  </w14:solidFill>
                </w14:textFill>
              </w:rPr>
              <w:t>【教师】</w:t>
            </w:r>
            <w:r>
              <w:rPr>
                <w:rFonts w:hint="eastAsia" w:ascii="宋体" w:hAnsi="宋体" w:eastAsia="宋体" w:cs="宋体"/>
                <w:b w:val="0"/>
                <w:bCs/>
                <w:color w:val="000000" w:themeColor="text1"/>
                <w:kern w:val="2"/>
                <w:sz w:val="24"/>
                <w:szCs w:val="24"/>
                <w:lang w:val="en-US" w:eastAsia="zh-CN" w:bidi="ar"/>
                <w14:textFill>
                  <w14:solidFill>
                    <w14:schemeClr w14:val="tx1"/>
                  </w14:solidFill>
                </w14:textFill>
              </w:rPr>
              <w:t>布置课后作业</w:t>
            </w:r>
          </w:p>
          <w:p w14:paraId="69A84A61">
            <w:pPr>
              <w:keepNext w:val="0"/>
              <w:keepLines w:val="0"/>
              <w:widowControl w:val="0"/>
              <w:suppressLineNumbers w:val="0"/>
              <w:spacing w:before="0" w:beforeAutospacing="0" w:after="0" w:afterAutospacing="0" w:line="360" w:lineRule="auto"/>
              <w:ind w:left="0" w:leftChars="0" w:right="0" w:rightChars="0" w:firstLine="480" w:firstLineChars="200"/>
              <w:jc w:val="both"/>
              <w:rPr>
                <w:rFonts w:hint="eastAsia" w:ascii="宋体" w:hAnsi="宋体" w:eastAsia="宋体" w:cs="宋体"/>
                <w:bCs/>
                <w:color w:val="000000" w:themeColor="text1"/>
                <w:kern w:val="2"/>
                <w:sz w:val="24"/>
                <w:szCs w:val="24"/>
                <w:lang w:val="en-US" w:eastAsia="zh-CN" w:bidi="ar"/>
                <w14:textFill>
                  <w14:solidFill>
                    <w14:schemeClr w14:val="tx1"/>
                  </w14:solidFill>
                </w14:textFill>
              </w:rPr>
            </w:pPr>
            <w:r>
              <w:rPr>
                <w:rFonts w:hint="eastAsia" w:ascii="宋体" w:hAnsi="宋体" w:eastAsia="宋体" w:cs="宋体"/>
                <w:bCs/>
                <w:color w:val="000000" w:themeColor="text1"/>
                <w:kern w:val="2"/>
                <w:sz w:val="24"/>
                <w:szCs w:val="24"/>
                <w:lang w:val="en-US" w:eastAsia="zh-CN" w:bidi="ar"/>
                <w14:textFill>
                  <w14:solidFill>
                    <w14:schemeClr w14:val="tx1"/>
                  </w14:solidFill>
                </w14:textFill>
              </w:rPr>
              <w:t>1.什么是人力资源管理？</w:t>
            </w:r>
          </w:p>
          <w:p w14:paraId="010A2BD1">
            <w:pPr>
              <w:keepNext w:val="0"/>
              <w:keepLines w:val="0"/>
              <w:widowControl w:val="0"/>
              <w:suppressLineNumbers w:val="0"/>
              <w:spacing w:before="0" w:beforeAutospacing="0" w:after="0" w:afterAutospacing="0" w:line="360" w:lineRule="auto"/>
              <w:ind w:left="0" w:leftChars="0" w:right="0" w:rightChars="0" w:firstLine="480" w:firstLineChars="200"/>
              <w:jc w:val="both"/>
              <w:rPr>
                <w:rFonts w:hint="eastAsia" w:ascii="Calibri" w:hAnsi="宋体" w:eastAsia="宋体" w:cs="Times New Roman"/>
                <w:bCs/>
                <w:color w:val="000000" w:themeColor="text1"/>
                <w:kern w:val="2"/>
                <w:sz w:val="24"/>
                <w:szCs w:val="24"/>
                <w:lang w:val="en-US" w:eastAsia="zh-CN" w:bidi="ar-SA"/>
                <w14:textFill>
                  <w14:solidFill>
                    <w14:schemeClr w14:val="tx1"/>
                  </w14:solidFill>
                </w14:textFill>
              </w:rPr>
            </w:pPr>
            <w:r>
              <w:rPr>
                <w:rFonts w:hint="eastAsia" w:ascii="宋体" w:hAnsi="宋体" w:eastAsia="宋体" w:cs="宋体"/>
                <w:bCs/>
                <w:color w:val="000000" w:themeColor="text1"/>
                <w:kern w:val="2"/>
                <w:sz w:val="24"/>
                <w:szCs w:val="24"/>
                <w:lang w:val="en-US" w:eastAsia="zh-CN" w:bidi="ar"/>
                <w14:textFill>
                  <w14:solidFill>
                    <w14:schemeClr w14:val="tx1"/>
                  </w14:solidFill>
                </w14:textFill>
              </w:rPr>
              <w:t>2.财务管理的内容包括哪些？</w:t>
            </w:r>
          </w:p>
        </w:tc>
        <w:tc>
          <w:tcPr>
            <w:tcW w:w="1650" w:type="dxa"/>
            <w:tcBorders>
              <w:tl2br w:val="nil"/>
              <w:tr2bl w:val="nil"/>
            </w:tcBorders>
            <w:shd w:val="clear" w:color="auto" w:fill="auto"/>
            <w:vAlign w:val="center"/>
          </w:tcPr>
          <w:p w14:paraId="1805F2B5">
            <w:pPr>
              <w:keepNext w:val="0"/>
              <w:keepLines w:val="0"/>
              <w:widowControl w:val="0"/>
              <w:suppressLineNumbers w:val="0"/>
              <w:spacing w:before="0" w:beforeAutospacing="0" w:after="0" w:afterAutospacing="0" w:line="360" w:lineRule="auto"/>
              <w:ind w:left="0" w:leftChars="0" w:right="0" w:rightChars="0"/>
              <w:jc w:val="left"/>
              <w:rPr>
                <w:rFonts w:hint="eastAsia" w:ascii="Times New Roman" w:hAnsi="Times New Roman" w:eastAsia="宋体" w:cs="Times New Roman"/>
                <w:b/>
                <w:bCs w:val="0"/>
                <w:color w:val="000000" w:themeColor="text1"/>
                <w:kern w:val="2"/>
                <w:sz w:val="24"/>
                <w:szCs w:val="24"/>
                <w:lang w:val="en-US" w:eastAsia="zh-CN" w:bidi="ar-SA"/>
                <w14:textFill>
                  <w14:solidFill>
                    <w14:schemeClr w14:val="tx1"/>
                  </w14:solidFill>
                </w14:textFill>
              </w:rPr>
            </w:pPr>
            <w:r>
              <w:rPr>
                <w:rFonts w:hint="eastAsia" w:ascii="宋体" w:hAnsi="宋体" w:eastAsia="宋体" w:cs="宋体"/>
                <w:b w:val="0"/>
                <w:bCs/>
                <w:color w:val="000000" w:themeColor="text1"/>
                <w:kern w:val="2"/>
                <w:sz w:val="24"/>
                <w:szCs w:val="24"/>
                <w:lang w:val="en-US" w:eastAsia="zh-CN" w:bidi="ar"/>
                <w14:textFill>
                  <w14:solidFill>
                    <w14:schemeClr w14:val="tx1"/>
                  </w14:solidFill>
                </w14:textFill>
              </w:rPr>
              <w:t>通过课后练习，使学生巩固所学新知识</w:t>
            </w:r>
          </w:p>
        </w:tc>
      </w:tr>
      <w:tr w14:paraId="60E60E03">
        <w:tblPrEx>
          <w:tblBorders>
            <w:top w:val="double" w:color="375623" w:themeColor="accent6" w:themeShade="7F" w:sz="4" w:space="0"/>
            <w:left w:val="double" w:color="375623" w:themeColor="accent6" w:themeShade="7F" w:sz="4" w:space="0"/>
            <w:bottom w:val="double" w:color="375623" w:themeColor="accent6" w:themeShade="7F" w:sz="4" w:space="0"/>
            <w:right w:val="double" w:color="375623" w:themeColor="accent6" w:themeShade="7F" w:sz="4" w:space="0"/>
            <w:insideH w:val="dotted" w:color="375623" w:themeColor="accent6" w:themeShade="7F" w:sz="4" w:space="0"/>
            <w:insideV w:val="dotted" w:color="375623" w:themeColor="accent6" w:themeShade="7F" w:sz="4" w:space="0"/>
          </w:tblBorders>
          <w:tblCellMar>
            <w:top w:w="0" w:type="dxa"/>
            <w:left w:w="108" w:type="dxa"/>
            <w:bottom w:w="0" w:type="dxa"/>
            <w:right w:w="108" w:type="dxa"/>
          </w:tblCellMar>
        </w:tblPrEx>
        <w:trPr>
          <w:trHeight w:val="567" w:hRule="atLeast"/>
          <w:jc w:val="center"/>
        </w:trPr>
        <w:tc>
          <w:tcPr>
            <w:tcW w:w="1541" w:type="dxa"/>
            <w:tcBorders>
              <w:tl2br w:val="nil"/>
              <w:tr2bl w:val="nil"/>
            </w:tcBorders>
            <w:shd w:val="clear" w:color="auto" w:fill="EBFBFF"/>
            <w:vAlign w:val="center"/>
          </w:tcPr>
          <w:p w14:paraId="7C68FD31">
            <w:pPr>
              <w:keepNext w:val="0"/>
              <w:keepLines w:val="0"/>
              <w:suppressLineNumbers w:val="0"/>
              <w:spacing w:before="0" w:beforeAutospacing="0" w:after="0" w:afterAutospacing="0" w:line="360" w:lineRule="auto"/>
              <w:ind w:left="0" w:right="0"/>
              <w:jc w:val="center"/>
              <w:rPr>
                <w:rFonts w:hint="default" w:ascii="微软雅黑" w:hAnsi="微软雅黑" w:eastAsia="微软雅黑"/>
                <w:b/>
                <w:color w:val="000000" w:themeColor="text1"/>
                <w:sz w:val="24"/>
                <w:szCs w:val="24"/>
                <w14:textFill>
                  <w14:solidFill>
                    <w14:schemeClr w14:val="tx1"/>
                  </w14:solidFill>
                </w14:textFill>
              </w:rPr>
            </w:pPr>
            <w:r>
              <w:rPr>
                <w:rFonts w:hint="eastAsia" w:ascii="微软雅黑" w:hAnsi="微软雅黑" w:eastAsia="微软雅黑"/>
                <w:b/>
                <w:color w:val="000000" w:themeColor="text1"/>
                <w:sz w:val="24"/>
                <w:szCs w:val="24"/>
                <w14:textFill>
                  <w14:solidFill>
                    <w14:schemeClr w14:val="tx1"/>
                  </w14:solidFill>
                </w14:textFill>
              </w:rPr>
              <w:t>教学反思</w:t>
            </w:r>
          </w:p>
        </w:tc>
        <w:tc>
          <w:tcPr>
            <w:tcW w:w="8664" w:type="dxa"/>
            <w:gridSpan w:val="2"/>
            <w:tcBorders>
              <w:tl2br w:val="nil"/>
              <w:tr2bl w:val="nil"/>
            </w:tcBorders>
            <w:shd w:val="clear" w:color="auto" w:fill="auto"/>
            <w:vAlign w:val="center"/>
          </w:tcPr>
          <w:p w14:paraId="5AC69545">
            <w:pPr>
              <w:keepNext w:val="0"/>
              <w:keepLines w:val="0"/>
              <w:suppressLineNumbers w:val="0"/>
              <w:spacing w:before="0" w:beforeAutospacing="0" w:after="0" w:afterAutospacing="0" w:line="360" w:lineRule="auto"/>
              <w:ind w:left="0" w:right="0" w:firstLine="480" w:firstLineChars="200"/>
              <w:rPr>
                <w:rFonts w:hint="eastAsia" w:ascii="Times New Roman" w:hAnsi="Times New Roman" w:eastAsia="宋体"/>
                <w:color w:val="000000" w:themeColor="text1"/>
                <w:sz w:val="24"/>
                <w:szCs w:val="24"/>
                <w:lang w:val="en-US" w:eastAsia="zh-CN"/>
                <w14:textFill>
                  <w14:solidFill>
                    <w14:schemeClr w14:val="tx1"/>
                  </w14:solidFill>
                </w14:textFill>
              </w:rPr>
            </w:pPr>
            <w:r>
              <w:rPr>
                <w:rFonts w:hint="default" w:ascii="Times New Roman" w:hAnsi="Times New Roman"/>
                <w:color w:val="000000" w:themeColor="text1"/>
                <w:sz w:val="24"/>
                <w:szCs w:val="24"/>
                <w14:textFill>
                  <w14:solidFill>
                    <w14:schemeClr w14:val="tx1"/>
                  </w14:solidFill>
                </w14:textFill>
              </w:rPr>
              <w:t>充分利用网络教学资源，开发在线课程和教学平台，丰富教学内容和形式。此外，组织学生参加各类创新创业竞赛，通过竞赛提升学生的创新创业能力。</w:t>
            </w:r>
          </w:p>
        </w:tc>
      </w:tr>
    </w:tbl>
    <w:p w14:paraId="5890B7FC">
      <w:pPr>
        <w:jc w:val="center"/>
        <w:rPr>
          <w:rFonts w:hint="eastAsia" w:ascii="微软雅黑" w:hAnsi="微软雅黑" w:eastAsia="微软雅黑" w:cs="微软雅黑"/>
          <w:b w:val="0"/>
          <w:bCs w:val="0"/>
          <w:color w:val="000000" w:themeColor="text1"/>
          <w:sz w:val="44"/>
          <w:szCs w:val="44"/>
          <w:lang w:eastAsia="zh-CN"/>
          <w14:textFill>
            <w14:solidFill>
              <w14:schemeClr w14:val="tx1"/>
            </w14:solidFill>
          </w14:textFill>
        </w:rPr>
      </w:pPr>
    </w:p>
    <w:p w14:paraId="4895D70E">
      <w:pPr>
        <w:rPr>
          <w:rFonts w:hint="eastAsia" w:ascii="方正卡通简体" w:hAnsi="方正卡通简体" w:eastAsia="方正卡通简体" w:cs="方正卡通简体"/>
          <w:sz w:val="22"/>
          <w:szCs w:val="28"/>
          <w:lang w:eastAsia="zh-CN"/>
        </w:rPr>
      </w:pPr>
    </w:p>
    <w:p w14:paraId="3471044E">
      <w:pPr>
        <w:rPr>
          <w:rFonts w:hint="eastAsia" w:ascii="方正卡通简体" w:hAnsi="方正卡通简体" w:eastAsia="方正卡通简体" w:cs="方正卡通简体"/>
          <w:sz w:val="22"/>
          <w:szCs w:val="28"/>
          <w:lang w:eastAsia="zh-CN"/>
        </w:rPr>
      </w:pPr>
    </w:p>
    <w:sectPr>
      <w:headerReference r:id="rId4" w:type="first"/>
      <w:headerReference r:id="rId3" w:type="default"/>
      <w:pgSz w:w="11906" w:h="16838"/>
      <w:pgMar w:top="850" w:right="850" w:bottom="850" w:left="850" w:header="567" w:footer="567" w:gutter="0"/>
      <w:cols w:space="425" w:num="1"/>
      <w:titlePg/>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BA"/>
    <w:family w:val="auto"/>
    <w:pitch w:val="default"/>
    <w:sig w:usb0="E0002EFF" w:usb1="C000785B" w:usb2="00000009" w:usb3="00000000" w:csb0="400001FF" w:csb1="FFFF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embedRegular r:id="rId1" w:fontKey="{8AB973C2-C3B1-42B1-B0B4-883B953CA50D}"/>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embedRegular r:id="rId2" w:fontKey="{405B6067-6DC2-4660-9412-2D712E63B7D2}"/>
  </w:font>
  <w:font w:name="微软雅黑">
    <w:panose1 w:val="020B0503020204020204"/>
    <w:charset w:val="86"/>
    <w:family w:val="auto"/>
    <w:pitch w:val="default"/>
    <w:sig w:usb0="80000287" w:usb1="2ACF3C50" w:usb2="00000016" w:usb3="00000000" w:csb0="0004001F" w:csb1="00000000"/>
    <w:embedRegular r:id="rId3" w:fontKey="{B2A37B19-0A85-45E0-AB87-15EE2F424809}"/>
  </w:font>
  <w:font w:name="方正卡通简体">
    <w:altName w:val="宋体"/>
    <w:panose1 w:val="03000509000000000000"/>
    <w:charset w:val="86"/>
    <w:family w:val="auto"/>
    <w:pitch w:val="default"/>
    <w:sig w:usb0="00000000" w:usb1="00000000" w:usb2="00000000" w:usb3="00000000" w:csb0="00040000" w:csb1="00000000"/>
    <w:embedRegular r:id="rId4" w:fontKey="{4A50BEFF-F466-415E-8EA6-315F38DDA03C}"/>
  </w:font>
  <w:font w:name="苹方-简">
    <w:altName w:val="宋体"/>
    <w:panose1 w:val="020B0400000000000000"/>
    <w:charset w:val="86"/>
    <w:family w:val="auto"/>
    <w:pitch w:val="default"/>
    <w:sig w:usb0="00000000" w:usb1="00000000" w:usb2="00000017" w:usb3="00000000" w:csb0="00040001" w:csb1="00000000"/>
  </w:font>
  <w:font w:name="WPS灵秀黑">
    <w:panose1 w:val="00000000000000000000"/>
    <w:charset w:val="86"/>
    <w:family w:val="auto"/>
    <w:pitch w:val="default"/>
    <w:sig w:usb0="00000283" w:usb1="180F1C10" w:usb2="00000016" w:usb3="00000000" w:csb0="40040001" w:csb1="C0D60000"/>
    <w:embedRegular r:id="rId5" w:fontKey="{8EDE7DB0-EF3F-4ABF-9A24-4B9B15B85247}"/>
  </w:font>
  <w:font w:name="华文中宋">
    <w:panose1 w:val="02010600040101010101"/>
    <w:charset w:val="86"/>
    <w:family w:val="auto"/>
    <w:pitch w:val="default"/>
    <w:sig w:usb0="00000287" w:usb1="080F0000" w:usb2="00000000" w:usb3="00000000" w:csb0="0004009F" w:csb1="DFD70000"/>
    <w:embedRegular r:id="rId6" w:fontKey="{9B154CFB-A80D-4F22-B7EC-AFD45919948E}"/>
  </w:font>
</w:font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D0C620F">
    <w:pPr>
      <w:pStyle w:val="3"/>
    </w:pPr>
    <w:r>
      <w:rPr>
        <w:rFonts w:hint="eastAsia" w:eastAsiaTheme="minorEastAsia"/>
        <w:lang w:eastAsia="zh-CN"/>
      </w:rPr>
      <w:drawing>
        <wp:anchor distT="0" distB="0" distL="114300" distR="114300" simplePos="0" relativeHeight="251662336" behindDoc="1" locked="0" layoutInCell="1" allowOverlap="1">
          <wp:simplePos x="0" y="0"/>
          <wp:positionH relativeFrom="column">
            <wp:posOffset>-561340</wp:posOffset>
          </wp:positionH>
          <wp:positionV relativeFrom="paragraph">
            <wp:posOffset>-400050</wp:posOffset>
          </wp:positionV>
          <wp:extent cx="7581265" cy="10718800"/>
          <wp:effectExtent l="0" t="0" r="635" b="6350"/>
          <wp:wrapNone/>
          <wp:docPr id="4" name="图片 4" descr="千库网_简约几何晶格化蓝色渐变商务科技背景_背景编号6130201"/>
          <wp:cNvGraphicFramePr/>
          <a:graphic xmlns:a="http://schemas.openxmlformats.org/drawingml/2006/main">
            <a:graphicData uri="http://schemas.openxmlformats.org/drawingml/2006/picture">
              <pic:pic xmlns:pic="http://schemas.openxmlformats.org/drawingml/2006/picture">
                <pic:nvPicPr>
                  <pic:cNvPr id="4" name="图片 4" descr="千库网_简约几何晶格化蓝色渐变商务科技背景_背景编号6130201"/>
                  <pic:cNvPicPr/>
                </pic:nvPicPr>
                <pic:blipFill>
                  <a:blip r:embed="rId1"/>
                  <a:stretch>
                    <a:fillRect/>
                  </a:stretch>
                </pic:blipFill>
                <pic:spPr>
                  <a:xfrm>
                    <a:off x="0" y="0"/>
                    <a:ext cx="7581265" cy="10718800"/>
                  </a:xfrm>
                  <a:prstGeom prst="rect">
                    <a:avLst/>
                  </a:prstGeom>
                </pic:spPr>
              </pic:pic>
            </a:graphicData>
          </a:graphic>
        </wp:anchor>
      </w:drawing>
    </w:r>
    <w:r>
      <w:rPr>
        <w:sz w:val="24"/>
      </w:rPr>
      <mc:AlternateContent>
        <mc:Choice Requires="wps">
          <w:drawing>
            <wp:anchor distT="0" distB="0" distL="114300" distR="114300" simplePos="0" relativeHeight="251660288" behindDoc="0" locked="0" layoutInCell="1" allowOverlap="1">
              <wp:simplePos x="0" y="0"/>
              <wp:positionH relativeFrom="column">
                <wp:posOffset>-34925</wp:posOffset>
              </wp:positionH>
              <wp:positionV relativeFrom="paragraph">
                <wp:posOffset>124460</wp:posOffset>
              </wp:positionV>
              <wp:extent cx="6551930" cy="9683750"/>
              <wp:effectExtent l="0" t="0" r="1270" b="12700"/>
              <wp:wrapNone/>
              <wp:docPr id="3" name="圆角矩形 3"/>
              <wp:cNvGraphicFramePr/>
              <a:graphic xmlns:a="http://schemas.openxmlformats.org/drawingml/2006/main">
                <a:graphicData uri="http://schemas.microsoft.com/office/word/2010/wordprocessingShape">
                  <wps:wsp>
                    <wps:cNvSpPr/>
                    <wps:spPr>
                      <a:xfrm>
                        <a:off x="495935" y="471805"/>
                        <a:ext cx="6551930" cy="9683750"/>
                      </a:xfrm>
                      <a:prstGeom prst="roundRect">
                        <a:avLst>
                          <a:gd name="adj" fmla="val 1621"/>
                        </a:avLst>
                      </a:prstGeom>
                      <a:solidFill>
                        <a:schemeClr val="bg1">
                          <a:alpha val="92000"/>
                        </a:schemeClr>
                      </a:solidFill>
                      <a:ln>
                        <a:no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oundrect id="_x0000_s1026" o:spid="_x0000_s1026" o:spt="2" style="position:absolute;left:0pt;margin-left:-2.75pt;margin-top:9.8pt;height:762.5pt;width:515.9pt;z-index:251660288;v-text-anchor:middle;mso-width-relative:page;mso-height-relative:page;" fillcolor="#FFFFFF [3212]" filled="t" stroked="f" coordsize="21600,21600" arcsize="0.0162037037037037" o:gfxdata="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">
              <v:fill on="t" opacity="60293f" focussize="0,0"/>
              <v:stroke on="f" weight="1pt" miterlimit="8" joinstyle="miter"/>
              <v:imagedata o:title=""/>
              <o:lock v:ext="edit" aspectratio="f"/>
            </v:roundrect>
          </w:pict>
        </mc:Fallback>
      </mc:AlternateConten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165FB1E">
    <w:pPr>
      <w:pStyle w:val="3"/>
    </w:pPr>
    <w:r>
      <w:rPr>
        <w:rFonts w:hint="eastAsia" w:eastAsiaTheme="minorEastAsia"/>
        <w:lang w:eastAsia="zh-CN"/>
      </w:rPr>
      <w:drawing>
        <wp:anchor distT="0" distB="0" distL="114300" distR="114300" simplePos="0" relativeHeight="251661312" behindDoc="1" locked="0" layoutInCell="1" allowOverlap="1">
          <wp:simplePos x="0" y="0"/>
          <wp:positionH relativeFrom="column">
            <wp:posOffset>-556260</wp:posOffset>
          </wp:positionH>
          <wp:positionV relativeFrom="paragraph">
            <wp:posOffset>-396875</wp:posOffset>
          </wp:positionV>
          <wp:extent cx="7581265" cy="10718800"/>
          <wp:effectExtent l="0" t="0" r="635" b="6350"/>
          <wp:wrapNone/>
          <wp:docPr id="2" name="图片 2" descr="千库网_简约几何晶格化蓝色渐变商务科技背景_背景编号6130201"/>
          <wp:cNvGraphicFramePr/>
          <a:graphic xmlns:a="http://schemas.openxmlformats.org/drawingml/2006/main">
            <a:graphicData uri="http://schemas.openxmlformats.org/drawingml/2006/picture">
              <pic:pic xmlns:pic="http://schemas.openxmlformats.org/drawingml/2006/picture">
                <pic:nvPicPr>
                  <pic:cNvPr id="2" name="图片 2" descr="千库网_简约几何晶格化蓝色渐变商务科技背景_背景编号6130201"/>
                  <pic:cNvPicPr/>
                </pic:nvPicPr>
                <pic:blipFill>
                  <a:blip r:embed="rId1"/>
                  <a:stretch>
                    <a:fillRect/>
                  </a:stretch>
                </pic:blipFill>
                <pic:spPr>
                  <a:xfrm>
                    <a:off x="0" y="0"/>
                    <a:ext cx="7581265" cy="10718800"/>
                  </a:xfrm>
                  <a:prstGeom prst="rect">
                    <a:avLst/>
                  </a:prstGeom>
                </pic:spPr>
              </pic:pic>
            </a:graphicData>
          </a:graphic>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CEFF5C61"/>
    <w:multiLevelType w:val="singleLevel"/>
    <w:tmpl w:val="CEFF5C61"/>
    <w:lvl w:ilvl="0" w:tentative="0">
      <w:start w:val="1"/>
      <w:numFmt w:val="decimal"/>
      <w:lvlText w:val="%1."/>
      <w:lvlJc w:val="left"/>
      <w:pPr>
        <w:tabs>
          <w:tab w:val="left" w:pos="312"/>
        </w:tabs>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10"/>
  <w:embedSystemFonts/>
  <w:bordersDoNotSurroundHeader w:val="0"/>
  <w:bordersDoNotSurroundFooter w:val="0"/>
  <w:attachedTemplate r:id="rId1"/>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720100FF"/>
    <w:rsid w:val="054F4DB4"/>
    <w:rsid w:val="4C33506C"/>
    <w:rsid w:val="57DADE9A"/>
    <w:rsid w:val="5B77311C"/>
    <w:rsid w:val="64086007"/>
    <w:rsid w:val="720100FF"/>
    <w:rsid w:val="B7BBAE20"/>
    <w:rsid w:val="CD632490"/>
    <w:rsid w:val="EF5E64C1"/>
    <w:rsid w:val="FFFB483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qFormat="1" w:unhideWhenUsed="0" w:uiPriority="39"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character" w:default="1" w:styleId="6">
    <w:name w:val="Default Paragraph Font"/>
    <w:semiHidden/>
    <w:qFormat/>
    <w:uiPriority w:val="0"/>
  </w:style>
  <w:style w:type="table" w:default="1" w:styleId="4">
    <w:name w:val="Normal Table"/>
    <w:semiHidden/>
    <w:qFormat/>
    <w:uiPriority w:val="0"/>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qFormat/>
    <w:uiPriority w:val="0"/>
    <w:pPr>
      <w:pBdr>
        <w:top w:val="none" w:color="auto" w:sz="0" w:space="1"/>
        <w:left w:val="none" w:color="auto" w:sz="0" w:space="4"/>
        <w:bottom w:val="none" w:color="auto" w:sz="0" w:space="1"/>
        <w:right w:val="none" w:color="auto" w:sz="0" w:space="4"/>
      </w:pBdr>
      <w:tabs>
        <w:tab w:val="center" w:pos="4153"/>
        <w:tab w:val="right" w:pos="8306"/>
      </w:tabs>
      <w:snapToGrid w:val="0"/>
      <w:spacing w:line="240" w:lineRule="auto"/>
      <w:jc w:val="both"/>
      <w:outlineLvl w:val="9"/>
    </w:pPr>
    <w:rPr>
      <w:sz w:val="18"/>
    </w:rPr>
  </w:style>
  <w:style w:type="table" w:styleId="5">
    <w:name w:val="Table Grid"/>
    <w:basedOn w:val="4"/>
    <w:qFormat/>
    <w:uiPriority w:val="39"/>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s>
</file>

<file path=word/_rels/document.xml.rels><?xml version="1.0" encoding="UTF-8" standalone="yes"?>
<Relationships xmlns="http://schemas.openxmlformats.org/package/2006/relationships"><Relationship Id="rId9" Type="http://schemas.openxmlformats.org/officeDocument/2006/relationships/fontTable" Target="fontTable.xml"/><Relationship Id="rId8" Type="http://schemas.openxmlformats.org/officeDocument/2006/relationships/numbering" Target="numbering.xml"/><Relationship Id="rId7" Type="http://schemas.openxmlformats.org/officeDocument/2006/relationships/customXml" Target="../customXml/item1.xml"/><Relationship Id="rId6" Type="http://schemas.openxmlformats.org/officeDocument/2006/relationships/image" Target="media/image2.png"/><Relationship Id="rId5" Type="http://schemas.openxmlformats.org/officeDocument/2006/relationships/theme" Target="theme/theme1.xml"/><Relationship Id="rId4" Type="http://schemas.openxmlformats.org/officeDocument/2006/relationships/header" Target="header2.xml"/><Relationship Id="rId3" Type="http://schemas.openxmlformats.org/officeDocument/2006/relationships/header" Target="header1.xml"/><Relationship Id="rId2" Type="http://schemas.openxmlformats.org/officeDocument/2006/relationships/settings" Target="settings.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1" Type="http://schemas.openxmlformats.org/officeDocument/2006/relationships/image" Target="media/image1.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ddxing\Library\Containers\com.kingsoft.wpsoffice.mac\Data\C:\Users\xiaoyu\AppData\Roaming\kingsoft\office6\templates\download\bf49227c8437bf5e3e8a03ab2616cfa9\&#31958;&#26524;&#36793;&#26694;&#21487;&#29233;&#20449;&#32440;.docx"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糖果边框可爱信纸.docx</Template>
  <Pages>16</Pages>
  <Words>8898</Words>
  <Characters>9001</Characters>
  <Lines>0</Lines>
  <Paragraphs>0</Paragraphs>
  <TotalTime>1</TotalTime>
  <ScaleCrop>false</ScaleCrop>
  <LinksUpToDate>false</LinksUpToDate>
  <CharactersWithSpaces>9051</CharactersWithSpaces>
  <Application>WPS Office_12.1.0.20305_F1E327BC-269C-435d-A152-05C5408002CA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2025-03-27T18:22:00Z</dcterms:created>
  <dc:creator>六月</dc:creator>
  <cp:lastModifiedBy>欢</cp:lastModifiedBy>
  <dcterms:modified xsi:type="dcterms:W3CDTF">2025-04-02T02:16:26Z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2052-12.1.0.20305</vt:lpwstr>
  </property>
  <property fmtid="{D5CDD505-2E9C-101B-9397-08002B2CF9AE}" pid="3" name="ICV">
    <vt:lpwstr>9D19365865DB3AED08E1E8677FC523D0_43</vt:lpwstr>
  </property>
  <property fmtid="{D5CDD505-2E9C-101B-9397-08002B2CF9AE}" pid="4" name="KSOTemplateDocerSaveRecord">
    <vt:lpwstr>eyJoZGlkIjoiMTY3OTNhODFkZmQ1ZDY0ZDZkYjNmOWQ2ZDMxNDhmZjEiLCJ1c2VySWQiOiI2MjUxMjAzNjIifQ==</vt:lpwstr>
  </property>
</Properties>
</file>