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ascii="Times New Roman" w:hAnsi="Times New Roman"/>
          <w:b/>
          <w:bCs/>
          <w:sz w:val="28"/>
          <w:szCs w:val="28"/>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  宋元书法鉴赏</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宋元书法鉴赏</w:t>
            </w:r>
          </w:p>
        </w:tc>
      </w:tr>
      <w:tr>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default" w:ascii="Times New Roman" w:hAnsi="Times New Roman"/>
                <w:szCs w:val="20"/>
              </w:rPr>
              <w:t>1. 了解宋朝、元朝书法家的作品及风格。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Times New Roman"/>
                <w:szCs w:val="20"/>
              </w:rPr>
              <w:t>2. 掌握宋四家的总体风格取向。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宋元书法鉴赏</w:t>
            </w:r>
            <w:r>
              <w:rPr>
                <w:rFonts w:hint="eastAsia" w:ascii="Times New Roman" w:hAnsi="宋体"/>
                <w:bCs/>
                <w:szCs w:val="20"/>
              </w:rPr>
              <w:t>，宋朝统治者一直采取崇文抑武的政策，推动了文学艺术的发展和繁荣。</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苏轼《黄州寒食诗帖》的内容与风格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赵孟頫书法的主要成就</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展示宋朝书法鉴赏（一）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一、苏轼书法鉴赏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苏轼，字子瞻，号东坡居士，宋朝官员，文学家、书法家。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3187700" cy="1386205"/>
                  <wp:effectExtent l="0" t="0" r="1270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3187700" cy="138620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释文：丰乐亭记 宋庐陵欧阳修撰 眉山苏轼书 修既治苏轼的楷书笔画厚重而舒展，主次对比较大，主笔比较突出。结构枝繁叶茂，稳重而大气。章法比较茂密，气势磅礴。后人评价苏轼的楷书“笔圆而韵胜”。我们可以从下面的对比中看出，苏轼的笔画比较肥厚，结构开阔，与颜体楷书有相似之处，动感更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875280" cy="1254125"/>
                  <wp:effectExtent l="0" t="0" r="20320"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2875280" cy="125412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释文：自我来黄州，已过三寒食。年年欲惜春，春去不容惜。今年又苦雨，两月秋萧瑟。卧闻海棠花，泥污燕支雪。闇中偷负去，夜半真有力。何殊病少年，病起须已白。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春江欲入户，雨势来不已。小屋如渔舟，蒙蒙水云里。空庖煮寒菜，破灶烧湿苇。那知是寒食，但见乌衔纸。君门深九重，坟墓在万里。也拟哭途穷，死灰吹不起。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除了楷书，苏轼留下的墨迹更多的是行书，其中《黄州寒食诗帖》最为著名，被誉为“天下第三行书”。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苏轼的书法取法颜真卿，所以《黄州寒食诗帖》的笔画比较丰满厚重，同时富于粗细变化。史传苏轼执笔时手腕较低，笔锋略向左侧斜出，所以笔画中锋、侧锋并用，有不少侧锋。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州寒食诗帖》中每个字的末笔多向左下勾连，但是也有捺画向右下伸展。最具特色的是作末笔的长竖，写得很长，而且几乎全是悬针竖，显得异常舒展，彰显了尚意书法风格“我书意造本无法，点画信手烦推求”的艺术追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州寒食诗帖》的字的结构多左松右紧，与常人不同。不少字倾斜取势，不是向左倾斜，就是向右倾斜，使通篇不断产生取势变化。同时结字多取横势，体势宽博。黄庭坚戏称苏轼的字“甚似石压虾蟆”，以幽默的语言道出了苏轼书法的结构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《黄州寒食诗帖》的字变化十分丰富，包括松紧变化、斜正变化、收放变化、疏密变化等，在大智若愚、诙谐的风格中流露出天真率意。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州寒食诗帖》的章法比较随意，字距总体较小，行距颇为宽松，字的大小、斜正、宽窄、长短随着感情的宣泄而变化，使人在笔墨之中体会作者心理的变化。宽扁的字形，较小的字距营造出深沉的幽怨，长长的竖画则像一声长叹，似乎要将胸中之气一呼而出，势如江河奔涌。通篇气势起伏跌宕，稳健而迅疾，痛快淋漓，参差错落，恣肆奇崛，变化万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苏轼在京城参加会考的时候，主考官是文学名家欧阳修。欧阳修在批阅试卷时被苏轼的文章所折服，认为应该点为状元。为防徇私，那时的考卷均为无记名式。欧阳修虽然很想点这篇文章为第一，但他觉得文章很像门生曾巩所写，担心别人说自己徇私舞弊，所以最后将文章评了第二。到发榜的时候欧阳修才知道文章的作者是苏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二、黄庭坚书法鉴赏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黄庭坚，字鲁直，号山谷道人，宋朝官员，文学家、书法家。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3224530" cy="807085"/>
                  <wp:effectExtent l="0" t="0" r="127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3224530" cy="80708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松风阁。依山筑阁见平川。夜阑箕斗插屋椽。我来名之意适然。老松魁梧数百年。斧斤所赦令参天。风鸣娲皇五十弦。洗耳不须菩萨泉。嘉二三子甚好贤。力贫买酒醉此筵。夜雨鸣廊到晓悬。相看不归卧僧毡。泉枯石燥复潺湲。山川光晖为我妍。野僧旱饥不能饘。晓见寒溪有炊烟。东坡道人已沉泉。张侯何时到眼前。钓台惊涛可昼眠。怡亭看篆蛟龙缠。安得此身脱拘挛。舟载诸友长周旋。《松风阁诗帖》的运笔比较讲究，浑厚沉稳，不少笔画饱含涩味，显得老辣雄浑。书写时速度不见得很快，但是力度十足，十分自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庭坚是“苏门四学士”之一，其书法风格受到苏轼的影响，所以结构也有左荣右枯的特征。《松风阁诗帖》的一些字上下看重心稳定，但是左右看明显左低右高，给人以强烈的上升感。《松风阁诗帖》的字多内紧外松，辐射感很强。中宫紧收，但是向外的笔画尽力伸开，尤其是撇、捺、竖等笔画，都比较长而直，使字形非常舒展，形成鲜明的对比，显得雄奇恣肆，神完气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松风阁诗帖》的字距较小，有些字甚至插入上一个字中。行距也不大，这样整体感比较强。字或大或小，或长或短，或收或放，或藏或露，疏密相间，穿插争让，变化莫测，节奏跌宕起伏，扣人心弦。所以康有为说：“宋人书以山谷为最，变化无端，深得《兰亭》三昧。至于神韵绝俗，出于《鹤铭》而加新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944495" cy="1673225"/>
                  <wp:effectExtent l="0" t="0" r="190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944495" cy="167322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释文：廉颇者，赵之良将也。赵惠文王十六年，廉颇为赵将伐齐，大破之，取阳晋，拜为上卿，以勇气闻于诸侯。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黄庭坚草书《廉颇蔺相如列传》的笔法多尖起尖收，整体细长，显得非常爽快锐利，正如前人所评价“如长枪大戟”。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庭坚《廉颇蔺相如列传》的字法特征是大开大合，偃仰变化，左右摇摆，起伏跌宕，极具视觉冲击力。很多字强化上下的宽松和中间的紧密，使得字形疏密有致，和谐统一；有的则内部空白较大，外围较紧。这些字法的匠心独运展示了黄庭坚高超的结字能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和其字法一样，《廉颇蔺相如列传》的章法也是大开大合，起伏变化，相邻字形很少有大小相近、取势雷同的，几乎全有宽窄、长短、大小、收放、松紧的变化，有的还把下一个字穿插到上一个字的空白处，使得作品的整体感很强。一些字形的变化甚至达到令人吃惊的程度，令观者为其艺术胆魄和书写功力而叹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黄庭坚的朋友之中有位退休太医，叫孙君昉。这位退休太医医术超群，却无意靠此发财或者博取声名，还时常搞义诊。孙太医生活十分俭朴，最大的乐趣就是和几个好友在他的小花园中，泡几杯粗茶谈天说地。黄庭坚也是受邀的好友之一，有一次就向太医请教长寿之道。孙太医回答说：“粗茶淡饭饱即休，补破遮寒暖即休，三平二满（即衣、食、住平平常常，满足于已有的名与位）过即休，不贪不妒老即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这番话给了黄庭坚极大的感触，随即写下了三首《四休居士诗》。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富贵何时润髑髅，守钱奴与拘官囚。太医诊得人间病，安乐延年万事休。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无求不着看人面，有酒可以留人嬉。欲知四休安乐法，听取山谷老人诗。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一病能恼安乐性，四病长作一生愁。借问四休何所好，不令一点上眉头。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三、米芾书法鉴赏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米芾，字元章，号襄阳漫士、海岳外史，宋朝官员，书法家。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720340" cy="1001395"/>
                  <wp:effectExtent l="0" t="0" r="22860" b="146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2720340" cy="100139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蜀素是北宋时四川制造的丝绸织物，上面织有黑色的栏，称乌丝栏。有个叫邵子中的人把一段蜀素装裱成卷，希望书法家在上面写下墨宝。因为丝绸织物的纹理和受墨程度不同于宣纸，所以一直无人敢写。北宋元祐三年，米芾应林希邀请，游览太湖附近的苕溪。林希取出珍藏的蜀素卷，请米芾书写。米芾写了八首自作诗。这就是《蜀素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因为书写材料是丝绸织物，所以《蜀素帖》点画稍细，枯笔较多，使得通篇墨色变化较大，一些细的笔画的起承转合表现得更加清晰，一方面展现了米芾高超的笔墨技巧，一方面便于后人学习。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米芾评价宋朝书家均不擅长用笔，只有自己“八面出锋”。《蜀素帖》用笔多变，率意放纵，提按转折，曲尽变化。例如，其中的“光”字，竖弯钩极具粗细、弯直、润燥变化，显示了米芾高超的笔墨技巧。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《蜀素帖》虽然书写时有乌丝栏的限制，但是依然纵任不拘。结体仍然以斜为主，左右摇动。字形以长为主，间有扁字。以放为主，内紧外松。总之，米芾的字毫无板滞之态，具有强烈的舞蹈精神。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蜀素帖》的字距较小，由于蜀素上织有乌丝栏，而米芾书写得又比较狂放，所以行距也显得比较小，通篇笔势飞动，气魄逼人。字与字的组合变化十分丰富。《蜀素帖》被后人评为“天下第八行书”，还被誉为“中华第一美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drawing>
                <wp:inline distT="0" distB="0" distL="114300" distR="114300">
                  <wp:extent cx="2804160" cy="2139315"/>
                  <wp:effectExtent l="0" t="0" r="15240" b="196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2804160" cy="21393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释文：将之苕溪，戏作呈诸友。襄阳漫仕黻。松竹留因夏，溪山去为秋。久赓白雪咏，更度采菱讴缕会玉鲈堆案，团金橘满洲。水宫无限景，载与谢公游。半岁依修竹，三时看好花。懒倾惠泉酒，点尽。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《苕溪诗卷》是米芾的另外一件行书佳作。《苕溪诗卷》的笔法十分丰富，中侧锋并用，藏锋露锋间出，运笔迅捷，天真烂漫，仅捺画的写法就有多种，甚至可以说各不相同，充分展示了米芾高超的笔墨技巧。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苕溪诗卷》的字多数是歪的，通篇几乎没有一个正字，摇曳生姿，而且多形体修长，纵向取势，字形舒展，潇洒灵动。米芾是一个极度自信的人，这种自信既源于其个性，又源于其多年浸淫古法，精心临摹打下的基本功，所以其写字如其自言“刷字”，这种“刷字”之法除了表现为点画爽利之外，还表现在结构的无拘无束，放纵不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苕溪诗卷》采用了字距小、行距大的章法，其成功之处主要在于丰富的变化：点画的润燥浓纤，字形的宽窄长短，重心的欹侧呼应，取势的收放揖让，无处不含技巧，无字不耐人寻味。所以苏轼评米芾书法云：“如风樯阵马，沉着痛快，当与钟、王并行。”</w:t>
            </w:r>
            <w:r>
              <w:rPr>
                <w:rFonts w:hint="eastAsia" w:ascii="Times New Roman" w:hAnsi="Times New Roman"/>
                <w:b/>
                <w:color w:val="000000" w:themeColor="text1"/>
                <w:lang w:eastAsia="zh-CN"/>
                <w14:textFill>
                  <w14:solidFill>
                    <w14:schemeClr w14:val="tx1"/>
                  </w14:solidFill>
                </w14:textFill>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展示宋朝书法鉴赏（一）</w:t>
            </w:r>
            <w:r>
              <w:rPr>
                <w:rFonts w:hint="eastAsia" w:ascii="Times New Roman" w:hAnsi="Times New Roman"/>
                <w:b/>
                <w:szCs w:val="24"/>
              </w:rPr>
              <w:t>，</w:t>
            </w:r>
            <w:r>
              <w:rPr>
                <w:rFonts w:hint="eastAsia" w:ascii="Times New Roman" w:hAnsi="Times New Roman"/>
                <w:b/>
                <w:szCs w:val="24"/>
                <w:lang w:eastAsia="zh-CN"/>
              </w:rPr>
              <w:t>让学生更加仔细</w:t>
            </w:r>
            <w:r>
              <w:rPr>
                <w:rFonts w:hint="eastAsia" w:ascii="Times New Roman" w:hAnsi="Times New Roman"/>
                <w:b/>
                <w:szCs w:val="24"/>
                <w:lang w:val="en-US" w:eastAsia="zh-CN"/>
              </w:rPr>
              <w:t>地了解知识</w:t>
            </w:r>
            <w:r>
              <w:rPr>
                <w:rFonts w:hint="eastAsia" w:ascii="Times New Roman" w:hAnsi="Times New Roman"/>
                <w:b/>
                <w:szCs w:val="24"/>
                <w:lang w:eastAsia="zh-CN"/>
              </w:rPr>
              <w:t>，从而</w:t>
            </w:r>
            <w:r>
              <w:rPr>
                <w:rFonts w:hint="eastAsia" w:ascii="Times New Roman" w:hAnsi="Times New Roman"/>
                <w:b/>
                <w:szCs w:val="24"/>
              </w:rPr>
              <w:t>激发学生的学习欲望。</w:t>
            </w:r>
          </w:p>
        </w:tc>
      </w:tr>
      <w:tr>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hAnsi="宋体" w:eastAsia="宋体"/>
                <w:bCs/>
                <w:lang w:eastAsia="zh-CN"/>
              </w:rPr>
            </w:pPr>
            <w:r>
              <w:rPr>
                <w:rFonts w:hint="eastAsia" w:hAnsi="宋体"/>
                <w:bCs/>
                <w:lang w:val="en-US" w:eastAsia="zh-CN"/>
              </w:rPr>
              <w:t>简述米芾书法鉴赏。</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展示宋朝书法鉴赏（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四、蔡襄书法鉴赏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蔡襄，字君谟，宋朝官员，书法家。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836545" cy="3938270"/>
                  <wp:effectExtent l="0" t="0" r="8255" b="241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2836545" cy="393827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释文：蒙惠水林檎花，多感天气暄和，体履佳安。襄上。公谨太尉左右。蔡襄的书法继承自颜真卿和王羲之，这幅《蒙惠帖》既有颜真卿的敦厚沉稳，又有王羲之的灵动飘逸，堪称行楷书尺牍精品。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蔡襄《蒙惠帖》的笔法沉稳扎实，一丝不苟，每个笔画的起承转合都很严谨，都很到位。同时笔画之间的牵丝非常细，显示出书写者极强的控制能力和高妙的书写技巧，并且在字中营造出比较明显的粗细变化。例如，下面的“惠”字，第一横和第一竖之间有很细的牵丝，最后两点之间也有极细的牵丝，呼应明显，富于动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《蒙惠帖》的字法以稳重为主，通篇没有一个体势倾斜的字。同时字的结构宽博舒展，字内空白较大。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蒙惠帖》的章法中规中矩，行列整齐，通篇又有字形大小的变化、点画粗细的对比，浑然天成。蔡襄把自己的名字“襄”写在最低处，而且写得很小，表示谦虚，而把受书人“公谨太尉”另起一列写在最高处，表示尊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蔡襄的楷书代表作是《昼锦堂记》和《万安桥记》。其中《昼锦堂记》是蔡襄格外精心之作。蔡襄的楷书源自颜真卿，点画厚重，粗细变化较大，节奏感强。结构安稳，气势开阔。章法整饬，意态雍容。我们以“德”字为例，就能清晰地看出蔡襄对颜真卿楷书忠实的继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昼锦堂是韩琦出任相州知州时在州署后园修建的一座堂舍。碑由邵必篆额，欧阳修撰文，蔡襄书丹，世称“三绝碑”。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古代书法家书丹都是拿毛笔在碑上直接写字。蔡襄为了确保书写质量，把《昼锦堂记》的每个字都先在纸上写上若干遍，然后挑出最好地贴在石碑上，再请工匠刻字。所以相州《昼锦堂记》又被人们称为“百衲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五、宋徽宗书法鉴赏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宋徽宗赵佶，号宣和主人，宋朝第八位皇帝，书法家，画家。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187700" cy="537845"/>
                  <wp:effectExtent l="0" t="0" r="12700" b="209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stretch>
                            <a:fillRect/>
                          </a:stretch>
                        </pic:blipFill>
                        <pic:spPr>
                          <a:xfrm>
                            <a:off x="0" y="0"/>
                            <a:ext cx="3187700" cy="53784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释文：秾芳依翠萼，焕烂一庭中。零露沾如醉，残霞照似融。丹青难下笔，造化独留功。舞蝶迷香径，翩翩逐晚风。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宋徽宗的书法在学习薛曜、褚遂良的基础上，还有很强的个性，笔画瘦挺爽利，使用侧锋，好像画兰花的叶子、竹子的叶子，别具一格，很有特色。他的大字作品有《秾芳诗》，是这个样子的：这些字的笔画瘦硬如刀，又细又有力度之美，而且还有一定的粗细变化，需要极强的控制力才能写出来。字的结构都比较窄长，显得亭亭玉立。笔画之间还有一定的牵丝，也就是有点行书的感觉，使得字形更加活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宋徽宗不仅擅长楷书，独创“瘦金体”，还擅长草书。他书写的《草书千字文》运笔迅疾流畅，结体纵横恣肆，变幻莫测，章法一气呵成，无一倦笔，颇为壮观，犹如江水奔腾，一泻千里，被专家估价为 100 亿元。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宋徽宗《瘦金书千字文》2012 年拍卖价格为 1.4 亿元，平均每个字 14 万元。宋徽宗《临唐怀素圣母帖》 2008 年拍卖价格为 1.28 亿元。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六、岳飞书法鉴赏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岳飞，字鹏举，南宋政治家、军事家、诗人、书法家，民族英雄，南宋“中兴四将”之首。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073400" cy="8566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3073400" cy="8566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释文：还我河山。岳飞。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岳飞这四个大字运笔斩钉截铁，结构纵横恣肆，气势雄浑磅礴，章法因字赋形，给人以气吞山河之感，较之纯粹的书法家所写，多了十分豪气。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970530" cy="2047240"/>
                  <wp:effectExtent l="0" t="0" r="1270"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2970530" cy="204724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右：浩浩乎，平沙无垠，夐不见人。河水萦带，群山纠纷。黯兮惨悴，风悲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左：命耶？从古如斯！为之奈何？守在四夷。岳飞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岳飞的草书《吊古战场文》笔法瘦劲，间有飞白，线条硬朗，运笔酣畅，结构纵横冲撞，如疾风骤雨，瞬息万变。总体畅快淋漓，龙威虎震，饱含深情。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吊古战场文》是唐朝文学家李华创作的一篇文章。文章回顾了历史上战争的悲惨场面，描述了古战场荒凉凄惨的景象，揭示了战争的残酷以及给人民造成的灾难，指出必须推行仁政才能制止战争，表达了作者渴望和平的美好愿望以及对人民尤其是对战士的无限同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七、陆游书法鉴赏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陆游，字务观，号放翁，南宋文学家、史学家、书法家。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032760" cy="1494790"/>
                  <wp:effectExtent l="0" t="0" r="152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3032760" cy="149479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放翁五十犹豪纵，锦城一觉繁华梦。竹叶春醪碧玉壶，桃花骏马青丝鞚。斗鸡南市各分朋，射雉西郊常命中。壮士臂立绿绦鹰，佳人袍画金泥凤。椽烛那知夜漏残，银貂不管晨霜重。一梢红破海棠回，数蕊香新早梅动。酒徒诗社朝暮忙，日月匆匆迭宾送。浮世堪惊老已成，虚名自笑今何用。归来山舍万事空，卧听糟床酒鸣瓮。北窗风雨耿青灯，旧游欲说无人共。省庵兄以为此篇在集中稍可观，因命写之。游。</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陆游的这幅手札，信笔写来，线条潇洒灵动，笔力遒健奔放，结构灵活多变，因字赋形。书写这卷草书时，陆游已到迟暮之年，但字中毫无老态，笔画精致，力道十足，使欣赏者可以想见诗人老夫聊发少年狂的英姿豪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陆游自称“草书学张颠（张旭），行书学杨风（杨凝式）。”从这幅作品看，他应该也受到了苏轼的影响。我们可以看下面的“梦”字，两个字的造型是非常相像的。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在陆游所写的近万首诗词中，《钗头凤》是描写爱情的千古名篇。这幅作品虽为碑刻，但是丝毫不影响我们欣赏陆游的书法。作品点画流畅飘动，结构纵横恣肆，感情充沛饱满，观之令人动容。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陆游随时准备为国家效力，苦练武功，身手敏捷。有一天，陆游路过凤州时，在路上突然遇到一只老虎。陆游反应非常快，抽出宝剑就刺向老虎，鲜血染红了身上的貂裘。事后，陆游赋诗一首《怀昔·昔者戍梁益》，其中“挺剑刺乳虎，血溅貂裘殷。至今传军中，尚媿壮士颜”两句记录了打虎的过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陆游从南郑前往四川成都的路上，再次遇到老虎。陆游拿着长矛冲向老虎，一下刺穿老虎的咽喉。陆游在他的诗《十月二十六日夜梦行南郑道中既觉恍然揽笔作》中记录了这一幕：“耽耽北山虎，食人不知数。孤儿寡妇雠不报，日落风生行旅惧。我闻投袂起，大呼闻百步，奋戈直前虎人立，吼裂苍崖血如注。从骑三十皆秦人，面青气夺空相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八、文天祥书法鉴赏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文天祥，字宋瑞，号文山，宋朝政治家、文学家、书法家。与陆秀夫、张世杰并称为“宋末三杰”。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667000" cy="144653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2667000" cy="144653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周公谓鲁公曰：君子不弛其亲，不使大臣怨乎 ? 不以故旧无大故，则不弃也。孔子曰：君子笃于亲，则民兴于仁；故旧不遗，则民不偷。周公传国，孔子立言，恳恳于亲戚故旧者，皆所以厚风俗、美教化也。世远人亡，经残教弛。汉苏章为刺史，行部有故人，为清河太守，设酒肴，陈平生之好甚欢。乃曰：今日故人饮酒，私恩也；明日刺史案事，公法也。不知太守谓谁厥罪，惟何观其一天、二天之说 ! 是必巧言令色之鲜仁而非直，谅多闻之，三益也。然既知之，有平生故旧，适然相逢，只当忠告善道，委曲，劝勉，使之悔过迁善，或使之自作进退。何乃待之以杯酒，加之以刑责？盖卖友买直，钓名干进尔，而论章者多亦不复用。然则，何益哉？世变愈下，人心愈非。至唐韩子，则叹有反眼下石，为禽兽之所不为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宋苏子则谓争半年磨勘，虽杀人亦为之者。观韩、苏之言，则苏章杯酒殷勤之欢，亦无之矣。周、孔垂训，必归之成德，君子有旨哉。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右敬斋谢先生坐右自警之辞。人之所以为人者，以有人伦也。朋友居人伦之一。其视君臣父子兄弟夫妇，虽其情礼有降杀，而义之所起，皆天性之不能自己者。惟其出于天性，是以均为人道之大端。亲者无失其为亲，故者无失其为故，各尽其分，所以为人也。自汉苏章有刺史故人私恩公法之语，世以为固。然而，莫知其非，传为故实，流俗雷同，千余年于此。先生本之人心，按之经义，用春秋诛心之法，以卖友买直，钓名干进以发其微。于是，知章之不可干以私，乃自私之尤者也。正使当时繇是而为公为卿，外物之得，曾何足以救本心之失，况不必得乎。语曰：观过斯知仁矣。先儒谓：君子过于厚，小人过于薄，章不足云也。先生之论，足以树大伦、敦薄夫，俅来学之陷溺而约之正。先生真仁人哉。咸淳癸酉六月吉日，后学文天祥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据史书记载，文天祥的草书出自王献之、怀素，线条总体稍细，在流畅之中不乏硬朗。以中锋为主，间施侧锋取势。结构以正为主，灵活自然。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文天祥《谢昌元座右自警辞》章法上下呼应连贯，变化丰富。整体气息清雅疏朗，劲健挺拔，与文章内容相协调。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文天祥这幅作品线条很细，似乎入纸不深，甚至看起来有些柔弱，但是仔细观察之后可以看出，其点画虽瘦却硬，转折处棱角分明，在看似最柔弱的文人身上，长着最硬的骨头。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通过教师讲解，了解宋朝书法鉴赏（</w:t>
            </w:r>
            <w:r>
              <w:rPr>
                <w:rFonts w:hint="eastAsia" w:ascii="Times New Roman" w:hAnsi="Times New Roman"/>
                <w:b/>
                <w:szCs w:val="24"/>
                <w:lang w:val="en-US" w:eastAsia="zh-CN"/>
              </w:rPr>
              <w:t>二</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宋朝书法鉴赏（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，让学生知道蔡襄书法鉴赏、岳飞书法鉴赏、陆游书法鉴赏和文天祥书法鉴赏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鉴赏《谢昌元座右自警辞》。</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288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宋体" w:hAnsi="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展示元朝书法鉴赏</w:t>
            </w:r>
            <w:r>
              <w:rPr>
                <w:rFonts w:hint="eastAsia" w:ascii="宋体" w:hAnsi="宋体" w:cs="宋体"/>
                <w:b w:val="0"/>
                <w:bCs/>
                <w:color w:val="C00000"/>
                <w:kern w:val="2"/>
                <w:sz w:val="21"/>
                <w:szCs w:val="21"/>
                <w:lang w:val="en-US" w:eastAsia="zh-CN" w:bidi="ar"/>
              </w:rPr>
              <w:t>（一）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一、赵孟頫书法鉴赏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赵孟頫，字子昂，号松雪道人，宋末元初官员，书法家、画家、诗人。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赵孟頫一生沉浸晋唐古法，真草隶篆无不精绝，他的书法以中和为美，用笔灵活，结构匀称，变化自然，易于学习，对后世影响深远。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赵孟頫的楷书点画灵动，运笔动作简洁爽利，笔画之间多相互呼应，结构稍微宽扁，左右伸展，书写自然流畅，风格平易近人。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我们以“明”字为例：欧体楷书笔画硬朗，一丝不苟；颜体楷书笔画粗细对比大，方圆对比强烈；柳体楷书结构个性强，点画斩钉截铁；赵体楷书则点画自然，甚至略显随意，结构最扁。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112770" cy="840740"/>
                  <wp:effectExtent l="0" t="0" r="11430" b="228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3112770" cy="84074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赵孟頫《行书洛神赋》充分继承了二王的折钗股笔法，以圆笔为主，婉转柔韧，圆润灵秀，运笔轻快，书写娴熟。马宗霍《书林记事》中说：“元赵子昂以书法称雄一世，落笔如风雨 , 一日能书一万字”。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行书的点画不拘谨，不刻板，但是在看似随意的外表下包含着丰富的技法，每个笔画的起、行、收都比较讲究，提按、转折无一省略，每个动作都做足。另外笔画和笔画之间联系非常紧密，几乎每个笔画都以较细牵丝指向下一个笔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赵孟頫《行书洛神赋》以正为主，重心稳定；以宽为主，结构宽博；同时富于变化。赵孟頫《行书洛神赋》的章法布局疏朗自然，字距不一，错落有致，气息流畅。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赵孟頫的书法作品越来越受到推崇。他的行书《中峰禅师〈勉学赋〉并序》《昨日帖》《仲长公理乐志论》册页成交价分别为 2185 万元、2128 万元和 2070 万元，《续书谱》手卷成交价为 3360 万元，行书《洛神赋》（册页）成交价为 8008 万元。小楷《临黄庭经》成交价位 1.817 亿元，行书《般若波罗蜜多心经》册页（五开）成交价为 1.9 亿元，行书《致郭右之二帖卷》成交价为 2.67 亿元。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二、鲜于枢书法鉴赏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鲜于枢，字伯机，号困学山民，元朝官员，书法家。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225675" cy="2939415"/>
                  <wp:effectExtent l="0" t="0" r="9525"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2225675" cy="29394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鲜于枢书法初期学的是金人张天赐，后来才开始学习晋唐小楷。他的小楷主要取法钟繇，和赵孟頫一样，都有魏晋风度。鲜于枢的小楷点画遒丽，粗细变化稍小，结构修长挺拔，体态舒展。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除了楷书，鲜于枢还擅长行书、草书，人称“三绝”。连赵孟頫都说，鲜于枢的书法是元朝第一，自己比不上鲜于枢。鲜于枢去世之后，赵孟頫的名气才越来越大。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鲜于枢是北方人，身材魁梧，胡须浓密，性格豪放。别人问鲜于枢怎样才能把字写好的时候，他说一要开张，手臂放开，手腕悬起；二要鼓气，心手合一，放胆书写。鲜于枢的行草书点画硬朗，线条流畅，结构左右摇曳，上下呼应，气势恢宏，势不可挡，具有典型的豪放风格。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鲜于枢和赵孟頫是好朋友，两个人都喜欢书法，也都喜欢弹琴。鲜于枢用寻来的许旌阳（道教四大天师之一许逊，也就是成语“点石成金”的主人公）亲手种植的梧桐树做了“震雷”“震余”两架古琴，并把“震余”送给了赵孟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三、邓文原书法鉴赏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邓文原，字匪石，元朝官员，书法家。作为元初三大书法家之一，邓文原也是以二王为宗，又参考李邕，书法风格与赵孟頫接近。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邓文原的楷书点画流畅秀美，结构多横向取势，笔画之间空隙较大，非常通透，与王羲之以及赵孟頫风格相近。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他最擅长的书体是章草，代表作有《急就章》。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2462530" cy="3650615"/>
                  <wp:effectExtent l="0" t="0" r="127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2462530" cy="36506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急就奇觚与众异，罗列诸物名姓字。分别部居不杂厕，用日约少诚快意。勉力务之必有喜，请道其章：宋延年，郑子方。卫益寿，史步昌。周千秋，赵孺聊。爰展世，高辟兵。邓万岁，秦妙房。郝利亲，冯汉强。戴护郡，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章草是隶书的草写，很多字的末笔向右上挑，字和字之间没有直接的连带。邓文原这幅作品不但忠实地继承了章法的古法，还掺以行楷笔法，使得笔画方圆变化更大，粗细对比更加明显，节奏更加明快，可谓寓新于古，飞翔自如。例如，他书写的“秋”字，右半部分几乎就是楷书，末笔捺画的尾部也没有过分上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熟悉元朝书法鉴赏（一）</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元朝书法鉴赏（一）</w:t>
            </w:r>
            <w:r>
              <w:rPr>
                <w:rFonts w:hint="eastAsia" w:ascii="宋体" w:hAnsi="宋体" w:cs="宋体"/>
                <w:b/>
                <w:bCs w:val="0"/>
                <w:kern w:val="0"/>
                <w:sz w:val="21"/>
                <w:szCs w:val="21"/>
                <w:lang w:val="en-US" w:eastAsia="zh-CN" w:bidi="ar"/>
              </w:rPr>
              <w:t>，让学生知道赵孟頫书法鉴赏、鲜于枢书法鉴赏和邓文原书法鉴赏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简述邓文原的生平。</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展示元朝书法鉴赏（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四、康里巎巎书法鉴赏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康里巎巎，字子山，号正斋、恕叟，元朝官员，书法家。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3125470" cy="862965"/>
                  <wp:effectExtent l="0" t="0" r="2413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3125470" cy="8629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扶风马孺子言：年十五六时，在泽州，与群儿戏郊亭上。顷然，有奇女坠地，有光晔然，被緅裘，白纹之理，首步摇之冠。贵游少年骇且悦之，稍狎焉。奇女頩尔怒焉曰：“不可。吾故居钧天帝宫，下上星辰，呼嘘阴阳，薄蓬莱、羞昆仑而不即者。帝以吾心侈大，怒而谪来，七日当复。今吾虽辱尘土中，非若俪也。吾复且害若。”众恐而退。遂入居佛寺讲室焉。及期，进取杯水饮之，嘘成云气，五色翛翛也。因取裘反之，化成白龙，徊翔登天，莫知其所终，亦怪甚矣！呜呼！非其类而狎其谪，不可哉！孺子不妄人也，故记其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里巎巎是与赵孟頫齐名的书法家，并称“北巎南赵”。康里巎巎擅长行草书。他书写的《谪龙说》线条多尖锋入笔，用笔精巧娴熟，线条圆润流畅，轻重粗细变化分明，富有强烈的节奏感。结构多取纵势，形体修长挺拔，章法上下连贯，犹如龙游水上，挟风带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410335" cy="2811145"/>
                  <wp:effectExtent l="0" t="0" r="1206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1410335" cy="281114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释文：谓乎？长史曰：然。又曰：损谓有余，子知之乎 ? 曰：尝蒙所授，岂不谓趣长笔短，长使意气有余，画若不足之谓乎 ? 曰：然。又曰：巧谓布置，子知之乎 ? 曰：岂不谓。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康里巎巎的书法有着比较深厚的传统功底。比如，他书写的“蒙”字，和王羲之、王献之的堂弟王珉以及怀素都有相似之处，线条流畅，斜中求正，形体窄长，左收右放。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巎，读音为 náo，是古代的山名，所以康里巎巎字子山。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元末文学家陶宗仪在《辍耕录》中记载，康里巎巎每天可以写三万字，是历史上有记载的每天写字最多的书法家。《谪龙说》是唐朝柳宗元的一篇散文。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旭笔法卷》全称《述张长史笔法十二意》，是唐朝颜真卿根据他和张旭的对话写成的。当时颜真卿为了和张旭学习书法，辞官不做，追随张旭学习。张旭通过对话方式，讲解了笔法，使颜真卿的书法水平得到很大提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五、杨维桢书法鉴赏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杨维桢，字廉夫，号铁崖、老铁等，元朝官员，文学家、书画家。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drawing>
                <wp:inline distT="0" distB="0" distL="114300" distR="114300">
                  <wp:extent cx="1567815" cy="2326005"/>
                  <wp:effectExtent l="0" t="0" r="6985" b="1079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
                          <a:stretch>
                            <a:fillRect/>
                          </a:stretch>
                        </pic:blipFill>
                        <pic:spPr>
                          <a:xfrm>
                            <a:off x="0" y="0"/>
                            <a:ext cx="1567815" cy="232600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杨维桢在书法上主张表达个性，特立独行，反对因循守旧。他的这幅作品点画狼藉，结构跳脱，章法变化不受常规束缚，有一种无拘无束的山野之气，体现了强烈的个性特征。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杨维桢这幅作品秉承其书法主张，书写率意，个性极强，很多字的竖画拉得很长。一些字的笔法楷行草掺杂，属于破体，有一种粗头乱服的山林之气。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《城南唱和诗》是宋朝的张栻和朱熹所作。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杨维桢为什么给自己起名叫老铁呢？原来这是有典故的。在杨维桢小的时候，他父亲杨宏为了让他专心读书，在铁崖山上盖了一座楼，里面放了万卷藏书，周围种植了上百株梅花树，让他和他堂兄在上面读书，不许下山，吃饭靠辘轳摇上去。就这样杨维桢在铁崖山上苦读五年。人们称他为“杨铁崖”，他的诗文和书法都被称为“铁崖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六、倪瓒书法鉴赏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倪瓒，初名倪珽，字泰宇，别字元镇，号云林子、荆蛮民、幻霞子，元朝书画家、诗人。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瓒以小楷著称，他的小楷师法钟繇，带有一定的隶书笔意，点画强调提按，尤其是横画，右边收笔处顿笔较重。结构以宽扁为主，强调收放对比。比如，他书写的“游”字横画收笔处明显较粗，捺的末端也比较重，结构非常宽扁，比王羲之、智永和国诠等人对比更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这幅作品是倪瓒 71 岁时所写的，可以说是人书俱老，但点画有力，运笔果断，气息通畅，结字略扁，内紧外松，带有比较浓重的隶书笔意。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熟悉元朝书法鉴赏（二）</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元朝书法鉴赏（二）</w:t>
            </w:r>
            <w:r>
              <w:rPr>
                <w:rFonts w:hint="eastAsia" w:ascii="宋体" w:hAnsi="宋体" w:cs="宋体"/>
                <w:b/>
                <w:bCs w:val="0"/>
                <w:kern w:val="0"/>
                <w:sz w:val="21"/>
                <w:szCs w:val="21"/>
                <w:lang w:val="en-US" w:eastAsia="zh-CN" w:bidi="ar"/>
              </w:rPr>
              <w:t>，让学生知道康里巎巎书法鉴赏、杨维桢书法鉴赏和倪瓒书法鉴赏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赵孟頫为什么提倡复古主义书法风格。</w:t>
            </w:r>
            <w:bookmarkStart w:id="0" w:name="_GoBack"/>
            <w:bookmarkEnd w:id="0"/>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教师应从学生特点出发，改变一味的“讲练式”，依据所教内容的不同尽可能地丰富练习形式，如纠误法、补笔法、尝试法、书空法、比赛法等等。</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default"/>
    <w:sig w:usb0="00000000" w:usb1="00000000" w:usb2="00000009" w:usb3="00000000" w:csb0="000001FF" w:csb1="00000000"/>
  </w:font>
  <w:font w:name="仿宋_GB2312">
    <w:altName w:val="方正仿宋_GBK"/>
    <w:panose1 w:val="02010609030101010101"/>
    <w:charset w:val="86"/>
    <w:family w:val="modern"/>
    <w:pitch w:val="default"/>
    <w:sig w:usb0="00000000" w:usb1="0000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2F6E73AD"/>
    <w:rsid w:val="3FDF52F0"/>
    <w:rsid w:val="436C72A2"/>
    <w:rsid w:val="44B33A23"/>
    <w:rsid w:val="6759F011"/>
    <w:rsid w:val="690A0478"/>
    <w:rsid w:val="6EFF2889"/>
    <w:rsid w:val="76FE0FF8"/>
    <w:rsid w:val="B7CF90EC"/>
    <w:rsid w:val="BFDF4887"/>
    <w:rsid w:val="E5FD20F1"/>
    <w:rsid w:val="EB9BAD13"/>
    <w:rsid w:val="FBFD899D"/>
    <w:rsid w:val="FFFCE10F"/>
    <w:rsid w:val="FFFF4A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51</TotalTime>
  <ScaleCrop>false</ScaleCrop>
  <LinksUpToDate>false</LinksUpToDate>
  <CharactersWithSpaces>13995</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2021-06-12T10:03:00Z</dcterms:created>
  <dc:creator>DELL</dc:creator>
  <cp:lastModifiedBy>无谓</cp:lastModifiedBy>
  <dcterms:modified xsi:type="dcterms:W3CDTF">2024-07-21T11:33:04Z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2A1D184B0F612EC93BDC9966D068451F_43</vt:lpwstr>
  </property>
</Properties>
</file>