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/>
        <w:keepLines/>
        <w:spacing w:before="260" w:after="260" w:line="416" w:lineRule="atLeast"/>
        <w:jc w:val="center"/>
        <w:outlineLvl w:val="1"/>
        <w:rPr>
          <w:rFonts w:ascii="Times New Roman" w:hAnsi="Times New Roman"/>
          <w:b/>
          <w:bCs/>
          <w:sz w:val="28"/>
          <w:szCs w:val="28"/>
        </w:rPr>
      </w:pPr>
      <w:r>
        <w:rPr>
          <w:rFonts w:hint="eastAsia" w:ascii="Times New Roman" w:hAnsi="Times New Roman"/>
          <w:b/>
          <w:bCs/>
          <w:sz w:val="28"/>
          <w:szCs w:val="28"/>
        </w:rPr>
        <w:t>第</w:t>
      </w:r>
      <w:r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  <w:t>6</w:t>
      </w:r>
      <w:r>
        <w:rPr>
          <w:rFonts w:hint="eastAsia" w:ascii="Times New Roman" w:hAnsi="Times New Roman"/>
          <w:b/>
          <w:bCs/>
          <w:sz w:val="28"/>
          <w:szCs w:val="28"/>
        </w:rPr>
        <w:t>课  近现代书法鉴赏</w:t>
      </w:r>
    </w:p>
    <w:tbl>
      <w:tblPr>
        <w:tblStyle w:val="9"/>
        <w:tblW w:w="844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5807"/>
        <w:gridCol w:w="1366"/>
      </w:tblGrid>
      <w:tr>
        <w:trPr>
          <w:trHeight w:val="40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jc w:val="center"/>
              <w:textAlignment w:val="auto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课</w:t>
            </w:r>
            <w:r>
              <w:rPr>
                <w:rFonts w:hint="default" w:ascii="Times New Roman" w:hAnsi="Times New Roman"/>
                <w:b/>
                <w:szCs w:val="20"/>
              </w:rPr>
              <w:t xml:space="preserve">  </w:t>
            </w:r>
            <w:r>
              <w:rPr>
                <w:rFonts w:hint="eastAsia" w:ascii="Times New Roman" w:hAnsi="Times New Roman"/>
                <w:b/>
                <w:szCs w:val="20"/>
              </w:rPr>
              <w:t>题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近现代书法鉴赏</w:t>
            </w:r>
          </w:p>
        </w:tc>
      </w:tr>
      <w:tr>
        <w:trPr>
          <w:trHeight w:val="47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jc w:val="center"/>
              <w:textAlignment w:val="auto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课</w:t>
            </w:r>
            <w:r>
              <w:rPr>
                <w:rFonts w:hint="eastAsia" w:ascii="Times New Roman" w:hAnsi="宋体"/>
                <w:b/>
                <w:szCs w:val="20"/>
              </w:rPr>
              <w:t xml:space="preserve"> </w:t>
            </w:r>
            <w:r>
              <w:rPr>
                <w:rFonts w:hint="default" w:ascii="Times New Roman" w:hAnsi="宋体"/>
                <w:b/>
                <w:szCs w:val="20"/>
              </w:rPr>
              <w:t xml:space="preserve"> 时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  <w:lang w:val="en-US" w:eastAsia="zh-CN"/>
              </w:rPr>
              <w:t>4</w:t>
            </w:r>
            <w:r>
              <w:rPr>
                <w:rFonts w:hint="default" w:ascii="Times New Roman" w:hAnsi="宋体"/>
                <w:szCs w:val="20"/>
              </w:rPr>
              <w:t>课时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180</w:t>
            </w:r>
            <w:r>
              <w:rPr>
                <w:rFonts w:hint="eastAsia" w:ascii="Times New Roman" w:hAnsi="宋体"/>
                <w:szCs w:val="20"/>
              </w:rPr>
              <w:t xml:space="preserve"> min）。</w:t>
            </w:r>
          </w:p>
        </w:tc>
      </w:tr>
      <w:tr>
        <w:trPr>
          <w:trHeight w:val="177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jc w:val="center"/>
              <w:textAlignment w:val="auto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教学目标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 w:hanging="8"/>
              <w:textAlignment w:val="auto"/>
              <w:rPr>
                <w:rFonts w:hint="default"/>
                <w:b/>
              </w:rPr>
            </w:pPr>
            <w:r>
              <w:rPr>
                <w:rFonts w:hint="default" w:hAnsi="宋体"/>
                <w:b/>
              </w:rPr>
              <w:t>知识</w:t>
            </w:r>
            <w:r>
              <w:rPr>
                <w:rFonts w:hint="eastAsia" w:hAnsi="宋体"/>
                <w:b/>
              </w:rPr>
              <w:t>技能</w:t>
            </w:r>
            <w:r>
              <w:rPr>
                <w:rFonts w:hint="default" w:hAnsi="宋体"/>
                <w:b/>
              </w:rPr>
              <w:t>目标：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Times New Roman"/>
                <w:szCs w:val="20"/>
              </w:rPr>
            </w:pPr>
            <w:r>
              <w:rPr>
                <w:rFonts w:hint="default" w:ascii="Times New Roman" w:hAnsi="Times New Roman"/>
                <w:szCs w:val="20"/>
              </w:rPr>
              <w:t>1. 了解近代书法家的作品及风格。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宋体"/>
                <w:szCs w:val="20"/>
              </w:rPr>
            </w:pPr>
            <w:r>
              <w:rPr>
                <w:rFonts w:hint="default" w:ascii="Times New Roman" w:hAnsi="Times New Roman"/>
                <w:szCs w:val="20"/>
              </w:rPr>
              <w:t>2. 了解现代书法家的作品及风格。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Times New Roman"/>
                <w:b/>
                <w:szCs w:val="20"/>
              </w:rPr>
              <w:t>思政育人目标</w:t>
            </w:r>
            <w:r>
              <w:rPr>
                <w:rFonts w:hint="eastAsia" w:ascii="Times New Roman" w:hAnsi="Times New Roman"/>
                <w:b/>
                <w:szCs w:val="20"/>
              </w:rPr>
              <w:t>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-6" w:right="0" w:firstLine="420" w:firstLineChars="200"/>
              <w:textAlignment w:val="auto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bCs/>
                <w:szCs w:val="20"/>
              </w:rPr>
              <w:t>让学生通过学习</w:t>
            </w:r>
            <w:r>
              <w:rPr>
                <w:rFonts w:hint="eastAsia" w:ascii="Times New Roman" w:hAnsi="宋体"/>
                <w:bCs/>
                <w:szCs w:val="20"/>
                <w:lang w:eastAsia="zh-CN"/>
              </w:rPr>
              <w:t>近现代书法鉴赏</w:t>
            </w:r>
            <w:r>
              <w:rPr>
                <w:rFonts w:hint="eastAsia" w:ascii="Times New Roman" w:hAnsi="宋体"/>
                <w:bCs/>
                <w:szCs w:val="20"/>
              </w:rPr>
              <w:t>，了解</w:t>
            </w:r>
            <w:r>
              <w:rPr>
                <w:rFonts w:hint="eastAsia" w:ascii="Times New Roman" w:hAnsi="宋体"/>
                <w:bCs/>
                <w:szCs w:val="20"/>
                <w:lang w:val="en-US" w:eastAsia="zh-CN"/>
              </w:rPr>
              <w:t>近现代书法鉴赏，提高书法鉴赏能力以及拓展知识面</w:t>
            </w:r>
            <w:r>
              <w:rPr>
                <w:rFonts w:hint="eastAsia" w:ascii="Times New Roman" w:hAnsi="宋体"/>
                <w:bCs/>
                <w:szCs w:val="20"/>
              </w:rPr>
              <w:t>。</w:t>
            </w:r>
          </w:p>
        </w:tc>
      </w:tr>
      <w:tr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jc w:val="center"/>
              <w:textAlignment w:val="auto"/>
              <w:rPr>
                <w:rFonts w:hint="default" w:ascii="Times New Roman" w:hAnsi="宋体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教学重</w:t>
            </w:r>
            <w:r>
              <w:rPr>
                <w:rFonts w:hint="eastAsia" w:ascii="Times New Roman" w:hAnsi="宋体"/>
                <w:b/>
                <w:szCs w:val="20"/>
              </w:rPr>
              <w:t>难</w:t>
            </w:r>
            <w:r>
              <w:rPr>
                <w:rFonts w:hint="default" w:ascii="Times New Roman" w:hAnsi="宋体"/>
                <w:b/>
                <w:szCs w:val="20"/>
              </w:rPr>
              <w:t>点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eastAsia" w:ascii="Times New Roman" w:hAnsi="Times New Roman" w:eastAsia="宋体"/>
                <w:szCs w:val="20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教学重点：</w:t>
            </w:r>
            <w:r>
              <w:rPr>
                <w:rFonts w:hint="eastAsia" w:ascii="宋体" w:hAnsi="宋体" w:cs="宋体"/>
                <w:kern w:val="0"/>
              </w:rPr>
              <w:t>近代书法有哪些流派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教学难点：</w:t>
            </w:r>
            <w:r>
              <w:rPr>
                <w:rFonts w:hint="eastAsia" w:ascii="宋体" w:hAnsi="宋体" w:cs="宋体"/>
                <w:kern w:val="0"/>
              </w:rPr>
              <w:t>毛泽东主席书法的特点</w:t>
            </w:r>
          </w:p>
        </w:tc>
      </w:tr>
      <w:tr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jc w:val="center"/>
              <w:textAlignment w:val="auto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教学方法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讲授法、问答法、讨论法</w:t>
            </w:r>
          </w:p>
        </w:tc>
      </w:tr>
      <w:tr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jc w:val="center"/>
              <w:textAlignment w:val="auto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教学用具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电脑、投影仪、</w:t>
            </w:r>
            <w:r>
              <w:rPr>
                <w:rFonts w:hint="default" w:ascii="Times New Roman" w:hAnsi="宋体"/>
                <w:szCs w:val="20"/>
              </w:rPr>
              <w:t>多媒体</w:t>
            </w:r>
            <w:r>
              <w:rPr>
                <w:rFonts w:hint="eastAsia" w:ascii="Times New Roman" w:hAnsi="宋体"/>
                <w:szCs w:val="20"/>
              </w:rPr>
              <w:t>课件、教材</w:t>
            </w:r>
          </w:p>
        </w:tc>
      </w:tr>
      <w:tr>
        <w:trPr>
          <w:trHeight w:val="57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jc w:val="center"/>
              <w:textAlignment w:val="auto"/>
              <w:rPr>
                <w:rFonts w:hint="default" w:ascii="Times New Roman" w:hAnsi="宋体"/>
                <w:b/>
                <w:szCs w:val="20"/>
              </w:rPr>
            </w:pPr>
            <w:r>
              <w:rPr>
                <w:rFonts w:hint="default" w:ascii="Times New Roman" w:hAnsi="宋体"/>
                <w:b/>
                <w:szCs w:val="20"/>
              </w:rPr>
              <w:t>教学设计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宋体" w:eastAsia="宋体"/>
                <w:szCs w:val="20"/>
                <w:lang w:val="en-US" w:eastAsia="zh-CN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1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考勤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2</w:t>
            </w:r>
            <w:r>
              <w:rPr>
                <w:rFonts w:hint="eastAsia" w:ascii="Times New Roman" w:hAnsi="宋体"/>
                <w:szCs w:val="20"/>
              </w:rPr>
              <w:t>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default" w:ascii="Times New Roman" w:hAnsi="宋体"/>
                <w:szCs w:val="20"/>
              </w:rPr>
              <w:t>40</w:t>
            </w:r>
            <w:r>
              <w:rPr>
                <w:rFonts w:hint="eastAsia" w:ascii="Times New Roman" w:hAnsi="宋体"/>
                <w:szCs w:val="20"/>
              </w:rPr>
              <w:t>min）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--作业布置（3min）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宋体" w:eastAsia="宋体"/>
                <w:szCs w:val="20"/>
                <w:lang w:val="en-US" w:eastAsia="zh-CN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2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（40min）--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课堂小结</w:t>
            </w:r>
            <w:r>
              <w:rPr>
                <w:rFonts w:hint="eastAsia" w:ascii="Times New Roman" w:hAnsi="宋体"/>
                <w:szCs w:val="20"/>
              </w:rPr>
              <w:t>（3min）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--作业布置（2min）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eastAsia" w:ascii="Times New Roman" w:hAnsi="宋体"/>
                <w:szCs w:val="20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hint="default" w:ascii="Times New Roman" w:hAnsi="宋体"/>
                <w:kern w:val="0"/>
                <w:szCs w:val="20"/>
              </w:rPr>
              <w:t>3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知识讲解</w:t>
            </w:r>
            <w:r>
              <w:rPr>
                <w:rFonts w:hint="eastAsia" w:ascii="Times New Roman" w:hAnsi="宋体"/>
                <w:szCs w:val="20"/>
              </w:rPr>
              <w:t>（40min）--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课堂小结</w:t>
            </w:r>
            <w:r>
              <w:rPr>
                <w:rFonts w:hint="eastAsia" w:ascii="Times New Roman" w:hAnsi="宋体"/>
                <w:szCs w:val="20"/>
              </w:rPr>
              <w:t>（3min）--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作业布置</w:t>
            </w:r>
            <w:r>
              <w:rPr>
                <w:rFonts w:hint="eastAsia" w:ascii="Times New Roman" w:hAnsi="宋体"/>
                <w:szCs w:val="20"/>
              </w:rPr>
              <w:t>（2min）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宋体"/>
                <w:szCs w:val="20"/>
              </w:rPr>
            </w:pPr>
            <w:r>
              <w:rPr>
                <w:rFonts w:hint="default" w:ascii="Times New Roman" w:hAnsi="宋体"/>
                <w:szCs w:val="20"/>
              </w:rPr>
              <w:t>第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4</w:t>
            </w:r>
            <w:r>
              <w:rPr>
                <w:rFonts w:hint="default" w:ascii="Times New Roman" w:hAnsi="宋体"/>
                <w:szCs w:val="20"/>
              </w:rPr>
              <w:t>节课：知识讲解（40min）--课堂小结（3min）--作业布置（2min）</w:t>
            </w:r>
          </w:p>
        </w:tc>
      </w:tr>
      <w:tr>
        <w:trPr>
          <w:trHeight w:val="14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jc w:val="center"/>
              <w:textAlignment w:val="auto"/>
              <w:rPr>
                <w:rFonts w:hint="default" w:ascii="Times New Roman" w:hAnsi="Times New Roman"/>
                <w:b/>
                <w:bCs w:val="0"/>
                <w:color w:val="C0000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color w:val="C00000"/>
                <w:szCs w:val="24"/>
              </w:rPr>
              <w:t>教学过程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center"/>
              <w:textAlignment w:val="auto"/>
              <w:rPr>
                <w:rFonts w:hint="default" w:ascii="Times New Roman" w:hAnsi="Times New Roman"/>
                <w:b/>
                <w:bCs w:val="0"/>
                <w:color w:val="C00000"/>
                <w:szCs w:val="20"/>
              </w:rPr>
            </w:pPr>
            <w:r>
              <w:rPr>
                <w:rFonts w:hint="eastAsia" w:ascii="Times New Roman" w:hAnsi="Times New Roman"/>
                <w:b/>
                <w:bCs w:val="0"/>
                <w:color w:val="C00000"/>
                <w:szCs w:val="24"/>
              </w:rPr>
              <w:t>主 要 教 学 内 容 及 步 骤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center"/>
              <w:textAlignment w:val="auto"/>
              <w:rPr>
                <w:rFonts w:hint="default" w:ascii="Times New Roman" w:hAnsi="Times New Roman"/>
                <w:b/>
                <w:bCs w:val="0"/>
                <w:color w:val="C00000"/>
                <w:szCs w:val="20"/>
              </w:rPr>
            </w:pPr>
            <w:r>
              <w:rPr>
                <w:rFonts w:hint="default" w:ascii="Times New Roman" w:hAnsi="Times New Roman"/>
                <w:b/>
                <w:bCs w:val="0"/>
                <w:color w:val="C00000"/>
                <w:szCs w:val="20"/>
              </w:rPr>
              <w:t>设计意图</w:t>
            </w:r>
          </w:p>
        </w:tc>
      </w:tr>
      <w:tr>
        <w:trPr>
          <w:trHeight w:val="14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jc w:val="center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考勤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jc w:val="center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（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2min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color w:val="C00000"/>
                <w:szCs w:val="24"/>
              </w:rPr>
            </w:pPr>
            <w:r>
              <w:rPr>
                <w:rFonts w:hint="eastAsia" w:ascii="Times New Roman" w:hAnsi="Times New Roman"/>
                <w:color w:val="C00000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C00000"/>
                <w:szCs w:val="24"/>
                <w:lang w:eastAsia="zh-CN"/>
              </w:rPr>
              <w:t>【教师】</w:t>
            </w:r>
            <w:r>
              <w:rPr>
                <w:rFonts w:hint="eastAsia" w:ascii="Times New Roman" w:hAnsi="Times New Roman"/>
                <w:color w:val="C00000"/>
                <w:szCs w:val="24"/>
              </w:rPr>
              <w:t>清点上课人数，记录好考勤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color w:val="548235" w:themeColor="accent6" w:themeShade="BF"/>
                <w:szCs w:val="24"/>
              </w:rPr>
              <w:t>■</w:t>
            </w:r>
            <w:r>
              <w:rPr>
                <w:rFonts w:hint="eastAsia" w:ascii="Times New Roman" w:hAnsi="Times New Roman"/>
                <w:color w:val="548235" w:themeColor="accent6" w:themeShade="BF"/>
                <w:szCs w:val="24"/>
                <w:lang w:eastAsia="zh-CN"/>
              </w:rPr>
              <w:t>【学生】</w:t>
            </w:r>
            <w:r>
              <w:rPr>
                <w:rFonts w:hint="eastAsia" w:ascii="Times New Roman" w:hAnsi="Times New Roman"/>
                <w:color w:val="548235" w:themeColor="accent6" w:themeShade="BF"/>
                <w:szCs w:val="24"/>
              </w:rPr>
              <w:t>班干部报请假人员及原因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center"/>
              <w:textAlignment w:val="auto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</w:rPr>
              <w:t>培养学生的组织纪律性,掌握学生的出勤情况</w:t>
            </w:r>
          </w:p>
        </w:tc>
      </w:tr>
      <w:tr>
        <w:trPr>
          <w:trHeight w:val="699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textAlignment w:val="auto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textAlignment w:val="auto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textAlignment w:val="auto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textAlignment w:val="auto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jc w:val="center"/>
              <w:textAlignment w:val="auto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default" w:ascii="Times New Roman" w:hAnsi="Times New Roman"/>
                <w:szCs w:val="24"/>
              </w:rPr>
              <w:t>（</w:t>
            </w:r>
            <w:r>
              <w:rPr>
                <w:rFonts w:hint="eastAsia" w:ascii="Times New Roman" w:hAnsi="Times New Roman"/>
                <w:szCs w:val="24"/>
                <w:lang w:val="en-US" w:eastAsia="zh-CN"/>
              </w:rPr>
              <w:t>40</w:t>
            </w:r>
            <w:r>
              <w:rPr>
                <w:rFonts w:hint="eastAsia" w:ascii="Times New Roman" w:hAnsi="Times New Roman"/>
                <w:szCs w:val="24"/>
              </w:rPr>
              <w:t>min</w:t>
            </w:r>
            <w:r>
              <w:rPr>
                <w:rFonts w:hint="default" w:ascii="Times New Roman" w:hAnsi="Times New Roman"/>
                <w:szCs w:val="24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textAlignment w:val="auto"/>
              <w:rPr>
                <w:rFonts w:hint="default" w:ascii="Times New Roman" w:hAnsi="Times New Roman"/>
                <w:b/>
                <w:color w:val="C00000"/>
                <w:lang w:val="en-US" w:eastAsia="zh-CN"/>
              </w:rPr>
            </w:pPr>
            <w:r>
              <w:rPr>
                <w:rFonts w:hint="eastAsia" w:ascii="Times New Roman" w:hAnsi="Times New Roman"/>
                <w:b/>
                <w:color w:val="C00000"/>
              </w:rPr>
              <w:t>【教师】</w:t>
            </w:r>
            <w:r>
              <w:rPr>
                <w:rFonts w:hint="eastAsia" w:ascii="Times New Roman" w:hAnsi="Times New Roman"/>
                <w:b w:val="0"/>
                <w:bCs/>
                <w:color w:val="C00000"/>
                <w:lang w:val="en-US" w:eastAsia="zh-CN"/>
              </w:rPr>
              <w:t>展示近代书法鉴赏（一）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/>
                <w:bCs w:val="0"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一、梁启超书法鉴赏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梁启超，中国近代思想家、政治家、教育家、史学家、文学家，戊戌变法（百日维新）领袖之一、中国近代维新派、新法家代表人物。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drawing>
                <wp:inline distT="0" distB="0" distL="114300" distR="114300">
                  <wp:extent cx="1821815" cy="2249805"/>
                  <wp:effectExtent l="0" t="0" r="6985" b="1079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1815" cy="2249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释文：胸蟠子美千间厦，气压元龙百尺楼。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上款：敬初仁兄雅属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下款：丙寅夏梁启超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作为康有为的弟子，梁启超这副对联的字属于典型的魏碑风格，横画多方笔切入，先粗后细，收笔处略微向右上挑；撇捺极力向左右伸展，末端也多向上挑出，使得字形非常舒展；横折的转折处较粗较方，如“胸”“蟠”“间”“百”“尺”“楼”等字，显得意态厚重，极具力量感。字的结构重心稳定，又能向左右撑开，不局促，不拘谨，体现一种自信与开放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梁启超的字取法魏碑是毋庸置疑的，据说他对《张猛龙碑》情有独钟，曾深入研究。从下面两个“龙”字的对比中，我们就能看到这一点，两个字的写法非常相似，只是梁启超的“龙”字前两横角度较平，更显工整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梁启超虽然取法魏碑，但是没有跟在魏碑后面亦步亦趋，而是融入自己的理解和追求，如下面梁启超书写的“美”字，笔法、结构都很像魏碑《元怀墓志》，但是梁启超的横画更平，点和撇对得更齐，换句话说就是技法更加成熟，去掉了魏碑中的粗野之气，在大气磅礴之中又有知识分子的温润和儒雅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梁启超《楷书孔尚任鹧鸪天》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正文：院静厨寒睡起迟 , 秣陵人老看花时。城连晓雨枯陵树 , 红带春潮坏殿基。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落款：清真句 乙丑二月 启超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下面加盖印章“梁启超印”。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“子美千间厦”的典故出自唐朝诗人杜甫《茅屋为秋风所破歌》“安得广厦千万间，大庇天下寒士俱欢颜”。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“元龙百尺楼”的典故出自《三国志》，许汜与刘备、刘表聊天时谈到汉朝伏波将军陈登（字元龙）。许汜说：陈元龙是个江湖之士，有豪横之气，不加检点。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刘备问刘表：许汜说的对吗 ?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刘表说：要说不对，许汜君是个善士，不会说虚假的话；要说他对，陈元龙可是名重天下。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刘备问许汜：你说他豪横，能举个例子吗？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许汜说：以前我遭遇战乱，路过下邳，去见元龙。元龙很长时间不跟我说话，睡觉时自己睡大床，让我这个客人睡下床。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刘备说：您有国士的名声，在天下大乱之际，整天忙着求购土地，到处询问房产价格，没有献上治理国家的计策，元龙当然不尊重您。如果换做是我，不会像陈登一样自己睡大床，让你睡小床，而是我睡百尺高的楼上，让你睡地下。刘表哈哈大笑。后代用百尺楼表示抒发壮怀的登临处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/>
                <w:bCs w:val="0"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/>
                <w:bCs w:val="0"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二、于右任书法鉴赏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于右任，原名伯循，字诱人，后改字右任，号太平老人，民国时期政治家、书法家。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于右任《行楷书存室有联》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释文：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上联：书存金石气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下联：室有蕙兰香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落款：于右任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于右任的楷书以魏碑为底，点画苍劲浑厚，笔力雄健壮硕，结构自然天成，风格粗头乱服，率意洒脱。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于右任《草书澄潭老鹤联》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释文：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上联：澄潭一轮月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下联：老鹤万里心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上款：赐福同志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下款：于右任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于右任是标准草书的倡导者，他的草书熔魏碑、今草、章草于一炉，既有碑的风韵，又有帖的味道，既有雄强，又不失灵动，形成了强烈的个人风格。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1949 年，于右任去了台湾，却无时无刻不在思念着大陆，想念着家乡。到了晚年，他常常站在海边向西望，写下了这样的诗句：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葬我于高山之上兮，望我大陆；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大陆不可见兮，只有痛哭。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葬我于高山之上兮，望我故乡；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故乡不可见兮，永不能忘。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天苍苍，野茫茫；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山之上，国有殇。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/>
                <w:bCs w:val="0"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三、谭延闿书法鉴赏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谭延闿，字组庵，号无畏、切斋，民国时期政治家、书法家。曾任南京国民政府主席。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谭延闿以颜体楷书著称，被誉为民国书法四大家之首。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drawing>
                <wp:inline distT="0" distB="0" distL="114300" distR="114300">
                  <wp:extent cx="2981325" cy="1035050"/>
                  <wp:effectExtent l="0" t="0" r="15875" b="635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1325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上面是谭延闿书写的“文汇报”三个字，自报纸创刊，一直使用至今。这三个字是典型的颜真卿风格，笔画粗壮，结构阔大，展现了顶天立地的男子气概。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drawing>
                <wp:inline distT="0" distB="0" distL="114300" distR="114300">
                  <wp:extent cx="2313305" cy="4248785"/>
                  <wp:effectExtent l="0" t="0" r="23495" b="18415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305" cy="424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上面这副对联采用的是传统格式，上联在右，下联在左，题写双款。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释文：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上联：文字犹为鳄鱼戒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下联：归意已逐征鸿翔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上款：发初同志正之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下款：谭延闿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下面加盖两方印章。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这副对联的笔法是典型的颜体楷书，同时强化横平竖直，弱化笔画的倾斜角度，如“字”横钩的横部的左低右高、末笔横的左低右高，都比颜真卿的字要平。还有“字”的第二点，角度基本没有倾斜，类似于竖，与颜真卿写法也有一定区别，体现了谭延闿自己的艺术追求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谭延闿的字很有书写感，笔画强调速度与力量，不描头画尾。比如，下面的“为”字，除了横部的角度更平之外，撇的起笔处、点的收笔处都不那么圆润，反倒显得更加自然，更加雄浑。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从结构看，谭延闿的楷书每个字都很安稳，但是不局限于安稳，也不是跟在颜真卿后面亦步亦趋，而是有自己的理解和追求。例如，他写的“意”字，长横更加突出，横画长度对比更大，比颜真卿的《多宝塔碑》和《颜家庙碑》都更加阔大舒展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Times New Roman" w:hAnsi="Times New Roman"/>
                <w:b w:val="0"/>
                <w:bCs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>从章法看，这副对联字字安稳，继承了颜体楷书字距较小的章法特点，每个字的大小、宽窄、长短、收放等方面都有一定变化。写有受书人姓名的上款位置高，写有书写者姓名的下款位置低，表达了对受书人的尊敬和书写者的谦虚。</w:t>
            </w:r>
            <w:r>
              <w:rPr>
                <w:rFonts w:hint="eastAsia" w:ascii="Times New Roman" w:hAnsi="Times New Roman"/>
                <w:b/>
                <w:color w:val="000000" w:themeColor="text1"/>
                <w:lang w:eastAsia="zh-CN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left"/>
              <w:textAlignment w:val="auto"/>
              <w:rPr>
                <w:rFonts w:hint="default" w:ascii="Times New Roman" w:hAnsi="Times New Roman"/>
                <w:b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b/>
                <w:szCs w:val="24"/>
                <w:lang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展示近代书法鉴赏（一）</w:t>
            </w:r>
            <w:r>
              <w:rPr>
                <w:rFonts w:hint="eastAsia" w:ascii="Times New Roman" w:hAnsi="Times New Roman"/>
                <w:b/>
                <w:szCs w:val="24"/>
              </w:rPr>
              <w:t>，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让学生更加仔细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地学习近代书法鉴赏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，从而</w:t>
            </w:r>
            <w:r>
              <w:rPr>
                <w:rFonts w:hint="eastAsia" w:ascii="Times New Roman" w:hAnsi="Times New Roman"/>
                <w:b/>
                <w:szCs w:val="24"/>
              </w:rPr>
              <w:t>激发学生的学习欲望。</w:t>
            </w:r>
          </w:p>
        </w:tc>
      </w:tr>
      <w:tr>
        <w:trPr>
          <w:trHeight w:val="134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作业布置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</w:rPr>
              <w:t>（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  <w:lang w:val="en-US" w:eastAsia="zh-CN"/>
              </w:rPr>
              <w:t>3</w:t>
            </w:r>
            <w:r>
              <w:rPr>
                <w:rFonts w:hint="eastAsia" w:ascii="Times New Roman" w:hAnsi="Times New Roman"/>
                <w:b w:val="0"/>
                <w:bCs w:val="0"/>
                <w:szCs w:val="24"/>
              </w:rPr>
              <w:t>min）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textAlignment w:val="auto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textAlignment w:val="auto"/>
              <w:rPr>
                <w:rFonts w:hint="default" w:hAnsi="宋体" w:eastAsia="宋体"/>
                <w:bCs/>
                <w:lang w:val="en-US" w:eastAsia="zh-CN"/>
              </w:rPr>
            </w:pPr>
            <w:r>
              <w:rPr>
                <w:rFonts w:hint="eastAsia" w:hAnsi="宋体"/>
                <w:bCs/>
                <w:lang w:val="en-US" w:eastAsia="zh-CN"/>
              </w:rPr>
              <w:t>怎么鉴赏谭延闿的书法作品？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eastAsia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通过课后练习，使学生巩固所学新知识</w:t>
            </w:r>
          </w:p>
        </w:tc>
      </w:tr>
      <w:tr>
        <w:trPr>
          <w:trHeight w:val="325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textAlignment w:val="auto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default" w:ascii="Times New Roman" w:hAnsi="Times New Roman"/>
                <w:szCs w:val="24"/>
              </w:rPr>
              <w:t>（40</w:t>
            </w:r>
            <w:r>
              <w:rPr>
                <w:rFonts w:hint="eastAsia" w:ascii="Times New Roman" w:hAnsi="Times New Roman"/>
                <w:szCs w:val="24"/>
              </w:rPr>
              <w:t>min）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展示近代书法鉴赏（</w:t>
            </w:r>
            <w:r>
              <w:rPr>
                <w:rFonts w:hint="eastAsia" w:ascii="宋体" w:hAnsi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四、沈尹默书法鉴赏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沈尹默，字中、秋明，民国时期著名学者、诗人、书法家、教育家。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沈尹默《楷书正可但知联》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释文：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上联：正可隐几穷诸妄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下联：但知把酒更无忧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落款：尹默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沈尹默以楷书和行书著称，和于右任合称“南沈北于”。他的楷书以唐朝书法家虞世南、褚遂良为宗，参以二王笔法，点画秀润妍美，结构挺拔匀称，风神绰约，刚柔相济，具有浓浓的书卷气和文雅之气。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沈尹默《行书苏轼语》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释文：笔成塚，墨成池，不及羲之即献之。笔秃千管，墨磨万锭，不作张芝作索靖。坡翁语。沈尹默的价值在于力挽狂澜，回归经典，走进二王。他一生精研王羲之、王献之行书，以二王体系为本体，融入时代审美，达到了新的高度。他的行书风格清圆劲健，用墨讲究，文质彬彬，清新脱俗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沈尹默原来叫沈君默，担任北京大学教授期间，沉默寡言，同事跟他开玩笑，既然是沉默，要口干吗？于是他真的去掉“君”字的“口”部，改名沈尹默。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沈尹默新中国成立前曾任河北省教育厅厅长、北平大学校长等职。因为不满北洋政府镇压学生，愤然辞职。新中国成立后，周恩来总理任命沈尹默为中央文史馆副馆长。沈尹默创建了新中国第一个书法组织——上海市中国书法篆刻研究会，为祖国书法事业的繁荣做出了卓越的贡献。毛主席曾接见过他，对他的工作和艺术成就给予了高度评价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五、林徽因书法鉴赏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林徽因，原名林徽音，清华大学教授，著名建筑学家、作家，参与设计中华人民共和国国徽、人民英雄纪念碑。著有《林徽因诗集》《林徽因文集》。与其丈夫梁思成合作编写了《全国文物古建筑目录》。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林徽因《楷书秋月春风联》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drawing>
                <wp:inline distT="0" distB="0" distL="114300" distR="114300">
                  <wp:extent cx="1960245" cy="4884420"/>
                  <wp:effectExtent l="0" t="0" r="20955" b="1778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0245" cy="4884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释文：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上联：秋月照人如镜临水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下联：春风润物自叶至根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落款：林徽因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下面加盖两方印章。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林徽因的书法有着比较深厚的传统功底，尤其是从欧体中受益较多。像这副对联中的“人”字，无论是笔画的方圆，还是线条的角度，还是整体的风神，都与古代楷书四大家之首的欧阳询神似。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再比如“镜”字，也是明显取法唐朝欧阳询《九成宫碑》，不但左侧布局完全相同，而且右侧比例也是一致的，就连欧体标志性的竖弯钩也是如出一辙，末端指向右上，带有隶书痕迹。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同时，林徽因的楷书又能做到广采博取，不囿于一家。例如，下文的“自”字，以法度严谨著称的颜真卿、柳公权所写的撇都不出头，而林徽因的撇出头很长，使得字势更加舒展，倒有几分褚遂良的灵动不羁。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相较于楷书，林徽因的行书更为活泼生动，既有大家闺秀的端庄，又有青春女子的朝气蓬勃。比如下面这幅行书作品：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林徽因《行书韩愈诗木芙蓉》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释文：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新开寒露丛，远比水间红。艳色宁相妒，嘉名偶自同。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落款：乙酉春日林徽因写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下面加盖两方印章“林”“徽因”。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林徽因的行书是典型的二王帖学流派，受明朝董其昌的影响较大，如“开”字，无论是笔顺，还是结构布局，都很像以潇洒淡雅著称的董其昌，同时又比董其昌的字粗细对比强烈一些。再比如“水”字，林徽因采用的是行草写法，和董其昌的写法也非常相似，同时更合法度，更加流畅。再比如“偶”字，林徽因采用的也是行草写法，笔顺、笔法、造型和董其昌都很像。当然，林徽因不是跟随在董其昌后边亦步亦趋，而是有自己的取舍，如下面的“宁”字，虽然总体风格和董其昌相似，但是比董其昌的造型更加活泼，斜势更加明显，变化更加丰富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通过教师讲解，了解近代书法鉴赏（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二</w:t>
            </w:r>
            <w:r>
              <w:rPr>
                <w:rFonts w:hint="eastAsia" w:ascii="Times New Roman" w:hAnsi="Times New Roman"/>
                <w:b/>
                <w:szCs w:val="24"/>
              </w:rPr>
              <w:t>）。</w:t>
            </w:r>
          </w:p>
        </w:tc>
      </w:tr>
      <w:tr>
        <w:trPr>
          <w:trHeight w:val="90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kern w:val="2"/>
                <w:sz w:val="21"/>
                <w:szCs w:val="21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jc w:val="both"/>
              <w:textAlignment w:val="auto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近代书法鉴赏（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）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，让学生知道沈尹默书法鉴赏和林徽因书法鉴赏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380" w:lineRule="exact"/>
              <w:ind w:left="0" w:leftChars="0" w:right="0" w:right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rPr>
          <w:trHeight w:val="153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8" w:leftChars="0" w:right="0" w:rightChars="0" w:hanging="8" w:firstLine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jc w:val="both"/>
              <w:textAlignment w:val="auto"/>
              <w:rPr>
                <w:rFonts w:hint="eastAsia" w:ascii="Calibri" w:hAnsi="宋体" w:eastAsia="宋体" w:cs="Times New Roman"/>
                <w:bCs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Cs/>
                <w:kern w:val="2"/>
                <w:sz w:val="21"/>
                <w:szCs w:val="21"/>
                <w:lang w:val="en-US" w:eastAsia="zh-CN" w:bidi="ar"/>
              </w:rPr>
              <w:t>你怎样看待书法中的继承与创新。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/>
              <w:jc w:val="left"/>
              <w:textAlignment w:val="auto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rPr>
          <w:trHeight w:val="325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textAlignment w:val="auto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default" w:ascii="Times New Roman" w:hAnsi="Times New Roman"/>
                <w:szCs w:val="24"/>
              </w:rPr>
              <w:t>（40</w:t>
            </w:r>
            <w:r>
              <w:rPr>
                <w:rFonts w:hint="eastAsia" w:ascii="Times New Roman" w:hAnsi="Times New Roman"/>
                <w:szCs w:val="24"/>
              </w:rPr>
              <w:t>min）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default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  <w:lang w:val="en-US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展示现代书法鉴赏</w:t>
            </w:r>
            <w:r>
              <w:rPr>
                <w:rFonts w:hint="eastAsia" w:ascii="宋体" w:hAnsi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（一）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一、毛泽东书法鉴赏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毛泽东，中国人民的伟大领袖，伟大的马克思主义者，伟大的无产阶级革命家、战略家、理论家，中国共产党、中国人民解放军和中华人民共和国的主要缔造者和领导人，马克思主义中国化的伟大开拓者，近代以来中国伟大的爱国者和民族英雄，中国共产党第一代中央领导集体的核心，领导中国人民彻底改变自己命运和国家面貌的一代伟人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毛泽东《行书条幅》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毛主席的这幅作品为传统竖式，正文为“百花齐放推陈出新”，字形较大，分成两行。落款“毛泽东”另起一行，字形稍小。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毛主席的草书取法唐朝怀素等人，并加入强烈的个性，形成了汪洋恣肆、气吞万里的独特的个人风格。例如，作品中的“新”字，和唐朝怀素《草书千字文》中的“新”字造型比较接近，但是比怀素的字动感更强，以欹侧取胜。另外在气势上，毛主席的字远胜元朝赵孟頫、明朝王宠，有横扫千军如卷席的战无不胜的英雄气概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毛主席说过：“中国的书法里充满了辩证法”。他的作品中十分善于制造变化，形成对比，又能最终达到全篇的对立统一。比如，正文八个字中“百”字上放下收，“花”字上收下放，组合在一起既对比强烈，又整体和谐。再比如“推陈出新”四个字中，第一个、第四个字较大，第二个、第三个字较小，主次分明，内敛外扩，整体感很强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毛主席的草书广收博取，既能继承传统，又不囿于传统。在章法方面，他的《卜算子·咏梅》中，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既有唐朝张旭《古诗四帖》的气势雄浑、笔势连贯，又有宋朝黄庭坚《诸上座帖》的左冲右突，大小悬殊。在章法上，毛主席敢于突破前人束缚，把字的大小对比营造到极致，展现了一代伟人的广阔胸襟和无限魄力，令欣赏者受到震撼，精神振奋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二、周恩来书法鉴赏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周恩来，伟大的无产阶级革命家、政治家、军事家、外交家，党和国家主要领导人之一，中国人民解放军主要创建人之一，中华人民共和国的开国元勋，是以毛泽东同志为核心的党的第一代中央领导集体的重要成员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下面这幅作品是 1912 年暑假，周恩来在奉天省 ( 今辽宁省 ) 官立东关模范两等小学校毕业，应他的同班同学郭思宁的要求书写的，内容是“同心努力，万里前程指日登。”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这幅作品采用传统的条幅格式，书写顺序为从上到下，从右到左，正文分为三列，字形较大。落款写在左下，字形较小。周恩来字翔宇，这幅作品中的“羊羽”是由“翔”字分拆而成的。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周恩来《行书条幅》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周总理这幅作品点画有力，结构宽博稳重，章法协调，如“同”字，左竖细，右竖粗，富于对比；四横四竖距离相等，形体匀称；结构上窄下宽，安稳妥帖；字框左上开口，和王羲之、柳公权的写法相似，比较通透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从章法看，这幅作品中“同”“心”“力”“登”等字都是规矩的楷书，而余下的字都带有行书笔意，尤其是“万”“程”二字，已经是行草写法，使得整幅作品以端庄稳重为总基调，但是不呆板，有变化，有生气。另外，字的大小差别较大，因字赋形，“日”这样的笔画少、内敛结构的字写得很小，而“同”“万”等字形体较大，向外扩张，使得通篇有一定的对比，从而产生节奏感和视觉冲击力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drawing>
                <wp:inline distT="0" distB="0" distL="114300" distR="114300">
                  <wp:extent cx="2470150" cy="5181600"/>
                  <wp:effectExtent l="0" t="0" r="19050" b="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0150" cy="518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上面这幅作品是周总理书写的《人民英雄纪念碑碑文》。采用竖式格式，从上到下，从右到左书写，标题字形较大，正文另起一行，文中不加标点。作品笔画含蓄有力，结构端庄稳重，章法严谨整饬，风格肃穆静雅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为了写好碑文，周总理每天早晨起来的第一件事情就是写一遍碑文。他认真练习书写碑文中的每一个字，反复对比琢磨，然后再练习通篇连贯书写，前后一共写了四十多遍，最后挑选出他认为最满意的一篇。写好后，他亲自把碑文手稿送到人民英雄纪念碑建设工地，并谦虚地说“不行再重写”。这幅作品，饱含了周总理对人民英雄崇高的敬意和无限的深情，周总理这种严肃认真的态度也值得我们学习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三、朱德书法鉴赏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朱德，伟大的马克思主义者，伟大的无产阶级革命家、政治家、军事家，中国人民解放军的主要缔造者之一，中华人民共和国开国元勋，是以毛泽东同志为核心的党的第一代中央领导集体的重要成员。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朱德《行书柳亚子词》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释文：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长夜难赤明县天，百年魔怪舞翩跹，人民五亿不团圆。一唱雄鸡天下白，万方乐奏有于阗，诗人兴会更无前。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落款：柳亚子词 朱德 一九六五年五月廿二日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欣赏这幅作品可以发现，朱老总的用墨较为浓重，笔画粗壮有力，略带飞白，笔笔沉实，力含万钧；结构稳重，气势开张；字距较小，使得通篇气息厚重，气象阔大，充满阳刚之美、雄浑之气。朱老总的字明显取法北宋书法家黄庭坚。例如，下面的“夜”字，第一撇角度较为竖立，竖画稍微倾斜，捺画非常舒展，整体结构对比非常强烈，和王羲之的端正、赵孟頫的柔美形成巨大的反差，更显男子汉的英雄气概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再看下面的“兴”字，特别突出长横的左半部分，和黄庭坚的《梨花诗》中的“兴”字造型很像，与王羲之《兰亭序》的长横右边长形成强烈的反差。同时，朱老总的字笔画粗壮有力，结构茂密，与赵孟頫《杜甫秋兴诗》的“兴”字的线条纤细、结构空灵也形成较大对比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总之，朱老总的书法中饱含金戈铁马的军人风骨、斩钉截铁地力度之美以及打败列强的豪迈气概。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四、舒同书法鉴赏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舒同，中国书法家协会创始人之一，第一任主席，第二、第三届名誉主席，是中国共产党第八届中央委员，第十二届中央顾问委员会委员，中国共产党第十三、十四、十五次全国代表大会特邀代表，第一、二、三届全国人大代表，第五届全国政协常委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舒同《行书李大钊联》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舒同这幅作品采用传统的对联格式，上联在右，下联在左。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释文：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铁肩担道义，妙手著文章。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落款：舒同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下面加盖一方印章。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舒同被毛主席誉为“红军书法家”“党内一支笔”。他的字点画厚重，墨色深沉，间有飞白，有枯藤老树之美。结构重心稳定，总体呈圆形，如同熊猫，体态丰满。我们选取舒同的“道”字，和唐朝颜真卿的楷书、东晋王羲之的行书、唐朝李邕的行书相比，能够看出他和颜真卿的质朴雄浑有共同之处，但是和王羲之、李邕的线条纤细、结构飘逸反差很大，不禁让人想起这样一句话：在绝对力量面前，一切技巧都会黯然失色。舒同的字就像身强体壮、武功高强的勇士，面对对手的挑衅无动于衷，因为对手的攻击可以忽略不计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舒同的书法不是无源之水，他在临摹古人方面下过很大工夫，尤其得益于清朝书法家何绍基。何绍基的书法也主要来自颜真卿，但是比颜体更加厚重，略带一点笨拙。刚才讲的舒同的“道”字，与下面何绍基“喜闻过斋”中的“过”字结构非常相似，尤其是走之。从中可以看出舒同对传统书法的学习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舒同在取法何绍基的雄浑质朴的基础上，舍弃了他的字形倾斜，线条略显滞涩，加强了笔画间的呼应和联系，使得字的气息更加流畅，整体感更强。比如，他写的“妙”字，顿笔起笔，墨色厚重；果断运笔，形成飞白；连写右部，前后贯通；左冲右突，气势雄浑。如果说王羲之的“妙”字如同窈窕淑女翩翩起舞，那么舒同的“妙”字就像铁砂掌与八卦掌之间的高手对决，带来撼人心魄的力量之美、飞动之美、回环往复之美。舒同这副对联章法十分妥帖，因字赋形，笔画少的字形体稍小，笔画多的字形体稍大，上下对正，字距相近，行距稍大，落款位置较低，以示谦虚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通过教师讲解，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熟悉现代书法鉴赏（一）</w:t>
            </w:r>
            <w:r>
              <w:rPr>
                <w:rFonts w:hint="eastAsia" w:ascii="Times New Roman" w:hAnsi="Times New Roman"/>
                <w:b/>
                <w:szCs w:val="24"/>
              </w:rPr>
              <w:t>。</w:t>
            </w:r>
          </w:p>
        </w:tc>
      </w:tr>
      <w:tr>
        <w:trPr>
          <w:trHeight w:val="90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kern w:val="2"/>
                <w:sz w:val="21"/>
                <w:szCs w:val="21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jc w:val="both"/>
              <w:textAlignment w:val="auto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现代书法鉴赏（一）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，让学生知道毛泽东书法鉴赏、周恩来书法鉴赏、朱德书法鉴赏和舒同书法鉴赏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380" w:lineRule="exact"/>
              <w:ind w:left="0" w:leftChars="0" w:right="0" w:right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rPr>
          <w:trHeight w:val="153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8" w:leftChars="0" w:right="0" w:rightChars="0" w:hanging="8" w:firstLine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jc w:val="both"/>
              <w:textAlignment w:val="auto"/>
              <w:rPr>
                <w:rFonts w:hint="eastAsia" w:ascii="Calibri" w:hAnsi="宋体" w:eastAsia="宋体" w:cs="Times New Roman"/>
                <w:bCs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bCs/>
                <w:kern w:val="2"/>
                <w:sz w:val="21"/>
                <w:szCs w:val="21"/>
                <w:lang w:val="en-US" w:eastAsia="zh-CN" w:bidi="ar"/>
              </w:rPr>
              <w:t>鉴赏《行书李大钊联》。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/>
              <w:jc w:val="left"/>
              <w:textAlignment w:val="auto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rPr>
          <w:trHeight w:val="325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textAlignment w:val="auto"/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  <w:lang w:eastAsia="zh-CN"/>
              </w:rPr>
              <w:t>知识讲解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 w:hanging="8"/>
              <w:textAlignment w:val="auto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default" w:ascii="Times New Roman" w:hAnsi="Times New Roman"/>
                <w:szCs w:val="24"/>
              </w:rPr>
              <w:t>（40</w:t>
            </w:r>
            <w:r>
              <w:rPr>
                <w:rFonts w:hint="eastAsia" w:ascii="Times New Roman" w:hAnsi="Times New Roman"/>
                <w:szCs w:val="24"/>
              </w:rPr>
              <w:t>min）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eastAsia" w:ascii="Times New Roman" w:hAnsi="Times New Roman" w:eastAsia="宋体" w:cs="Times New Roman"/>
                <w:b/>
                <w:bCs w:val="0"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展示现代书法鉴赏（</w:t>
            </w:r>
            <w:r>
              <w:rPr>
                <w:rFonts w:hint="eastAsia" w:ascii="宋体" w:hAnsi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五、林散之书法鉴赏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林散之，名霖，又名以霖，字散之，诗人、书画家，曾任全国政协委员、中国书法家协会荣誉理事、江苏省国画院专职画师，尤其擅长草书，被誉为“当代草圣”。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林散之《草书四言联》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释文：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上联：春山如画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下联：秋水长天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上款：己未冬尽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下款：八十二叟散之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林散之的草书喜欢使用浓墨，线条粗细对比较大，一个字之中，开始的笔画墨色浓，后边的笔画墨色淡，而且有飞白，使得作品显得老辣苍涩，充满力量感和质感。例如，他写的“如”字，起笔较重，墨色深沉，运笔果断，显出丝丝白线，就像古代书论中所说的万岁枯藤，有一种岁月沉淀的沧桑感。这种线条比唐朝孙过庭、宋朝米芾、元朝赵孟頫都要雄浑老辣。林散之的字结构变化很大，突出动感，强调上下之间的联系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　下面这幅作品是林散之的《草书毛主席清平乐六盘山》，全篇采用竖式，总体线条偏细，枯笔较多，突出墨色变化，强调老辣刚猛，多用连绵笔法，气势如虹，不可遏制。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林散之《草书毛主席词》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其中多处出现上下连带，气势不竭，如下面的“望断”“高峰”“缚住”“苍龙”，一笔写成，势不可遏。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东晋王献之的《中秋帖》被誉为“一笔书”，原因是他曾经一笔写下五个字。而在林散之的这幅《草书毛主席清平乐六盘山》中，“汉屈指行”四字一笔写成，“日长在手何时”则个字一笔写成。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可能是由于书写速度较快，在这幅作品中落下一个“缨”字，写完才发现，于是在“长”和“在”之间的右侧加了个逗号。好在毛主席这首词人人熟知，并不影响对作品的欣赏。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六、沙孟海书法鉴赏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沙孟海，原名沙文若，字孟海，曾任浙江大学教授、浙江美术学院（今中国美术学院）教授、西泠印社社长、西泠书画院院长、浙江省博物馆名誉馆长、中国书法家协会副主席。擅长书法、篆刻。沙孟海广泛涉猎，真草隶篆无不研习，晚年主攻行草，被誉为“书坛泰斗”。他的行草线条粗犷，气势豪放，精力弥漫，大气磅礴，非胸中有浩然之气不可为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沙孟海《行书横批》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正文：宁静致远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落款：朝晖医师正沙孟海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下面加盖一方印章。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这幅作品的笔法非常粗犷豪放，墨色浓重，运笔迅捷，时有飞白，更显老辣。结构较长，有顶天立地之感。因为字数很少，所以每个字重心都比较稳重。字和字之间距离相等，字形大小稍有变化，第一个字“宁”的末笔向左，最后一个字“远”的末笔向右，前后呼应。落款字形小，上下居中。受书人的姓名“朝晖”（一般不写姓）在前边、高处，书写者的姓名“沙孟海”在后边、低处，表示对受书人的尊敬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沙孟海《行书欲写不游联》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这副对联采用的是传统格式，上联在右，下联在左，题写双款。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释文：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上联：欲写龙湫难下笔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下联：不游雁荡是虚生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上款：江弢叔旧句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下款：沙孟海年八十三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下面加盖两方印章。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从笔法看，这副对联体现了沙孟海雄浑朴拙的一贯风格，线条较直，比较硬朗，墨色较重，没有丝毫轻浮之感。从字法看，结构稳重，又包含变化。比如“龙”字，王羲之行书末笔多比较短，而沙孟海的“龙”字末笔很长，把字势引向左下，和宋朝黄庭坚、明朝王铎、明朝黄道周有相通之处。另外，沙孟海的有些字造型个性十足，如他写的“是”字，最后一笔捺画走势十分奇特，与传统写法相比差别很大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从章法看，对联属于少字数作品，每个字都要比较安稳。但是作品中也有一些变化。例如，“龙”字左高右低，末笔指向左下；“湫”字则突出“火”部长撇，左低右高，末笔指向右下。两个字就形成了高低、收放以及左右取势的对比，比较耐人寻味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这副对联是清朝诗人江弢叔在自己的绘画《龙湫图》上题写的，大意是，想描述一下雁荡山的龙湫瀑布之美，却找不出合适的言语，难以下笔。不游历一下雁荡山，这辈子就算虚度了。这副对联是在盛赞雁荡山之美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七、启功书法鉴赏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启功，字元白，也作元伯，雍正皇帝第九代孙。北京师范大学教授，著名书画家、教育家、古典文献学家、鉴定家、红学家、诗人、国学大师。曾任中国人民政治协商会议全国委员会常务委员、国家文物鉴定委员会主任委员、中央文史研究馆馆长、中国书法家协会主席、西泠印社社长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释文：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十幅蒲帆万柳条 , 好风盈路送春潮。昨宵樽酒今朝水 , 一样深情繁梦遥。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落款：启功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下面加盖两方印章“启功”“元白”。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启功先生在《论书绝句》中说：“先摹赵董后欧阳，晚爱诚悬竟体芳。偶作擘窠钉壁看，旁人多说似成王。”意思是他的书法早期主要学习赵孟頫和董其昌，后来主要临摹柳公权。也有人说他的书法类似成亲王。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启功先生的行书单字之内点画粗细变化较小，很多笔画尤其是竖画，前后几乎一样粗。如果单字内笔画粗细对比较 启功《行书自作诗》大，则是前边笔画粗，后边笔画细，体现较强的书写感。字和字之间的笔画粗细对比则比较大，使得通篇墨色对比还是比较强烈的。从章法看，笔画少的字往往写得笔画粗，形体小；笔画多的字往往写得笔画细，形体大。字的结构多数比较正，形体比较窄长，主笔比较突出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启功《楷书满襟万丈联》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释文：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上联：满襟和气春如海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下联：万丈文澜月在天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落款：启功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下面加盖两方印章“启功之印”“元白”。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启功先生的行楷笔画比较直，运笔简洁明快，没有过多的花里胡哨的运笔动作，结构修长挺拔，气息清秀，骨力洞达。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  <w:t>八、梅兰芳书法鉴赏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梅兰芳，著名京剧演员，梅派创始人，先后任中国京剧院院长、中国戏曲研究院院长、中国戏剧家协会副主席。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梅兰芳《篆书兰草芳菲联》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释文：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上联：兰草国香人共采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下联：芳菲春雨燕同栖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上款：子君女史雅属　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下款：梅兰芳篆于国剧学会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作品盖章三枚，一枚在上联右下为闲章，两枚在下款之下，为姓名章。书法作品用印一般用单数，如一、三、五等。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梅兰芳的这幅小篆中锋运笔，线条婉转而通畅，结构修长而挺拔，对称感强，章法妥帖，落款适当，用印阴阳互补，整体儒雅可亲，一如梅派京剧。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梅兰芳在传统书法上是下过功夫的，所以他的小篆线条细而不弱，结构工稳，重心稍高，看得出既有对秦朝李斯《峄山刻石》的继承，又有较强的书写感，比同一时期的碑帖融合的赵之谦、以石鼓文著称的吴昌硕多了一些温柔儒雅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正文：泛泛五湖霜气清，漫漫不辨水天形。虽无织女支机石，且对姮娥称客星。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落款：甲子十月客于宝塚 福亭主人出纸索书 梅兰芳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420" w:firstLineChars="200"/>
              <w:jc w:val="both"/>
              <w:textAlignment w:val="auto"/>
              <w:rPr>
                <w:rFonts w:hint="eastAsia" w:ascii="宋体" w:hAnsi="宋体" w:eastAsia="宋体" w:cs="宋体"/>
                <w:b/>
                <w:bCs w:val="0"/>
                <w:color w:val="000000"/>
                <w:kern w:val="2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 w:val="0"/>
                <w:bCs/>
                <w:color w:val="000000"/>
                <w:kern w:val="2"/>
                <w:sz w:val="21"/>
                <w:szCs w:val="21"/>
                <w:lang w:val="en-US" w:eastAsia="zh-CN" w:bidi="ar"/>
              </w:rPr>
              <w:t>梅兰芳这幅行楷《米芾游湖州》，既有王羲之的灵动秀美，又有米芾的率意潇洒，字距行距都比较大，显得舒朗通透，满纸清气。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538135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color w:val="538135"/>
                <w:kern w:val="2"/>
                <w:sz w:val="21"/>
                <w:szCs w:val="21"/>
                <w:lang w:val="en-US" w:eastAsia="zh-CN" w:bidi="ar"/>
              </w:rPr>
              <w:t>思考、讨论。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right="0"/>
              <w:jc w:val="left"/>
              <w:textAlignment w:val="auto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通过教师讲解，</w:t>
            </w:r>
            <w:r>
              <w:rPr>
                <w:rFonts w:hint="eastAsia" w:ascii="Times New Roman" w:hAnsi="Times New Roman"/>
                <w:b/>
                <w:szCs w:val="24"/>
                <w:lang w:val="en-US" w:eastAsia="zh-CN"/>
              </w:rPr>
              <w:t>掌握现代书法鉴赏（二）</w:t>
            </w:r>
            <w:r>
              <w:rPr>
                <w:rFonts w:hint="eastAsia" w:ascii="Times New Roman" w:hAnsi="Times New Roman"/>
                <w:b/>
                <w:szCs w:val="24"/>
              </w:rPr>
              <w:t>。</w:t>
            </w:r>
          </w:p>
        </w:tc>
      </w:tr>
      <w:tr>
        <w:trPr>
          <w:trHeight w:val="90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jc w:val="both"/>
              <w:textAlignment w:val="auto"/>
              <w:rPr>
                <w:rFonts w:hint="eastAsia" w:ascii="微软雅黑" w:hAnsi="微软雅黑" w:eastAsia="微软雅黑" w:cs="Times New Roman"/>
                <w:b/>
                <w:bCs w:val="0"/>
                <w:kern w:val="2"/>
                <w:sz w:val="24"/>
                <w:szCs w:val="24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课堂小结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leftChars="0" w:right="0" w:right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kern w:val="2"/>
                <w:sz w:val="21"/>
                <w:szCs w:val="21"/>
                <w:lang w:val="en-US" w:eastAsia="zh-CN" w:bidi="ar"/>
              </w:rPr>
              <w:t>3</w:t>
            </w:r>
            <w:r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教师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 w:val="0"/>
                <w:color w:val="CC0066"/>
                <w:kern w:val="2"/>
                <w:sz w:val="21"/>
                <w:szCs w:val="21"/>
                <w:lang w:val="en-US" w:eastAsia="zh-CN" w:bidi="ar"/>
              </w:rPr>
              <w:t>回顾和总结本节课的知识点。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jc w:val="both"/>
              <w:textAlignment w:val="auto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这节课我们一起学习了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现代书法鉴赏（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二</w:t>
            </w:r>
            <w:r>
              <w:rPr>
                <w:rFonts w:hint="eastAsia" w:ascii="宋体" w:hAnsi="宋体" w:eastAsia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）</w:t>
            </w:r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，让学生知道林散之书法鉴赏、沙孟海书法鉴赏、启功书法鉴赏和</w:t>
            </w:r>
            <w:bookmarkStart w:id="0" w:name="_GoBack"/>
            <w:bookmarkEnd w:id="0"/>
            <w:r>
              <w:rPr>
                <w:rFonts w:hint="eastAsia" w:ascii="宋体" w:hAnsi="宋体" w:cs="宋体"/>
                <w:b/>
                <w:bCs w:val="0"/>
                <w:kern w:val="0"/>
                <w:sz w:val="21"/>
                <w:szCs w:val="21"/>
                <w:lang w:val="en-US" w:eastAsia="zh-CN" w:bidi="ar"/>
              </w:rPr>
              <w:t>梅兰芳书法鉴赏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。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380" w:lineRule="exact"/>
              <w:ind w:left="0" w:leftChars="0" w:right="0" w:right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通过对所学知识的回顾，培养学生的归纳总结能力</w:t>
            </w:r>
          </w:p>
        </w:tc>
      </w:tr>
      <w:tr>
        <w:trPr>
          <w:trHeight w:val="1531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8" w:leftChars="0" w:right="0" w:rightChars="0" w:hanging="8" w:firstLineChars="0"/>
              <w:jc w:val="both"/>
              <w:textAlignment w:val="auto"/>
              <w:rPr>
                <w:rFonts w:hint="eastAsia" w:ascii="Times New Roman" w:hAnsi="Times New Roman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b/>
                <w:bCs w:val="0"/>
                <w:kern w:val="2"/>
                <w:sz w:val="24"/>
                <w:szCs w:val="24"/>
                <w:lang w:val="en-US" w:eastAsia="zh-CN" w:bidi="ar"/>
              </w:rPr>
              <w:t>作业布置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（</w:t>
            </w:r>
            <w:r>
              <w:rPr>
                <w:rFonts w:hint="eastAsia" w:ascii="Times New Roman" w:hAnsi="Times New Roman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2</w:t>
            </w:r>
            <w:r>
              <w:rPr>
                <w:rFonts w:hint="default" w:ascii="Times New Roman" w:hAnsi="Times New Roman" w:eastAsia="宋体" w:cs="Times New Roman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min</w:t>
            </w:r>
            <w:r>
              <w:rPr>
                <w:rFonts w:hint="eastAsia" w:ascii="宋体" w:hAnsi="宋体" w:eastAsia="宋体" w:cs="宋体"/>
                <w:b w:val="0"/>
                <w:bCs w:val="0"/>
                <w:kern w:val="2"/>
                <w:sz w:val="21"/>
                <w:szCs w:val="21"/>
                <w:lang w:val="en-US" w:eastAsia="zh-CN" w:bidi="ar"/>
              </w:rPr>
              <w:t>）</w:t>
            </w:r>
          </w:p>
        </w:tc>
        <w:tc>
          <w:tcPr>
            <w:tcW w:w="5807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right="0"/>
              <w:jc w:val="both"/>
              <w:textAlignment w:val="auto"/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color w:val="C0000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 w:val="0"/>
                <w:bCs/>
                <w:color w:val="C00000"/>
                <w:kern w:val="2"/>
                <w:sz w:val="21"/>
                <w:szCs w:val="21"/>
                <w:lang w:val="en-US" w:eastAsia="zh-CN" w:bidi="ar"/>
              </w:rPr>
              <w:t>布置课后作业</w:t>
            </w:r>
          </w:p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40" w:lineRule="auto"/>
              <w:ind w:left="0" w:leftChars="0" w:right="0" w:rightChars="0" w:firstLine="420" w:firstLineChars="200"/>
              <w:jc w:val="both"/>
              <w:textAlignment w:val="auto"/>
              <w:rPr>
                <w:rFonts w:hint="eastAsia" w:ascii="Calibri" w:hAnsi="宋体" w:eastAsia="宋体" w:cs="Times New Roman"/>
                <w:bCs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Cs/>
                <w:kern w:val="2"/>
                <w:sz w:val="21"/>
                <w:szCs w:val="21"/>
                <w:lang w:val="en-US" w:eastAsia="zh-CN" w:bidi="ar"/>
              </w:rPr>
              <w:t>你喜欢哪种书体？哪种风格？</w:t>
            </w:r>
          </w:p>
        </w:tc>
        <w:tc>
          <w:tcPr>
            <w:tcW w:w="1366" w:type="dxa"/>
            <w:tcBorders>
              <w:top w:val="single" w:color="auto" w:sz="4" w:space="0"/>
              <w:left w:val="single" w:color="auto" w:sz="4" w:space="0"/>
              <w:bottom w:val="doub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264" w:lineRule="auto"/>
              <w:ind w:left="0" w:leftChars="0" w:right="0" w:rightChars="0"/>
              <w:jc w:val="left"/>
              <w:textAlignment w:val="auto"/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 w:val="0"/>
                <w:bCs/>
                <w:kern w:val="2"/>
                <w:sz w:val="21"/>
                <w:szCs w:val="21"/>
                <w:lang w:val="en-US" w:eastAsia="zh-CN" w:bidi="ar"/>
              </w:rPr>
              <w:t>通过课后练习，使学生巩固所学新知识</w:t>
            </w:r>
          </w:p>
        </w:tc>
      </w:tr>
      <w:tr>
        <w:trPr>
          <w:trHeight w:val="974" w:hRule="atLeast"/>
          <w:jc w:val="center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/>
              <w:ind w:left="0" w:right="0"/>
              <w:textAlignment w:val="auto"/>
              <w:rPr>
                <w:rFonts w:hint="default" w:ascii="微软雅黑" w:hAnsi="微软雅黑" w:eastAsia="微软雅黑"/>
                <w:b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sz w:val="24"/>
                <w:szCs w:val="24"/>
              </w:rPr>
              <w:t>教学反思</w:t>
            </w:r>
          </w:p>
        </w:tc>
        <w:tc>
          <w:tcPr>
            <w:tcW w:w="7173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 w:val="0"/>
              <w:autoSpaceDN w:val="0"/>
              <w:bidi w:val="0"/>
              <w:adjustRightInd/>
              <w:snapToGrid/>
              <w:spacing w:before="0" w:beforeAutospacing="0" w:after="0" w:afterAutospacing="0" w:line="380" w:lineRule="exact"/>
              <w:ind w:left="0" w:right="0"/>
              <w:textAlignment w:val="auto"/>
              <w:rPr>
                <w:rFonts w:hint="default" w:ascii="Times New Roman" w:hAnsi="Times New Roman"/>
              </w:rPr>
            </w:pPr>
            <w:r>
              <w:rPr>
                <w:rFonts w:hint="default" w:ascii="Times New Roman" w:hAnsi="Times New Roman"/>
              </w:rPr>
              <w:t>教学从练习时段上讲要有层次性，不能一刀切，关注学生的不同进步。课堂上提供大量的原帖欣赏，提高学生的鉴赏水平，把字的练习与语言文字的训练有机的结合</w:t>
            </w:r>
            <w:r>
              <w:rPr>
                <w:rFonts w:hint="eastAsia" w:ascii="Times New Roman" w:hAnsi="Times New Roman"/>
                <w:lang w:eastAsia="zh-CN"/>
              </w:rPr>
              <w:t>。</w:t>
            </w:r>
          </w:p>
        </w:tc>
      </w:tr>
    </w:tbl>
    <w:p/>
    <w:sectPr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宋黑_GBK">
    <w:altName w:val="汉仪书宋二KW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Calibri Light">
    <w:altName w:val="Helvetica Neue"/>
    <w:panose1 w:val="020F0302020204030204"/>
    <w:charset w:val="00"/>
    <w:family w:val="swiss"/>
    <w:pitch w:val="default"/>
    <w:sig w:usb0="00000000" w:usb1="00000000" w:usb2="00000009" w:usb3="00000000" w:csb0="000001FF" w:csb1="00000000"/>
  </w:font>
  <w:font w:name="仿宋_GB2312">
    <w:altName w:val="方正仿宋_GBK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PinYinok">
    <w:altName w:val="苹方-简"/>
    <w:panose1 w:val="020B0603050302020204"/>
    <w:charset w:val="00"/>
    <w:family w:val="swiss"/>
    <w:pitch w:val="default"/>
    <w:sig w:usb0="00000000" w:usb1="00000000" w:usb2="00000000" w:usb3="00000000" w:csb0="00000001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bordersDoNotSurroundHeader w:val="0"/>
  <w:bordersDoNotSurroundFooter w:val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Y3MTdjMzQ0NDBmNGFlY2ZhNjlmNjM3NzlhNjc1MjcifQ=="/>
  </w:docVars>
  <w:rsids>
    <w:rsidRoot w:val="00B604E2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41DC8"/>
    <w:rsid w:val="00047DED"/>
    <w:rsid w:val="00085814"/>
    <w:rsid w:val="00086D0B"/>
    <w:rsid w:val="000875D2"/>
    <w:rsid w:val="000907E3"/>
    <w:rsid w:val="000A4274"/>
    <w:rsid w:val="000B19B1"/>
    <w:rsid w:val="000B265C"/>
    <w:rsid w:val="000B4C54"/>
    <w:rsid w:val="000C0DAE"/>
    <w:rsid w:val="000D3CAC"/>
    <w:rsid w:val="000D661D"/>
    <w:rsid w:val="000E5DC5"/>
    <w:rsid w:val="000F38F8"/>
    <w:rsid w:val="000F7E05"/>
    <w:rsid w:val="00100C97"/>
    <w:rsid w:val="00110CD4"/>
    <w:rsid w:val="001227AF"/>
    <w:rsid w:val="00127930"/>
    <w:rsid w:val="00130FB7"/>
    <w:rsid w:val="001327C7"/>
    <w:rsid w:val="00137B09"/>
    <w:rsid w:val="00141495"/>
    <w:rsid w:val="0014511A"/>
    <w:rsid w:val="0015161D"/>
    <w:rsid w:val="00165FC4"/>
    <w:rsid w:val="001706AD"/>
    <w:rsid w:val="00170F4A"/>
    <w:rsid w:val="001769B1"/>
    <w:rsid w:val="00177278"/>
    <w:rsid w:val="00195060"/>
    <w:rsid w:val="001A6E6C"/>
    <w:rsid w:val="001A70B3"/>
    <w:rsid w:val="001B36F7"/>
    <w:rsid w:val="001C4D6A"/>
    <w:rsid w:val="001D051E"/>
    <w:rsid w:val="001D3A8C"/>
    <w:rsid w:val="001E06FA"/>
    <w:rsid w:val="001E2B6C"/>
    <w:rsid w:val="001E4145"/>
    <w:rsid w:val="00202A1C"/>
    <w:rsid w:val="0020518E"/>
    <w:rsid w:val="00231853"/>
    <w:rsid w:val="002329DE"/>
    <w:rsid w:val="00233CF2"/>
    <w:rsid w:val="00235F6C"/>
    <w:rsid w:val="00240B02"/>
    <w:rsid w:val="0024383A"/>
    <w:rsid w:val="00251B66"/>
    <w:rsid w:val="002878FB"/>
    <w:rsid w:val="00287C28"/>
    <w:rsid w:val="00291909"/>
    <w:rsid w:val="00292FEA"/>
    <w:rsid w:val="002A2535"/>
    <w:rsid w:val="002A33A8"/>
    <w:rsid w:val="002A404C"/>
    <w:rsid w:val="002A4158"/>
    <w:rsid w:val="002B38E7"/>
    <w:rsid w:val="002B7185"/>
    <w:rsid w:val="002C1F01"/>
    <w:rsid w:val="002D6662"/>
    <w:rsid w:val="002E184A"/>
    <w:rsid w:val="002E68A4"/>
    <w:rsid w:val="002E7294"/>
    <w:rsid w:val="003126FD"/>
    <w:rsid w:val="00315E59"/>
    <w:rsid w:val="00316415"/>
    <w:rsid w:val="00316DC3"/>
    <w:rsid w:val="00325F15"/>
    <w:rsid w:val="00355D4B"/>
    <w:rsid w:val="003648FD"/>
    <w:rsid w:val="00365839"/>
    <w:rsid w:val="00365BD3"/>
    <w:rsid w:val="0039102B"/>
    <w:rsid w:val="0039306C"/>
    <w:rsid w:val="003937CA"/>
    <w:rsid w:val="003A663D"/>
    <w:rsid w:val="003B0CAE"/>
    <w:rsid w:val="003B2EE1"/>
    <w:rsid w:val="003B4179"/>
    <w:rsid w:val="003B6AA4"/>
    <w:rsid w:val="003C495D"/>
    <w:rsid w:val="003D045E"/>
    <w:rsid w:val="003D32FB"/>
    <w:rsid w:val="003D3443"/>
    <w:rsid w:val="003D4B07"/>
    <w:rsid w:val="003D77B0"/>
    <w:rsid w:val="003F1437"/>
    <w:rsid w:val="003F5B78"/>
    <w:rsid w:val="0040216F"/>
    <w:rsid w:val="00402F26"/>
    <w:rsid w:val="00410165"/>
    <w:rsid w:val="004359A6"/>
    <w:rsid w:val="00444506"/>
    <w:rsid w:val="0045341E"/>
    <w:rsid w:val="00481FC2"/>
    <w:rsid w:val="0049606E"/>
    <w:rsid w:val="004A1EE5"/>
    <w:rsid w:val="004B3CF6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67EA"/>
    <w:rsid w:val="00524802"/>
    <w:rsid w:val="00527968"/>
    <w:rsid w:val="00530E72"/>
    <w:rsid w:val="0055010C"/>
    <w:rsid w:val="00572303"/>
    <w:rsid w:val="00591658"/>
    <w:rsid w:val="00594AC9"/>
    <w:rsid w:val="005A04FD"/>
    <w:rsid w:val="005B2198"/>
    <w:rsid w:val="005E14DD"/>
    <w:rsid w:val="005F1D11"/>
    <w:rsid w:val="00601D08"/>
    <w:rsid w:val="00603EDE"/>
    <w:rsid w:val="00610D47"/>
    <w:rsid w:val="00630A0C"/>
    <w:rsid w:val="00633C56"/>
    <w:rsid w:val="0064204D"/>
    <w:rsid w:val="006422CD"/>
    <w:rsid w:val="00642E05"/>
    <w:rsid w:val="0065006B"/>
    <w:rsid w:val="006509C8"/>
    <w:rsid w:val="0065152E"/>
    <w:rsid w:val="00655917"/>
    <w:rsid w:val="006621CF"/>
    <w:rsid w:val="00673469"/>
    <w:rsid w:val="006759C7"/>
    <w:rsid w:val="00675D5A"/>
    <w:rsid w:val="0067670B"/>
    <w:rsid w:val="006840A4"/>
    <w:rsid w:val="0068662B"/>
    <w:rsid w:val="0069310C"/>
    <w:rsid w:val="00693C47"/>
    <w:rsid w:val="00694463"/>
    <w:rsid w:val="006960C8"/>
    <w:rsid w:val="006C4F4C"/>
    <w:rsid w:val="006D0589"/>
    <w:rsid w:val="006E0ED7"/>
    <w:rsid w:val="006E11D0"/>
    <w:rsid w:val="006E1507"/>
    <w:rsid w:val="006E632B"/>
    <w:rsid w:val="006F0174"/>
    <w:rsid w:val="006F5420"/>
    <w:rsid w:val="006F683D"/>
    <w:rsid w:val="006F6EAC"/>
    <w:rsid w:val="00706624"/>
    <w:rsid w:val="00721607"/>
    <w:rsid w:val="00727DA5"/>
    <w:rsid w:val="00732B84"/>
    <w:rsid w:val="00764EAE"/>
    <w:rsid w:val="00774A06"/>
    <w:rsid w:val="007A1149"/>
    <w:rsid w:val="007A45BB"/>
    <w:rsid w:val="007B59A7"/>
    <w:rsid w:val="007D07DC"/>
    <w:rsid w:val="007F52A3"/>
    <w:rsid w:val="00820AB4"/>
    <w:rsid w:val="008373CE"/>
    <w:rsid w:val="0084469D"/>
    <w:rsid w:val="0084547D"/>
    <w:rsid w:val="0086345D"/>
    <w:rsid w:val="00867F7F"/>
    <w:rsid w:val="00881A37"/>
    <w:rsid w:val="00895FF2"/>
    <w:rsid w:val="008A0B8D"/>
    <w:rsid w:val="008A12A5"/>
    <w:rsid w:val="008A17A6"/>
    <w:rsid w:val="008B7BB5"/>
    <w:rsid w:val="008D0DCA"/>
    <w:rsid w:val="008D5353"/>
    <w:rsid w:val="008D7EF6"/>
    <w:rsid w:val="008E003C"/>
    <w:rsid w:val="008E6A68"/>
    <w:rsid w:val="008F27D3"/>
    <w:rsid w:val="008F2E57"/>
    <w:rsid w:val="008F6E17"/>
    <w:rsid w:val="009056B5"/>
    <w:rsid w:val="009129DE"/>
    <w:rsid w:val="00914FD9"/>
    <w:rsid w:val="00916C28"/>
    <w:rsid w:val="00922F12"/>
    <w:rsid w:val="00926265"/>
    <w:rsid w:val="00943102"/>
    <w:rsid w:val="009444B5"/>
    <w:rsid w:val="00944501"/>
    <w:rsid w:val="00983008"/>
    <w:rsid w:val="00996E2D"/>
    <w:rsid w:val="009B07F3"/>
    <w:rsid w:val="009B3A40"/>
    <w:rsid w:val="009C0AE0"/>
    <w:rsid w:val="009C3CC9"/>
    <w:rsid w:val="009C65CB"/>
    <w:rsid w:val="009D1C47"/>
    <w:rsid w:val="009D2B40"/>
    <w:rsid w:val="009E362F"/>
    <w:rsid w:val="009F43F0"/>
    <w:rsid w:val="00A00006"/>
    <w:rsid w:val="00A01CBA"/>
    <w:rsid w:val="00A03BF7"/>
    <w:rsid w:val="00A07398"/>
    <w:rsid w:val="00A1764A"/>
    <w:rsid w:val="00A61ADE"/>
    <w:rsid w:val="00A65E57"/>
    <w:rsid w:val="00A66F98"/>
    <w:rsid w:val="00AB118B"/>
    <w:rsid w:val="00AC0908"/>
    <w:rsid w:val="00AC16F9"/>
    <w:rsid w:val="00AC774E"/>
    <w:rsid w:val="00AD38C8"/>
    <w:rsid w:val="00AE4AF0"/>
    <w:rsid w:val="00AE5721"/>
    <w:rsid w:val="00AE683A"/>
    <w:rsid w:val="00B16242"/>
    <w:rsid w:val="00B21432"/>
    <w:rsid w:val="00B25457"/>
    <w:rsid w:val="00B26D0D"/>
    <w:rsid w:val="00B35660"/>
    <w:rsid w:val="00B3567A"/>
    <w:rsid w:val="00B47365"/>
    <w:rsid w:val="00B537F5"/>
    <w:rsid w:val="00B604E2"/>
    <w:rsid w:val="00B7231E"/>
    <w:rsid w:val="00B745DF"/>
    <w:rsid w:val="00B80469"/>
    <w:rsid w:val="00B8084C"/>
    <w:rsid w:val="00B8585D"/>
    <w:rsid w:val="00BA0DFD"/>
    <w:rsid w:val="00BB0931"/>
    <w:rsid w:val="00BB6C06"/>
    <w:rsid w:val="00BB79B5"/>
    <w:rsid w:val="00BC0CDD"/>
    <w:rsid w:val="00BD44BE"/>
    <w:rsid w:val="00BF4125"/>
    <w:rsid w:val="00BF7295"/>
    <w:rsid w:val="00C020F4"/>
    <w:rsid w:val="00C03EBC"/>
    <w:rsid w:val="00C12DED"/>
    <w:rsid w:val="00C13A18"/>
    <w:rsid w:val="00C15D93"/>
    <w:rsid w:val="00C15FA0"/>
    <w:rsid w:val="00C32B34"/>
    <w:rsid w:val="00C538F6"/>
    <w:rsid w:val="00C539B3"/>
    <w:rsid w:val="00C62DB9"/>
    <w:rsid w:val="00C710BF"/>
    <w:rsid w:val="00C757FF"/>
    <w:rsid w:val="00C8147F"/>
    <w:rsid w:val="00C870A5"/>
    <w:rsid w:val="00C913C9"/>
    <w:rsid w:val="00CA4BEA"/>
    <w:rsid w:val="00CB086C"/>
    <w:rsid w:val="00CB4DC5"/>
    <w:rsid w:val="00CC1ED3"/>
    <w:rsid w:val="00CC69F7"/>
    <w:rsid w:val="00CD06A1"/>
    <w:rsid w:val="00CD5851"/>
    <w:rsid w:val="00D019D7"/>
    <w:rsid w:val="00D046A4"/>
    <w:rsid w:val="00D1142A"/>
    <w:rsid w:val="00D16E39"/>
    <w:rsid w:val="00D327D7"/>
    <w:rsid w:val="00D35939"/>
    <w:rsid w:val="00D363BC"/>
    <w:rsid w:val="00D41F60"/>
    <w:rsid w:val="00D431BF"/>
    <w:rsid w:val="00D45D4F"/>
    <w:rsid w:val="00D5176B"/>
    <w:rsid w:val="00D52C17"/>
    <w:rsid w:val="00D55100"/>
    <w:rsid w:val="00D825C6"/>
    <w:rsid w:val="00D9020D"/>
    <w:rsid w:val="00D9518A"/>
    <w:rsid w:val="00D96E65"/>
    <w:rsid w:val="00DA2BE9"/>
    <w:rsid w:val="00DB13C3"/>
    <w:rsid w:val="00DB2AB8"/>
    <w:rsid w:val="00DB4228"/>
    <w:rsid w:val="00DB7A7E"/>
    <w:rsid w:val="00DC0439"/>
    <w:rsid w:val="00DC2395"/>
    <w:rsid w:val="00DC2957"/>
    <w:rsid w:val="00DD1421"/>
    <w:rsid w:val="00DD4D1B"/>
    <w:rsid w:val="00DF4461"/>
    <w:rsid w:val="00DF515A"/>
    <w:rsid w:val="00E0214F"/>
    <w:rsid w:val="00E04B69"/>
    <w:rsid w:val="00E0715F"/>
    <w:rsid w:val="00E12FD7"/>
    <w:rsid w:val="00E5322C"/>
    <w:rsid w:val="00E5467F"/>
    <w:rsid w:val="00E556B1"/>
    <w:rsid w:val="00E665E3"/>
    <w:rsid w:val="00E722E8"/>
    <w:rsid w:val="00E730DA"/>
    <w:rsid w:val="00E77BE9"/>
    <w:rsid w:val="00E9409A"/>
    <w:rsid w:val="00E97D22"/>
    <w:rsid w:val="00E97D47"/>
    <w:rsid w:val="00EA4265"/>
    <w:rsid w:val="00EB1E36"/>
    <w:rsid w:val="00EB2A72"/>
    <w:rsid w:val="00EB3F46"/>
    <w:rsid w:val="00EC1603"/>
    <w:rsid w:val="00EE0DE5"/>
    <w:rsid w:val="00EE2C61"/>
    <w:rsid w:val="00F04664"/>
    <w:rsid w:val="00F0749C"/>
    <w:rsid w:val="00F124DB"/>
    <w:rsid w:val="00F2449F"/>
    <w:rsid w:val="00F27E17"/>
    <w:rsid w:val="00F3498F"/>
    <w:rsid w:val="00F507D8"/>
    <w:rsid w:val="00F658F4"/>
    <w:rsid w:val="00F72692"/>
    <w:rsid w:val="00F75EB8"/>
    <w:rsid w:val="00F84C5E"/>
    <w:rsid w:val="00F96231"/>
    <w:rsid w:val="00FC1E8A"/>
    <w:rsid w:val="00FD5DA0"/>
    <w:rsid w:val="00FF43FF"/>
    <w:rsid w:val="00FF4BDE"/>
    <w:rsid w:val="0AC91BFE"/>
    <w:rsid w:val="1B7E29BC"/>
    <w:rsid w:val="1BF57409"/>
    <w:rsid w:val="2F6E73AD"/>
    <w:rsid w:val="3FDF52F0"/>
    <w:rsid w:val="436C72A2"/>
    <w:rsid w:val="44B33A23"/>
    <w:rsid w:val="6759F011"/>
    <w:rsid w:val="690A0478"/>
    <w:rsid w:val="6EFF2889"/>
    <w:rsid w:val="76FE0FF8"/>
    <w:rsid w:val="7FCBCF01"/>
    <w:rsid w:val="89EAEDDA"/>
    <w:rsid w:val="B9790B54"/>
    <w:rsid w:val="E5FD20F1"/>
    <w:rsid w:val="EB9BAD13"/>
    <w:rsid w:val="F1FD8454"/>
    <w:rsid w:val="FBFD899D"/>
    <w:rsid w:val="FFFCE10F"/>
    <w:rsid w:val="FFFF4A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nhideWhenUsed="0" w:uiPriority="0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3"/>
    <w:basedOn w:val="1"/>
    <w:next w:val="1"/>
    <w:link w:val="29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3">
    <w:name w:val="heading 4"/>
    <w:basedOn w:val="1"/>
    <w:next w:val="1"/>
    <w:link w:val="22"/>
    <w:qFormat/>
    <w:uiPriority w:val="0"/>
    <w:pPr>
      <w:keepNext/>
      <w:keepLines/>
      <w:spacing w:before="30" w:beforeLines="30" w:after="30" w:afterLines="30" w:line="264" w:lineRule="auto"/>
      <w:ind w:left="150" w:leftChars="150"/>
      <w:outlineLvl w:val="3"/>
    </w:pPr>
    <w:rPr>
      <w:rFonts w:ascii="Times New Roman" w:hAnsi="Times New Roman" w:eastAsia="方正宋黑_GBK"/>
      <w:color w:val="E4007F"/>
      <w:sz w:val="26"/>
      <w:szCs w:val="20"/>
    </w:rPr>
  </w:style>
  <w:style w:type="paragraph" w:styleId="4">
    <w:name w:val="heading 5"/>
    <w:basedOn w:val="1"/>
    <w:next w:val="1"/>
    <w:link w:val="24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5">
    <w:name w:val="heading 6"/>
    <w:basedOn w:val="1"/>
    <w:next w:val="1"/>
    <w:link w:val="25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next w:val="1"/>
    <w:link w:val="27"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7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10">
    <w:name w:val="Table Grid"/>
    <w:basedOn w:val="9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2">
    <w:name w:val="Heading #2|1"/>
    <w:basedOn w:val="1"/>
    <w:qFormat/>
    <w:uiPriority w:val="0"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13">
    <w:name w:val="Heading #3|1"/>
    <w:basedOn w:val="1"/>
    <w:link w:val="14"/>
    <w:qFormat/>
    <w:uiPriority w:val="0"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14">
    <w:name w:val="Heading #3|1 Char"/>
    <w:link w:val="13"/>
    <w:qFormat/>
    <w:uiPriority w:val="0"/>
    <w:rPr>
      <w:rFonts w:ascii="宋体" w:hAnsi="宋体" w:eastAsia="宋体" w:cs="宋体"/>
      <w:color w:val="EC008D"/>
      <w:sz w:val="20"/>
      <w:szCs w:val="20"/>
      <w:lang w:val="zh-TW" w:eastAsia="zh-TW" w:bidi="zh-TW"/>
    </w:rPr>
  </w:style>
  <w:style w:type="paragraph" w:customStyle="1" w:styleId="15">
    <w:name w:val="Body text|1"/>
    <w:basedOn w:val="1"/>
    <w:link w:val="16"/>
    <w:unhideWhenUsed/>
    <w:qFormat/>
    <w:uiPriority w:val="0"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16">
    <w:name w:val="Body text|1 Char"/>
    <w:link w:val="15"/>
    <w:qFormat/>
    <w:uiPriority w:val="0"/>
    <w:rPr>
      <w:rFonts w:ascii="宋体" w:hAnsi="宋体" w:eastAsia="宋体" w:cs="宋体"/>
      <w:sz w:val="20"/>
      <w:szCs w:val="20"/>
      <w:lang w:val="zh-TW" w:eastAsia="zh-TW" w:bidi="zh-TW"/>
    </w:rPr>
  </w:style>
  <w:style w:type="character" w:customStyle="1" w:styleId="17">
    <w:name w:val="页眉 Char"/>
    <w:basedOn w:val="11"/>
    <w:link w:val="8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18">
    <w:name w:val="页脚 Char"/>
    <w:basedOn w:val="11"/>
    <w:link w:val="7"/>
    <w:qFormat/>
    <w:uiPriority w:val="99"/>
    <w:rPr>
      <w:rFonts w:ascii="Calibri" w:hAnsi="Calibri" w:eastAsia="宋体" w:cs="Times New Roman"/>
      <w:sz w:val="18"/>
      <w:szCs w:val="18"/>
    </w:rPr>
  </w:style>
  <w:style w:type="paragraph" w:styleId="19">
    <w:name w:val="List Paragraph"/>
    <w:basedOn w:val="1"/>
    <w:qFormat/>
    <w:uiPriority w:val="34"/>
    <w:pPr>
      <w:ind w:firstLine="420" w:firstLineChars="200"/>
    </w:pPr>
  </w:style>
  <w:style w:type="paragraph" w:customStyle="1" w:styleId="20">
    <w:name w:val="知识拓展内容"/>
    <w:basedOn w:val="1"/>
    <w:link w:val="21"/>
    <w:qFormat/>
    <w:uiPriority w:val="0"/>
    <w:pPr>
      <w:pBdr>
        <w:top w:val="single" w:color="FADCE9" w:sz="4" w:space="3"/>
        <w:left w:val="single" w:color="FADCE9" w:sz="4" w:space="4"/>
        <w:bottom w:val="single" w:color="FADCE9" w:sz="4" w:space="3"/>
        <w:right w:val="single" w:color="FADCE9" w:sz="4" w:space="4"/>
      </w:pBdr>
      <w:shd w:val="clear" w:color="auto" w:fill="FADCE9"/>
      <w:spacing w:line="264" w:lineRule="auto"/>
      <w:ind w:left="50" w:leftChars="50" w:right="50" w:rightChars="50" w:firstLine="200" w:firstLineChars="200"/>
    </w:pPr>
    <w:rPr>
      <w:rFonts w:ascii="Times New Roman" w:hAnsi="Times New Roman" w:eastAsia="仿宋_GB2312"/>
      <w:kern w:val="10"/>
      <w:szCs w:val="21"/>
      <w:lang w:val="zh-CN" w:eastAsia="zh-CN"/>
    </w:rPr>
  </w:style>
  <w:style w:type="character" w:customStyle="1" w:styleId="21">
    <w:name w:val="知识拓展内容 Char"/>
    <w:link w:val="20"/>
    <w:qFormat/>
    <w:uiPriority w:val="0"/>
    <w:rPr>
      <w:rFonts w:ascii="Times New Roman" w:hAnsi="Times New Roman" w:eastAsia="仿宋_GB2312" w:cs="Times New Roman"/>
      <w:kern w:val="10"/>
      <w:szCs w:val="21"/>
      <w:shd w:val="clear" w:color="auto" w:fill="FADCE9"/>
      <w:lang w:val="zh-CN" w:eastAsia="zh-CN"/>
    </w:rPr>
  </w:style>
  <w:style w:type="character" w:customStyle="1" w:styleId="22">
    <w:name w:val="标题 4 Char"/>
    <w:basedOn w:val="11"/>
    <w:link w:val="3"/>
    <w:uiPriority w:val="0"/>
    <w:rPr>
      <w:rFonts w:ascii="Times New Roman" w:hAnsi="Times New Roman" w:eastAsia="方正宋黑_GBK" w:cs="Times New Roman"/>
      <w:color w:val="E4007F"/>
      <w:sz w:val="26"/>
      <w:szCs w:val="20"/>
    </w:rPr>
  </w:style>
  <w:style w:type="character" w:customStyle="1" w:styleId="23">
    <w:name w:val="字符样式 拼音字体"/>
    <w:qFormat/>
    <w:uiPriority w:val="0"/>
    <w:rPr>
      <w:rFonts w:ascii="PinYinok" w:hAnsi="PinYinok"/>
      <w:sz w:val="24"/>
      <w:szCs w:val="24"/>
    </w:rPr>
  </w:style>
  <w:style w:type="character" w:customStyle="1" w:styleId="24">
    <w:name w:val="标题 5 Char"/>
    <w:basedOn w:val="11"/>
    <w:link w:val="4"/>
    <w:semiHidden/>
    <w:qFormat/>
    <w:uiPriority w:val="9"/>
    <w:rPr>
      <w:rFonts w:ascii="Calibri" w:hAnsi="Calibri" w:eastAsia="宋体" w:cs="Times New Roman"/>
      <w:b/>
      <w:bCs/>
      <w:sz w:val="28"/>
      <w:szCs w:val="28"/>
    </w:rPr>
  </w:style>
  <w:style w:type="character" w:customStyle="1" w:styleId="25">
    <w:name w:val="标题 6 Char"/>
    <w:basedOn w:val="11"/>
    <w:link w:val="5"/>
    <w:semiHidden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26">
    <w:name w:val="图片"/>
    <w:basedOn w:val="1"/>
    <w:next w:val="6"/>
    <w:link w:val="28"/>
    <w:qFormat/>
    <w:uiPriority w:val="0"/>
    <w:pPr>
      <w:spacing w:before="120"/>
      <w:jc w:val="center"/>
    </w:pPr>
    <w:rPr>
      <w:rFonts w:ascii="Times New Roman" w:hAnsi="Times New Roman"/>
      <w:szCs w:val="20"/>
    </w:rPr>
  </w:style>
  <w:style w:type="character" w:customStyle="1" w:styleId="27">
    <w:name w:val="题注 Char"/>
    <w:link w:val="6"/>
    <w:qFormat/>
    <w:locked/>
    <w:uiPriority w:val="0"/>
    <w:rPr>
      <w:rFonts w:eastAsia="黑体" w:asciiTheme="majorHAnsi" w:hAnsiTheme="majorHAnsi" w:cstheme="majorBidi"/>
      <w:sz w:val="20"/>
      <w:szCs w:val="20"/>
    </w:rPr>
  </w:style>
  <w:style w:type="character" w:customStyle="1" w:styleId="28">
    <w:name w:val="图片 Char"/>
    <w:link w:val="26"/>
    <w:locked/>
    <w:uiPriority w:val="0"/>
    <w:rPr>
      <w:rFonts w:ascii="Times New Roman" w:hAnsi="Times New Roman" w:eastAsia="宋体" w:cs="Times New Roman"/>
      <w:szCs w:val="20"/>
    </w:rPr>
  </w:style>
  <w:style w:type="character" w:customStyle="1" w:styleId="29">
    <w:name w:val="标题 3 Char"/>
    <w:basedOn w:val="11"/>
    <w:link w:val="2"/>
    <w:semiHidden/>
    <w:qFormat/>
    <w:uiPriority w:val="9"/>
    <w:rPr>
      <w:rFonts w:ascii="Calibri" w:hAnsi="Calibri" w:eastAsia="宋体" w:cs="Times New Roman"/>
      <w:b/>
      <w:bCs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17</Pages>
  <Words>13473</Words>
  <Characters>13811</Characters>
  <Lines>1</Lines>
  <Paragraphs>1</Paragraphs>
  <TotalTime>12</TotalTime>
  <ScaleCrop>false</ScaleCrop>
  <LinksUpToDate>false</LinksUpToDate>
  <CharactersWithSpaces>13995</CharactersWithSpaces>
  <Application>WPS Office_6.5.2.8766_F1E327BC-269C-435d-A152-05C5408002CA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2021-06-12T10:03:00Z</dcterms:created>
  <dc:creator>DELL</dc:creator>
  <cp:lastModifiedBy>无谓</cp:lastModifiedBy>
  <dcterms:modified xsi:type="dcterms:W3CDTF">2024-07-21T13:54:06Z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2A1D184B0F612EC93BDC9966D068451F_43</vt:lpwstr>
  </property>
</Properties>
</file>