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tLeast"/>
        <w:jc w:val="center"/>
        <w:outlineLvl w:val="1"/>
        <w:rPr>
          <w:rFonts w:ascii="Times New Roman" w:hAnsi="Times New Roman"/>
          <w:b/>
          <w:bCs/>
          <w:sz w:val="28"/>
          <w:szCs w:val="28"/>
        </w:rPr>
      </w:pPr>
      <w:r>
        <w:rPr>
          <w:rFonts w:hint="eastAsia" w:ascii="Times New Roman" w:hAnsi="Times New Roman"/>
          <w:b/>
          <w:bCs/>
          <w:sz w:val="28"/>
          <w:szCs w:val="28"/>
        </w:rPr>
        <w:t>第</w:t>
      </w:r>
      <w:r>
        <w:rPr>
          <w:rFonts w:hint="eastAsia" w:ascii="Times New Roman" w:hAnsi="Times New Roman"/>
          <w:b/>
          <w:bCs/>
          <w:sz w:val="28"/>
          <w:szCs w:val="28"/>
          <w:lang w:val="en-US" w:eastAsia="zh-CN"/>
        </w:rPr>
        <w:t>3</w:t>
      </w:r>
      <w:r>
        <w:rPr>
          <w:rFonts w:hint="eastAsia" w:ascii="Times New Roman" w:hAnsi="Times New Roman"/>
          <w:b/>
          <w:bCs/>
          <w:sz w:val="28"/>
          <w:szCs w:val="28"/>
        </w:rPr>
        <w:t>课  销售业务与结算</w:t>
      </w:r>
    </w:p>
    <w:tbl>
      <w:tblPr>
        <w:tblStyle w:val="9"/>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课</w:t>
            </w:r>
            <w:r>
              <w:rPr>
                <w:rFonts w:hint="default" w:ascii="Times New Roman" w:hAnsi="Times New Roman"/>
                <w:b/>
                <w:szCs w:val="20"/>
              </w:rPr>
              <w:t xml:space="preserve">  </w:t>
            </w:r>
            <w:r>
              <w:rPr>
                <w:rFonts w:hint="eastAsia" w:ascii="Times New Roman" w:hAnsi="Times New Roman"/>
                <w:b/>
                <w:szCs w:val="20"/>
              </w:rPr>
              <w:t>题</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rPr>
              <w:t>销售业务与结算</w:t>
            </w:r>
          </w:p>
        </w:tc>
      </w:tr>
      <w:tr>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课</w:t>
            </w:r>
            <w:r>
              <w:rPr>
                <w:rFonts w:hint="eastAsia" w:ascii="Times New Roman" w:hAnsi="宋体"/>
                <w:b/>
                <w:szCs w:val="20"/>
              </w:rPr>
              <w:t xml:space="preserve"> </w:t>
            </w:r>
            <w:r>
              <w:rPr>
                <w:rFonts w:hint="default" w:ascii="Times New Roman" w:hAnsi="宋体"/>
                <w:b/>
                <w:szCs w:val="20"/>
              </w:rPr>
              <w:t xml:space="preserve"> 时</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lang w:val="en-US" w:eastAsia="zh-CN"/>
              </w:rPr>
              <w:t>24</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1080</w:t>
            </w:r>
            <w:r>
              <w:rPr>
                <w:rFonts w:hint="eastAsia" w:ascii="Times New Roman" w:hAnsi="宋体"/>
                <w:szCs w:val="20"/>
              </w:rPr>
              <w:t xml:space="preserve"> min）。</w:t>
            </w:r>
          </w:p>
        </w:tc>
      </w:tr>
      <w:tr>
        <w:trPr>
          <w:trHeight w:val="1777" w:hRule="atLeast"/>
          <w:jc w:val="center"/>
        </w:trPr>
        <w:tc>
          <w:tcPr>
            <w:tcW w:w="1276" w:type="dxa"/>
            <w:tcBorders>
              <w:top w:val="single" w:color="auto" w:sz="4" w:space="0"/>
              <w:left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教学目标</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hanging="8"/>
              <w:textAlignment w:val="auto"/>
              <w:rPr>
                <w:rFonts w:hint="default"/>
                <w:b/>
              </w:rPr>
            </w:pPr>
            <w:r>
              <w:rPr>
                <w:rFonts w:hint="default" w:hAnsi="宋体"/>
                <w:b/>
              </w:rPr>
              <w:t>知识</w:t>
            </w:r>
            <w:r>
              <w:rPr>
                <w:rFonts w:hint="eastAsia" w:hAnsi="宋体"/>
                <w:b/>
              </w:rPr>
              <w:t>技能</w:t>
            </w:r>
            <w:r>
              <w:rPr>
                <w:rFonts w:hint="default" w:hAnsi="宋体"/>
                <w:b/>
              </w:rPr>
              <w:t>目标：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了解销售业务的系列基础知识与工作流程。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rPr>
              <w:t>掌握接触、说服推销技巧，编制推销行程计划。</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6" w:right="0" w:firstLine="420" w:firstLineChars="200"/>
              <w:textAlignment w:val="auto"/>
              <w:rPr>
                <w:rFonts w:hint="default" w:ascii="Times New Roman" w:hAnsi="Times New Roman"/>
                <w:szCs w:val="20"/>
              </w:rPr>
            </w:pPr>
            <w:r>
              <w:rPr>
                <w:rFonts w:hint="eastAsia" w:ascii="Times New Roman" w:hAnsi="宋体"/>
                <w:bCs/>
                <w:szCs w:val="20"/>
              </w:rPr>
              <w:t>让学生通过学习</w:t>
            </w:r>
            <w:r>
              <w:rPr>
                <w:rFonts w:hint="eastAsia" w:ascii="Times New Roman" w:hAnsi="宋体"/>
                <w:bCs/>
                <w:szCs w:val="20"/>
                <w:lang w:eastAsia="zh-CN"/>
              </w:rPr>
              <w:t>销售业务与结算</w:t>
            </w:r>
            <w:r>
              <w:rPr>
                <w:rFonts w:hint="eastAsia" w:ascii="Times New Roman" w:hAnsi="宋体"/>
                <w:bCs/>
                <w:szCs w:val="20"/>
              </w:rPr>
              <w:t>，建立团队意识，廉洁自律，工作高效。</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商务谈判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经济合同的磋商与订</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教学方法</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rPr>
              <w:t>讲授法、问答法、讨论法</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教学用具</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宋体"/>
                <w:b/>
                <w:szCs w:val="20"/>
              </w:rPr>
            </w:pPr>
            <w:r>
              <w:rPr>
                <w:rFonts w:hint="default" w:ascii="Times New Roman" w:hAnsi="宋体"/>
                <w:b/>
                <w:szCs w:val="20"/>
              </w:rPr>
              <w:t>教学设计</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eastAsia"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4</w:t>
            </w:r>
            <w:r>
              <w:rPr>
                <w:rFonts w:hint="default" w:ascii="Times New Roman" w:hAnsi="宋体"/>
                <w:szCs w:val="20"/>
              </w:rPr>
              <w:t>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5</w:t>
            </w:r>
            <w:r>
              <w:rPr>
                <w:rFonts w:hint="default" w:ascii="Times New Roman" w:hAnsi="宋体"/>
                <w:szCs w:val="20"/>
              </w:rPr>
              <w:t>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6</w:t>
            </w:r>
            <w:r>
              <w:rPr>
                <w:rFonts w:hint="default" w:ascii="Times New Roman" w:hAnsi="宋体"/>
                <w:szCs w:val="20"/>
              </w:rPr>
              <w:t>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7</w:t>
            </w:r>
            <w:r>
              <w:rPr>
                <w:rFonts w:hint="default" w:ascii="Times New Roman" w:hAnsi="宋体"/>
                <w:szCs w:val="20"/>
              </w:rPr>
              <w:t>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8</w:t>
            </w:r>
            <w:r>
              <w:rPr>
                <w:rFonts w:hint="default" w:ascii="Times New Roman" w:hAnsi="宋体"/>
                <w:szCs w:val="20"/>
              </w:rPr>
              <w:t>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9</w:t>
            </w:r>
            <w:r>
              <w:rPr>
                <w:rFonts w:hint="default" w:ascii="Times New Roman" w:hAnsi="宋体"/>
                <w:szCs w:val="20"/>
              </w:rPr>
              <w:t>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10</w:t>
            </w:r>
            <w:r>
              <w:rPr>
                <w:rFonts w:hint="default" w:ascii="Times New Roman" w:hAnsi="宋体"/>
                <w:szCs w:val="20"/>
              </w:rPr>
              <w:t>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11</w:t>
            </w:r>
            <w:r>
              <w:rPr>
                <w:rFonts w:hint="default" w:ascii="Times New Roman" w:hAnsi="宋体"/>
                <w:szCs w:val="20"/>
              </w:rPr>
              <w:t>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12</w:t>
            </w:r>
            <w:r>
              <w:rPr>
                <w:rFonts w:hint="default" w:ascii="Times New Roman" w:hAnsi="宋体"/>
                <w:szCs w:val="20"/>
              </w:rPr>
              <w:t>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1</w:t>
            </w:r>
            <w:r>
              <w:rPr>
                <w:rFonts w:hint="default" w:ascii="Times New Roman" w:hAnsi="宋体"/>
                <w:szCs w:val="20"/>
              </w:rPr>
              <w:t>3节课：知识讲解（40min）--课堂小结（3min）--作业布置（2min）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14</w:t>
            </w:r>
            <w:r>
              <w:rPr>
                <w:rFonts w:hint="default" w:ascii="Times New Roman" w:hAnsi="宋体"/>
                <w:szCs w:val="20"/>
              </w:rPr>
              <w:t>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15</w:t>
            </w:r>
            <w:r>
              <w:rPr>
                <w:rFonts w:hint="default" w:ascii="Times New Roman" w:hAnsi="宋体"/>
                <w:szCs w:val="20"/>
              </w:rPr>
              <w:t>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16</w:t>
            </w:r>
            <w:r>
              <w:rPr>
                <w:rFonts w:hint="default" w:ascii="Times New Roman" w:hAnsi="宋体"/>
                <w:szCs w:val="20"/>
              </w:rPr>
              <w:t>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第1</w:t>
            </w:r>
            <w:r>
              <w:rPr>
                <w:rFonts w:hint="eastAsia" w:ascii="Times New Roman" w:hAnsi="宋体"/>
                <w:szCs w:val="20"/>
                <w:lang w:val="en-US" w:eastAsia="zh-CN"/>
              </w:rPr>
              <w:t>7</w:t>
            </w:r>
            <w:r>
              <w:rPr>
                <w:rFonts w:hint="default" w:ascii="Times New Roman" w:hAnsi="宋体"/>
                <w:szCs w:val="20"/>
              </w:rPr>
              <w:t>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第1</w:t>
            </w:r>
            <w:r>
              <w:rPr>
                <w:rFonts w:hint="eastAsia" w:ascii="Times New Roman" w:hAnsi="宋体"/>
                <w:szCs w:val="20"/>
                <w:lang w:val="en-US" w:eastAsia="zh-CN"/>
              </w:rPr>
              <w:t>8</w:t>
            </w:r>
            <w:r>
              <w:rPr>
                <w:rFonts w:hint="default" w:ascii="Times New Roman" w:hAnsi="宋体"/>
                <w:szCs w:val="20"/>
              </w:rPr>
              <w:t>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第1</w:t>
            </w:r>
            <w:r>
              <w:rPr>
                <w:rFonts w:hint="eastAsia" w:ascii="Times New Roman" w:hAnsi="宋体"/>
                <w:szCs w:val="20"/>
                <w:lang w:val="en-US" w:eastAsia="zh-CN"/>
              </w:rPr>
              <w:t>9</w:t>
            </w:r>
            <w:r>
              <w:rPr>
                <w:rFonts w:hint="default" w:ascii="Times New Roman" w:hAnsi="宋体"/>
                <w:szCs w:val="20"/>
              </w:rPr>
              <w:t>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20</w:t>
            </w:r>
            <w:r>
              <w:rPr>
                <w:rFonts w:hint="default" w:ascii="Times New Roman" w:hAnsi="宋体"/>
                <w:szCs w:val="20"/>
              </w:rPr>
              <w:t>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21</w:t>
            </w:r>
            <w:r>
              <w:rPr>
                <w:rFonts w:hint="default" w:ascii="Times New Roman" w:hAnsi="宋体"/>
                <w:szCs w:val="20"/>
              </w:rPr>
              <w:t>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22</w:t>
            </w:r>
            <w:r>
              <w:rPr>
                <w:rFonts w:hint="default" w:ascii="Times New Roman" w:hAnsi="宋体"/>
                <w:szCs w:val="20"/>
              </w:rPr>
              <w:t>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23</w:t>
            </w:r>
            <w:r>
              <w:rPr>
                <w:rFonts w:hint="default" w:ascii="Times New Roman" w:hAnsi="宋体"/>
                <w:szCs w:val="20"/>
              </w:rPr>
              <w:t>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24</w:t>
            </w:r>
            <w:r>
              <w:rPr>
                <w:rFonts w:hint="default" w:ascii="Times New Roman" w:hAnsi="宋体"/>
                <w:szCs w:val="20"/>
              </w:rPr>
              <w:t>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p>
        </w:tc>
      </w:tr>
      <w:tr>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center"/>
              <w:textAlignment w:val="auto"/>
              <w:rPr>
                <w:rFonts w:hint="default" w:ascii="Times New Roman" w:hAnsi="Times New Roman"/>
                <w:b/>
                <w:bCs w:val="0"/>
                <w:color w:val="C00000"/>
                <w:szCs w:val="20"/>
              </w:rPr>
            </w:pPr>
            <w:r>
              <w:rPr>
                <w:rFonts w:hint="eastAsia" w:ascii="Times New Roman" w:hAnsi="Times New Roman"/>
                <w:b/>
                <w:bCs w:val="0"/>
                <w:color w:val="C00000"/>
                <w:szCs w:val="24"/>
              </w:rPr>
              <w:t>主 要 教 学 内 容 及 步 骤</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center"/>
              <w:textAlignment w:val="auto"/>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eastAsia" w:ascii="Times New Roman" w:hAnsi="Times New Roman"/>
                <w:b/>
                <w:szCs w:val="24"/>
                <w:lang w:eastAsia="zh-CN"/>
              </w:rPr>
            </w:pPr>
            <w:r>
              <w:rPr>
                <w:rFonts w:hint="eastAsia" w:ascii="Times New Roman" w:hAnsi="Times New Roman"/>
                <w:b/>
                <w:szCs w:val="24"/>
                <w:lang w:eastAsia="zh-CN"/>
              </w:rPr>
              <w:t>考勤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center"/>
              <w:textAlignment w:val="auto"/>
              <w:rPr>
                <w:rFonts w:hint="default" w:ascii="Times New Roman" w:hAnsi="Times New Roman"/>
                <w:szCs w:val="20"/>
              </w:rPr>
            </w:pPr>
            <w:r>
              <w:rPr>
                <w:rFonts w:hint="eastAsia" w:ascii="Times New Roman" w:hAnsi="Times New Roman"/>
                <w:szCs w:val="20"/>
              </w:rPr>
              <w:t>培养学生的组织纪律性,掌握学生的出勤情况</w:t>
            </w:r>
          </w:p>
        </w:tc>
      </w:tr>
      <w:tr>
        <w:trPr>
          <w:trHeight w:val="69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textAlignment w:val="auto"/>
              <w:rPr>
                <w:rFonts w:hint="default" w:ascii="Times New Roman" w:hAnsi="Times New Roman"/>
                <w:b/>
                <w:color w:val="C00000"/>
                <w:lang w:val="en-US" w:eastAsia="zh-CN"/>
              </w:rPr>
            </w:pPr>
            <w:r>
              <w:rPr>
                <w:rFonts w:hint="eastAsia" w:ascii="Times New Roman" w:hAnsi="Times New Roman"/>
                <w:b/>
                <w:color w:val="C00000"/>
              </w:rPr>
              <w:t>【教师】</w:t>
            </w:r>
            <w:r>
              <w:rPr>
                <w:rFonts w:hint="eastAsia" w:ascii="Times New Roman" w:hAnsi="Times New Roman"/>
                <w:b w:val="0"/>
                <w:bCs/>
                <w:color w:val="C00000"/>
                <w:lang w:val="en-US" w:eastAsia="zh-CN"/>
              </w:rPr>
              <w:t>展示商务谈判（一）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【任务一】　拟定谈判方案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理论知识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一、选择谈判对手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谈判至少是两方以上发生的行为，因此要进行谈判，必须要确定谈判对手。但谈判又是双方自愿的行为，还要考虑对方能否成为我方的贸易伙伴。双方在谈判中的实力和地位如何，对我们应在谈判中采用的风格和策略影响很大。如果谈判双方有可能存在经常性的贸易行为，就必须重视对方企业乃至个人情况，进行详细的调查研究，并估计谈判双方的实力，寻找那些可能增进双方友谊、促进双方感情交流的机会。如西方一些大企业之间经常安排球队互访比赛、召开各种形式的联谊会，其目的都是增强双方的友谊，融洽双方关系，以利于双方洽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此外，如果进行经常性的贸易，应注意与具有良好信誉的客户建立联系并大力维护双方关系。在选择谈判对手时，一般应确定在三四个以内。如果谈判内容广泛，交易比较复杂，可将对手确定在两个以内。否则，对手过多，会分散我方注意力，难于处理和控制复杂的谈判过程。谈判另一方也会因竞争对手较多而失去谈判的信心，反而不利于谈判进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然而，如果只选择一家企业作为谈判对手，则无法进行比较和鉴别。对方也可能利用这一局面，向我方提出苛刻的要求，迫使我方做出较大让步。所以，至少应考虑两家企业作为谈判对手。对一次性买卖，谈判对手的数目则不必受到限制。如果是大项目，企业可以采取招标的方式在递价的基础上，确定谈判对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谈判过程中，谈判人员要做到有礼有节，应具有商业谈判中的职业道德和人文内涵，要学会做到“礼、诚、信”。所谓“礼”，即是说要礼貌待人，处事有分寸，有修养，充分尊重谈判中的各方，没有傲慢和偏见。所谓“诚”，即是指要光明正大、诚心诚意，切不可极端损人利己、嫁祸于人、转嫁危机等行为。“信”，即是指谈判手对于谈判过程中所作出的承诺要言而有信。诚信是立足之本，如果谈判手缺乏诚信会让对方认为其所在公司也是缺乏诚信，这对于企业来说是非常危险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（二）谈判对手资信调查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 对客商合法资格的审查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商务谈判的结果是有一定的经济法律关系的。参加一定的经济法律关系而享受权利和义务关系的组织或个人，叫作经济法律关系主体。作为参加商务谈判的企业组织必须具有法人资格。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 对谈判对手资本、信用及履约能力的审查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对谈判对手资本的审查主要是审查对方的注册资本、资产负债表、收支状况、销售状况、资金状况等有关事件。对方具备了法律意义上的主体资格，并不一定具备很强的行为能力。因此，应该通过公共会计组织审计的年度报告、银行及资信征询机构出具的证明来核实。</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 了解对方谈判人员的权限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谈判的一个重要法则是不与没有决策权的人谈判。要弄清对方谈判人员的权限有多大，对谈判能获得多少实质性的结果有重要影响。不了解谈判对手的权力范围，将没有足够决策权的人作为谈判对象，不仅是在浪费时间，甚至可能会错过更好的交易机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一般来说，对方参加谈判的人员规格越高，权限也就越大；如果对方参加谈判的人员规格较低，我们就应该了解对方参加谈判的人员是否得到授权，对方参谈人员在多大程度上能独立做出决定，有没有决定是否让步的权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 了解对方的谈判时限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谈判时限与谈判任务量、谈判策略、谈判结果都有重要关系。谈判者需要在一定的时间内完成特定的谈判任务，可供谈判的时间长短与谈判者的技能发挥状况成正比。时间越短，对谈判者而言，用以完成谈判任务的选择机会就越少，哪一方可供谈判的时间越长，他就拥有较大的主动权。了解对方谈判的时限，就可以了解对方在谈判中会采取何种态度、何种策略，我方就可以制定相应的策略。因此，要注意收集对手的谈判时限信息，辨别表面现象和真实意图，做到心中有数，针对对方的谈判时限制定谈判策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5. 了解对方谈判人员的其他情况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要从多方面收集有关对方的信息，以便全面掌握谈判对手的情况。比如，谈判对手谈判班子的组成情况，即主谈人背景、谈判班子内部的相互关系、谈判班子成员的个人情况，包括谈判成员的资历、能力、信念、性格、心理类型、个人作风、爱好与禁忌等；谈判对手的谈判目标，所追求的中心利益和特殊利益；谈判对手对己方的信任程度，包括对己方经营与财务状况、付款能力、谈判能力等多种因素的评价和信任程度；等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二、制定谈判目标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目标是行动预期达到的成果或结果，也是考核或检查人们行动效率的标准。谈判目标就是检验谈判效率和成果的依据和标准，也是谈判思想、方针、政策的具体化和数量化。目标制定的正确与否，以及能否达到目标，意味着谈判活动的成败与效率的高低，因而正确地制定与实现谈判目标，对于整个谈判具有决定性的意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由于谈判是一个持续发展的过程，因此，谈判目标也要有阶段性目标或分目标。从战略角度来讲，目标可以分为三个层次：对企业具有决定性影响的目标；谈判目标；谈判某一阶段的具体目标。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三、估量谈判中的问题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任何谈判都不能指望双方一交手就马上成功，达成协议。要是那样顺利，就无所谓谈判了。谈判就是双方面对面地坐下来，商量、争论、讨价还价、妥协让步，最后达成一个双方都能接受的协议。这往往要经过多次的反复。因此，在谈判开始之前，要对谈判中可能出现的问题做好充分的准备，做到胸中有数，有备无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在详细分析资料，进行资信调查的基础上，所估量考虑的问题主要有以下几个方面。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（1）谈判双方的实力、地位。对方的优势、劣势是什么？我方有哪些优势和不足？</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（2）估计达成交易的可能性。对方可能提出哪些问题、要求？对我方提出的条件，对方会采取什么态度？为实现预定的目的，我方可做出哪些让步？让步的幅度有多大？在哪些问题上不能让步？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（3）双方的共同利益是什么？对方最关心、重视的问题是什么？能否调和？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（4）我方希望对方做出什么决定？如对方没有做出决定，我方应采取什么措施？许多谈判事例证明，谈判者在这些方面准备得越充分，在谈判中越能从容不迫，就越能赢得谈判的成功。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当然，由于准备工作的局限性，不可能在谈判开始之前把所有可能出现的问题都设想到、准备好。比较科学有效的方法是采用分阶段准备，即在大体上列出谈判中比较重要的问题，着重准备谈判初始阶段的问题，当谈判开始进行后，再利用谈判的间歇和空闲时间准备下一阶段的问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分阶段准备的好处就在于能够根据谈判对手在谈判桌上提出的问题加以考虑和准备。这样，在谈判中，就要仔细认真地记录对方讲话的内容要点，然后加以分析判断，寻找真正的原因。</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四、确定谈判方法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谈判是一门艺术，具有多种方法与技巧，而这些方法与技巧的运用，在很大程度上决定谈判的成功与否。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采用哪种谈判方法要考虑谈判人员的经验、风格、谈判内容、谈判对手的情况。如果是涉外谈判，特别要考虑对方的民族习惯与谈判特点。如果采用“协议导向型”的谈判风格，那么，在谈判开始之前，谈判人员应该对所确定的谈判目标进行彻底详尽的讨论，使谈判目标明确可行，然后在谈判的每一阶段，都应对谈判的战略和方法进行检查，不断充实和修订谈判目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如果谈判人员运用“对我方有利”的谈判技巧，那么，在谈判之前，就应确定获得利润的最低界限，以及可以做出让步的幅度。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究竟应采用什么样的谈判方法，还应考虑谈判的内容及我方所要达到的目的。如果我方迫切需要客户的订单，以保证生产的正常进行，那么在谈判中应具体运用互利型的谈判策略，为得到订单，我方可在其他方面做出一定让步，以满足对方的利益，达到签约的目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宋体" w:hAnsi="宋体" w:eastAsia="宋体" w:cs="宋体"/>
                <w:b/>
                <w:bCs w:val="0"/>
                <w:color w:val="000000"/>
                <w:kern w:val="2"/>
                <w:sz w:val="21"/>
                <w:szCs w:val="21"/>
                <w:lang w:val="en-US" w:eastAsia="zh-CN" w:bidi="ar"/>
              </w:rPr>
            </w:pPr>
            <w:r>
              <w:rPr>
                <w:rFonts w:hint="eastAsia" w:ascii="Times New Roman" w:hAnsi="Times New Roman"/>
                <w:b w:val="0"/>
                <w:bCs/>
                <w:color w:val="000000" w:themeColor="text1"/>
                <w:lang w:eastAsia="zh-CN"/>
                <w14:textFill>
                  <w14:solidFill>
                    <w14:schemeClr w14:val="tx1"/>
                  </w14:solidFill>
                </w14:textFill>
              </w:rPr>
              <w:t>如果我方旨在发掘互利互惠的合作机会，最好采用创造型的谈判风格，不要过分地拘泥于传统的谈判方式，谈判的具体目标也应灵活，具有较大弹性。只要双方有长期合作的可能，可在目前的谈判中做出较大的让步，为长期的合作打下基础。如果双方保持长期的合作关系，那么，谈判的风格可采取“回顾展望”的方式与对方回顾过去长期合作的愉快经历、与个人之间的友好情谊，展望未来发展合作对双方的重要意义。这种谈判方式会融洽双方会谈的气氛，增加彼此间的信任，有利于达成协议。</w:t>
            </w:r>
            <w:r>
              <w:rPr>
                <w:rFonts w:hint="eastAsia" w:ascii="Times New Roman" w:hAnsi="Times New Roman"/>
                <w:b/>
                <w:color w:val="000000" w:themeColor="text1"/>
                <w:lang w:eastAsia="zh-CN"/>
                <w14:textFill>
                  <w14:solidFill>
                    <w14:schemeClr w14:val="tx1"/>
                  </w14:solidFill>
                </w14:textFill>
              </w:rPr>
              <w:t xml:space="preserve">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left"/>
              <w:textAlignment w:val="auto"/>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0"/>
              </w:rPr>
            </w:pPr>
            <w:r>
              <w:rPr>
                <w:rFonts w:hint="eastAsia" w:ascii="Times New Roman" w:hAnsi="Times New Roman"/>
                <w:b/>
                <w:szCs w:val="24"/>
                <w:lang w:eastAsia="zh-CN"/>
              </w:rPr>
              <w:t>展示商务谈判（一）</w:t>
            </w:r>
            <w:r>
              <w:rPr>
                <w:rFonts w:hint="eastAsia" w:ascii="Times New Roman" w:hAnsi="Times New Roman"/>
                <w:b/>
                <w:szCs w:val="24"/>
              </w:rPr>
              <w:t>，</w:t>
            </w:r>
            <w:r>
              <w:rPr>
                <w:rFonts w:hint="eastAsia" w:ascii="Times New Roman" w:hAnsi="Times New Roman"/>
                <w:b/>
                <w:szCs w:val="24"/>
                <w:lang w:eastAsia="zh-CN"/>
              </w:rPr>
              <w:t>让学生更加仔细的阅读，从而</w:t>
            </w:r>
            <w:r>
              <w:rPr>
                <w:rFonts w:hint="eastAsia" w:ascii="Times New Roman" w:hAnsi="Times New Roman"/>
                <w:b/>
                <w:szCs w:val="24"/>
              </w:rPr>
              <w:t>激发学生的学习欲望。</w:t>
            </w:r>
          </w:p>
        </w:tc>
      </w:tr>
      <w:tr>
        <w:trPr>
          <w:trHeight w:val="13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textAlignment w:val="auto"/>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hAnsi="宋体" w:eastAsia="宋体"/>
                <w:bCs/>
                <w:lang w:eastAsia="zh-CN"/>
              </w:rPr>
            </w:pPr>
            <w:r>
              <w:rPr>
                <w:rFonts w:hint="eastAsia" w:hAnsi="宋体"/>
                <w:bCs/>
                <w:lang w:val="en-US" w:eastAsia="zh-CN"/>
              </w:rPr>
              <w:t>简述确定谈判方法。</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r>
              <w:rPr>
                <w:rFonts w:hint="eastAsia" w:ascii="Times New Roman" w:hAnsi="Times New Roman"/>
                <w:b w:val="0"/>
                <w:bCs/>
                <w:szCs w:val="24"/>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展示商务谈判（</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情境描述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谈判双方公司背景（我方：鼎盛建材公司。对方：新型绿茶公司）</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我方：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（1）经营建材生意多年，积累了一定的资金。</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 xml:space="preserve">（2）准备用闲置资金进行投资，由于近几年来保健品市场行情不错，投资的初步意向为保健品市场。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 xml:space="preserve">（3）投资预算在 150 万～400 万人民币以内。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（4）希望在一年内能够见到回报，并且年收益率在 20% 以上。</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对方：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（1）品牌绿茶，产自美丽而神秘的云南省，位于中国的西南部，海拔超过 2 200 米。在那里生长出优质且纯正的绿茶，茶多酚含量超过 35%，高于其他（已被发现的）茶类产品。茶多酚能降脂、降压，减少心脏病和癌症的发病概率；同时，它能提高人体免疫力，并对消化、防御系统有益。</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（2）已注册生产某一品牌绿茶，品牌和创意都十分不错，品牌效应在省内正初步形成。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（3）已经拥有一套完备的策划、宣传战略。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 xml:space="preserve">（4）已经初步形成了一系列较为顺畅的销售渠道，在全省某一知名连锁药房及其他大型超市、茶叶连锁店都有设点，销售状况良好。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（5）品牌的知名度还不够，但相信此品牌在未来几年内将会有非常广阔的市场前景。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（6）缺乏足够的资金，需要吸引资金，用于扩大生产规模、扩大宣传力度。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（7）现有的品牌、生产资料、宣传策划、营销渠道等一系列有形资产和无形资产，估算价值 300 万人民币。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根据所给背景资料拟定一份商务谈判策划书。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工作过程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（1）确定谈判目标。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（2）收集谈判资料。</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（3）形式分析及确定谈判争议点。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（4）谈判方案的制订。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① 谈判初始的立场的确定。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② 确定谈判底线。</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③ 选择战略战术。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④ 考虑让步和条件交换。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（5）确定谈判议程。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（6）编写商务谈判策划书。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w:t>
            </w:r>
            <w:r>
              <w:rPr>
                <w:rFonts w:hint="eastAsia" w:ascii="Times New Roman" w:hAnsi="Times New Roman"/>
                <w:b/>
                <w:szCs w:val="24"/>
                <w:lang w:val="en-US" w:eastAsia="zh-CN"/>
              </w:rPr>
              <w:t>分析情境描述，拟定一份商务谈判策划书</w:t>
            </w:r>
            <w:r>
              <w:rPr>
                <w:rFonts w:hint="eastAsia" w:ascii="Times New Roman" w:hAnsi="Times New Roman"/>
                <w:b/>
                <w:szCs w:val="24"/>
              </w:rPr>
              <w:t>。</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商务谈判（</w:t>
            </w:r>
            <w:r>
              <w:rPr>
                <w:rFonts w:hint="eastAsia" w:ascii="宋体" w:hAnsi="宋体" w:cs="宋体"/>
                <w:b/>
                <w:bCs w:val="0"/>
                <w:kern w:val="0"/>
                <w:sz w:val="21"/>
                <w:szCs w:val="21"/>
                <w:lang w:val="en-US" w:eastAsia="zh-CN" w:bidi="ar"/>
              </w:rPr>
              <w:t>二</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，让学生知道已注册生产某一品牌绿茶，品牌和创意都十分不错，品牌效应在省内正初步形成。</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简述品牌的知名度。</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展示商务谈判（</w:t>
            </w:r>
            <w:r>
              <w:rPr>
                <w:rFonts w:hint="eastAsia" w:ascii="宋体" w:hAnsi="宋体" w:cs="宋体"/>
                <w:b w:val="0"/>
                <w:bCs/>
                <w:color w:val="C00000"/>
                <w:kern w:val="2"/>
                <w:sz w:val="21"/>
                <w:szCs w:val="21"/>
                <w:lang w:val="en-US" w:eastAsia="zh-CN" w:bidi="ar"/>
              </w:rPr>
              <w:t>三</w:t>
            </w:r>
            <w:r>
              <w:rPr>
                <w:rFonts w:hint="eastAsia" w:ascii="宋体" w:hAnsi="宋体" w:eastAsia="宋体" w:cs="宋体"/>
                <w:b w:val="0"/>
                <w:bCs/>
                <w:color w:val="C00000"/>
                <w:kern w:val="2"/>
                <w:sz w:val="21"/>
                <w:szCs w:val="21"/>
                <w:lang w:val="en-US" w:eastAsia="zh-CN" w:bidi="ar"/>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【任务二】　谈判开局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理论知识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一、建立和谐的谈判气氛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（一）谈判气氛的分类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（1）冷淡、对立、紧张型。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（2）松松垮垮、慢慢腾腾、旷日持久型。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（3）热烈、积极、友好型。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（4）平静、严肃、严谨型。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（二）影响开局气氛的各种因素</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气质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气质看似无形，实为有形。良好的气质是以人的文化素养、文明程度、思想品质和生活态度为基础的。它通过一个人的态度、个性、言语、行为等表现出来，举手投足、待人接物、喜怒哀乐间均可见一斑。</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风度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风度是气质的外在表现，包括以下几个方面。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（1）饱满的精神状态：自信而富有活力，能激发对方兴趣，活跃会场的气氛。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（2）诚恳的待人态度：矜持而不冷漠、谨慎而不做作、热情而不轻浮、坦率而不愚蠢。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（3）鲜明的性格表现：大方又自重、认真又活泼、直爽又亲切。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（4）幽雅的谈吐风格：言之要“有据、有理、有物、有味、有趣”。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（5）洒脱的仪表礼节：仪表秀美整洁、俊逸潇洒，易于亲近，耐人欣赏。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（6）适当的表情动作：细小的表情和动作富于魅力，恰如其分的反应具有分寸感。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服饰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衣料饰品和各种色调的协调固然重要，但也要与环境、穿着者的年龄以及职业相协调。一般来说，谈判人员的装束应当美观、大方、整洁，但是由于服饰属于文化习俗范围，不同的文化背景也就会有不同的要求。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中性话题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（1）各自的旅途经历，如游览活动、旅游胜地及著名人士等。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（2）文体新闻，如电影、球赛等。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（3）私人问候，如骑马、钓鱼等业余爱好。</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（4）对于彼此有过交往的老客户，可以叙谈双方以往的合作经历和取得的成功。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 姿态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人的姿态作为人体语言的一种重要形式，与有声语言一样，具有很强的信息传递性。敏感部位是头部、背部和肩膀等，尤其要特别注意脸部的表情。面无表情，会使魅力与信用降低。脸上的表情，只有善于变化和用得恰当，才可能产生正确的交流作用。脸上的表情无比率真、自然。</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 座位安排</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通常情况下，座位的安排是有讲究的，它能给当事人造成不同的心理效应。</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二、谈判的开局策略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（一）挑剔式开局策略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开局时，对对手的某项错误或利益实务严加指责，使其感到内疚，从而达到营造低调气氛，迫使对方让步的目的。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（二）保留式开局策略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在谈判开始时，对谈判对手提出的关键性问题不做彻底的、确切的回答，而是有所保留，从而给对手造成神秘感，以吸引对手步入谈判。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注意：采用保留式开局策略时不要违反商务谈判的道德原则，即以诚信为本，向对方传递的信息可以是模糊信息，但不能是虚假信息。否则，会将自己陷入非常难堪的局面中。保留式开局策略适用于低调气氛和自然气氛，而不适用于高调气氛。保留式开局策略还可以将其他的谈判气氛转为低调气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（三）进攻式开局策略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进攻式开局策略是指通过语言或行为来表达己方强硬的姿态，从而获得谈判对手必要的尊重，并借以制造心理优势，使得谈判顺利地进行下去。采用进攻式开局策略一定要谨慎，因为，在谈判开局阶段就设法显示自己的实力，使谈判一开局就处于剑拔弩张的气氛中，对谈判的进一步发展极为不利。</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进攻式开局策略通常只在这种情况下使用，即发现谈判对手在刻意制造低调气氛，这种气氛对本方的讨价还价十分不利，如果不把这种气氛扭转过来，将损害本方的切实利益。</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（四）坦诚式开局策略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坦诚式开局策略是指以开诚布公的方式向谈判对手陈述自己的观点或想法，从而为谈判打开局面。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采用这种开局策略时，要综合考虑多种因素。例如，自己的身份、与对方的关系、当时的谈判形势等。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坦诚式开局策略有时也可用于谈判实力弱的一方。当本方的谈判实力明显不如对方，并为双方所共知时，坦率地表明自己一方的弱点，让对方加以考虑，不仅能表明己方对谈判的真诚，同时也表明了对谈判的信心和能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（五）协商式开局策略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所谓协商式开局策略，是指在谈判开始时，以“协商”“肯定”的方式，使对方对自己产生好感，创造或建立起对谈判的“一致”的感觉，从而使谈判双方在愉快友好的气氛中不断将谈判引向深入。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运用协商式开局策略的具体方式很多，比如，在谈判开始时，用一种协商的口吻来征求谈判对手的意见，然后，对其意见表示赞同，并按照其意见进行工作。运用这种方式应该注意的是，拿来征求对手意见的问题应该是无关紧要的问题，即对手对该问题的意见不会影响到本方的具体利益。另外，在赞成对方意见时，态度不要过于谄媚，要让对方感觉到自己是出于尊重，而不是奉承。</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（六）察言观色式开局策略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谈判的开局阶段，谈判双方都会比较留意对方的言行，同时也更注重自己的一言一行。老练的谈判者，此刻会细心地观察对方的一言一行，甚至他们脸部一个微妙的神情变化也绝不放过。因为每一个细微的神情变化，都可能传递着对方的某种信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美国谈判学家尼尔伦伯格在《谈判的艺术》一书中曾举过这样一个例子，他写道：“假如你遇到一位美丽的夫人，低领长裙衬托出她的妩媚和绰约风姿。这位夫人希望你注意她，要是你未以某种方式表示赞美之意，她会感到自尊心受到了伤害。而你若是在观察她，也就是说直瞪瞪地盯着她看，表现出你特别留意她低低的领口，你就是在对她进行探究，她会因此而受到亵渎，只好对你退避三舍，因为你根本算不上一位绅士。”同样的道理，在谈判双方经过礼节性的寒暄后，彼此掌握好“留心”的分寸是至关重要的，谈判者应使这种“留心”既体面，又达到了目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情境描述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江西工艺雕刻厂经过努力从一家濒临倒闭的小厂，发展成为产值 200 多万元的专业雕刻厂，产品也打入国际市场，并被誉为“天下第一雕刻”。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有一年 A 国三家企业的老板同一天接踵而至来厂订货。其中一家资本雄厚的大企业，要求原价包销全厂的佛坛产品。面对此种好事厂家想：三家原来都经销韩国、中国台湾地区产品的企业，为什么争先恐后、不约而同到厂来订货呢？于是仔细查阅了 A 国市场的相关资料，发现本厂木质上乘、技艺高超是吸引他们订货的主要原因。该厂决定采用“待价而沽”“欲擒故纵”的谈判策略。先不理大企业，积极抓住两家小企业求货心切的心理，把佛坛的梁、榴、柱，分别与其他国家的同类产品比较后，把产品当金条一样论价格、论成色，把产品价格谈到理想的价位后先与小企业拍板成交，使大客商有失落货源的危机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面对此种情况大客商不但更急于订货，而且还想垄断货源。最终大客商订了大批货，订货量超过该厂现有生产能力的好几倍。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（1）分析大客商订货量超出厂家生产能力几倍的原因是什么。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（2）根据情境进行拓展模拟。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工作过程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（1）一般 6～8 人一组，各组根据案例进行分析讨论，要求人人发言，各组长对发言做简要记录。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（2）各组根据背景情境进行开局策略应用的拓展模拟练习。要求各组进行展示表演，教师进行考核。</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通过教师讲解，了解商务谈判（</w:t>
            </w:r>
            <w:r>
              <w:rPr>
                <w:rFonts w:hint="eastAsia" w:ascii="Times New Roman" w:hAnsi="Times New Roman"/>
                <w:b/>
                <w:szCs w:val="24"/>
                <w:lang w:val="en-US" w:eastAsia="zh-CN"/>
              </w:rPr>
              <w:t>三</w:t>
            </w:r>
            <w:r>
              <w:rPr>
                <w:rFonts w:hint="eastAsia" w:ascii="Times New Roman" w:hAnsi="Times New Roman"/>
                <w:b/>
                <w:szCs w:val="24"/>
              </w:rPr>
              <w:t>）的基本理论知识</w:t>
            </w:r>
            <w:r>
              <w:rPr>
                <w:rFonts w:hint="eastAsia" w:ascii="Times New Roman" w:hAnsi="Times New Roman"/>
                <w:b/>
                <w:szCs w:val="24"/>
                <w:lang w:eastAsia="zh-CN"/>
              </w:rPr>
              <w:t>，根据情境进行拓展模拟</w:t>
            </w:r>
            <w:r>
              <w:rPr>
                <w:rFonts w:hint="eastAsia" w:ascii="Times New Roman" w:hAnsi="Times New Roman"/>
                <w:b/>
                <w:szCs w:val="24"/>
              </w:rPr>
              <w:t>。</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商务谈判（</w:t>
            </w:r>
            <w:r>
              <w:rPr>
                <w:rFonts w:hint="eastAsia" w:ascii="宋体" w:hAnsi="宋体" w:cs="宋体"/>
                <w:b/>
                <w:bCs w:val="0"/>
                <w:kern w:val="0"/>
                <w:sz w:val="21"/>
                <w:szCs w:val="21"/>
                <w:lang w:val="en-US" w:eastAsia="zh-CN" w:bidi="ar"/>
              </w:rPr>
              <w:t>三</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，让学生知道所谓协商式开局策略，是指在谈判开始时，以“协商”“肯定”的方式，使对方对自己产生好感。</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简述谈判的开局策略。</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展示商务谈判（</w:t>
            </w:r>
            <w:r>
              <w:rPr>
                <w:rFonts w:hint="eastAsia" w:ascii="宋体" w:hAnsi="宋体" w:cs="宋体"/>
                <w:b w:val="0"/>
                <w:bCs/>
                <w:color w:val="C00000"/>
                <w:kern w:val="2"/>
                <w:sz w:val="21"/>
                <w:szCs w:val="21"/>
                <w:lang w:val="en-US" w:eastAsia="zh-CN" w:bidi="ar"/>
              </w:rPr>
              <w:t>四</w:t>
            </w:r>
            <w:r>
              <w:rPr>
                <w:rFonts w:hint="eastAsia" w:ascii="宋体" w:hAnsi="宋体" w:eastAsia="宋体" w:cs="宋体"/>
                <w:b w:val="0"/>
                <w:bCs/>
                <w:color w:val="C00000"/>
                <w:kern w:val="2"/>
                <w:sz w:val="21"/>
                <w:szCs w:val="21"/>
                <w:lang w:val="en-US" w:eastAsia="zh-CN" w:bidi="ar"/>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【任务三】　较量过程中的谈判策略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理论知识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一、商务谈判僵局产生的原因</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谈判一方故意制造谈判僵局。通常情况下，谈判者往往不愿意冒使谈判陷入僵局的风险，因为制造僵局往往会改变谈判者在谈判中的处境。如果运用得当会获得意外的成功；反之，若运用不当，其后果也是不堪设想的。因此，除非谈判人员有较大把握和能力来控制僵局，否则最好不要轻易采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双方立场观点对立、争执导致僵局。在讨价还价的谈判过程中，如果双方对某一问题各持自己的看法和主张，意见有分歧，那么，越是坚持各自的立场，双方之间的分歧就会越大。这时，双方真正的利益被这种表面的立场所掩盖，于是，谈判变成了一种意志力的较量。当冲突和争执激化、互不相让时，便会出现僵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沟通障碍导致僵局。由于双方文化背景的差异，一方语言中的某些特别表述难以用另一种语言准确表述出来而造成误解。某跨国公司总裁访问一家中国著名的制造企业，商讨合作发展事宜。中方总经理很自豪地向客人介绍说：“我公司是中国二级企业……”此时，翻译人员很自然地用“Second-class Enterprise”来表述。不料，该跨国公司总裁闻此，原本很高的兴致突然冷淡下来，敷衍了几句立即起身告辞。在归途中，他抱怨道：“我怎么能同一个中国的二流企业合作？”可见，一个小小的沟通障碍，会直接影响到合作的可能性。美国商人谈及与日本人打交道的经历时说：“日本人在会谈过程中不停地‘Hi’‘Hi’，原以为日本人完全赞同我的观点，后来才知道日本人只不过表示听明白了我的意见而已，除此之外，别无他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谈判人员的偏见或成见导致僵局。偏见或成见是指由感情原因所产生的对对方及谈判议题的一些不正确的看法。由于产生偏见或成见的原因是对问题认识的片面性，即用以偏概全的办法对待别人，因而很容易引起僵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（5）环境的改变导致僵局。当谈判的外部环境，如价格、通货膨胀等因素发生变化时，谈判的一方不愿按原有的承诺签约，也会导致僵局产生。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（6）谈判双方用语不当导致僵局。谈判双方因用语不当，造成感情上的强烈对立，双方都感到自尊受到伤害，因而不肯做丝毫的让步，谈判便会陷入僵局。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谈判中形成“一言堂”导致僵局。谈判中的任何一方，不管出自何种欲望，如果过分地、滔滔不绝地论述自己的观点而忽略了对方的反应和陈述的机会，必然会使对方感到不满与反感，从而造成潜在的僵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8）谈判人员的失误导致僵局。有些谈判者想通过表现自我来显示实力，从而使谈判偏离主题；或者争强好胜，提出独特的见解令人诧异；或者设置圈套，迷惑对方，使谈判的天平向着己方倾斜，以实现在平等条件下难以实现的谈判目标。但是在使用一些策略时，因时机掌握不好或运用不当，也往往会导致谈判过程受阻及僵局的出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9）谈判人员的强迫手段导致僵局。谈判中，人们常常有意或无意地采取强迫手段而使谈判陷入僵局。特别是涉外商务谈判，不仅存在经济利益上的相争，还有维护国家、企业及自身尊严的需要。因此，某一方越是受到逼迫，就越是不会退让，谈判的僵局也就越容易出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10）谈判人员素质低下导致僵局。谈判人员素质的高低往往成为谈判进行顺利与否的决定性因素。无论是谈判人员工作作风方面的原因，还是谈判人员知识经验、策略技巧方面的不足或失误，都可能导致谈判陷入僵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11）利益合理要求的差距导致僵局。许多商务谈判与此相仿，即使双方都表现出十分友好、坦诚与积极的态度，但是如果双方对各自所期望的收益存在很大差距，那么谈判就会搁浅。当这种差距难以弥合时，那么合作必然走向流产，僵局便会产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二、商务谈判僵局的处理原则</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（一）冷静、理性地思考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当双方在同一问题上发生尖锐对立，并且各自理由充足，均既无法说服对方，又不能接受对方的条件，从而使谈判陷入僵局时，应认真分析双方的利益所在，只有平衡好双方的利益才有可能打破僵局。让双方从各自的目前利和长远利益两个方面来看问题，使双方的目前利益、长远利益做出调整，寻找双方都能接受的平衡点，最终达成谈判协议。因为如果都追求目前利益，可能都会失去长远利益，这对双方都是不利的。只有双方都做出让步以协调双方的关系，才能保证双方的利益都得到实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（二）欢迎不同意见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不同意见，既是谈判顺利进行的障碍，也是一种信号。它表明实质性的谈判已开始。如果谈判双方就不同意见互相沟通，最终达成一致意见，谈判就会成功在望。因此，作为一名谈判人员，不应对不同意见持拒绝和反对的态度，而应持欢迎和尊重的态度。这种态度会使我们能更加平心静气地倾听对方的意见，从而掌握更多的信息和资料，也体现了一名谈判者的宽广胸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（三）避免争吵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争吵无助于矛盾的解决，只能使矛盾激化。如果谈判双方出现争吵，就会使双方对立情绪加重，从而很难打破僵局，达成协议。即使一方在争吵中获胜，另一方无论从感情上还是心理上都很难持相同意见，谈判仍有重重障碍。所以作为一名谈判高手是通过据理力争，而不是和别人大吵大嚷来解决问题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（四）正确认识谈判的僵局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应该看到，僵局出现对双方都不利。如果能正确认识、恰当处理，会变不利为有利。我们不赞成那种把僵局视为一种策略，运用它胁迫对手妥协的办法；但也不能一味地妥协退让。这样，不但僵局避免不了，还会使自己十分被动。只要具备勇气和耐心，在保全对方面子的前提下，灵活运用各种策略、技巧，僵局就不是攻克不了的堡垒。</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（五）语言适度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语言适度指谈判者要向对方传播一些必要的信息，但不透露己方的一些重要信息，同时又积极倾听。这样不但和对方进行了必要的沟通，而且可探出对方的动机和目的，形成对等的谈判气氛。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三、打破谈判僵局的策略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（一）用语言鼓励对方打破僵局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当谈判出现僵局时，你可以用话语鼓励对方：“看，许多问题都已解决了，现在就剩这一点了。如果不一并解决的话，那不就太可惜了吗？”这种说法，看似很平常，实际上却能鼓动人，发挥很大的作用。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（二）采取横向式的谈判打破僵局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当谈判陷入僵局，经过协商而毫无进展，双方的情绪均处于低潮时，可以采用避开该话题的办法，换一个新的话题与对方谈判，以等待高潮的到来。横向谈判是回避低潮的常用方法。由于话题和利益间的关联性，当其他话题取得成功时，再回来谈陷入僵局的话题，便会比以前容易得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把谈判的面撒开，先撇开争议的问题，谈另一个问题，而不是盯住一个问题不放，不谈妥誓不罢休。例如，在价格问题上双方互不相让，僵住了，可以先暂时搁置一旁，改谈交货期、付款方式等其他问题。如果在这些议题上对方感到满意了，再重新回过头来讨论价格问题，阻力就会小一些，商量的余地也就更大一些，从而会弥合分歧，使谈判出现新的转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（三）寻找替代的方法打破僵局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俗话说得好，“条条大路通罗马”，在商务谈判上也是如此。谈判中一般存在多种可以满足双方利益的方案，而谈判人员经常简单地采用某一方案，而当这种方案不能为双方同时接受时，僵局就会形成。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（1）另选商议的时间。例如，彼此再约定好重新商议的时间，以便讨论较难解决的问题。因为到那时也许会有更多的资料和更充分的理由。</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（2）改变售后服务的方式。例如建议减少某些烦琐的手续，以保证日后的服务。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（3）改变承担风险的方式、时限和程度。在交易的所得所失不明确的情况下，不应该讨论分担的问题，否则只会导致争论不休。同时，如何分享未来的损失或者利益，可能会使双方找到利益的平衡点。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（4）改变交易的形态。使互相争利的情况变成同心协力、共同努力的情景。让交易双方的老板、工程师、技工彼此联系，互相影响，共同谋求解决的办法。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（5）改变付款的方式和时限。在成交的总金额不变的情况下，加大订金，缩短付款时限，或者采用其他不同的付款方式。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（四）运用休会策略打破僵局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谈判人员要具备丰富的想象力和不懈的创造力，勇于开拓创新，拓展商务谈判的新思路、新模式，创造性地提出新的谈判方法和思路。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谈判出现僵局，双方情绪都比较激动、紧张，会谈一时也难以继续进行。这时，提出休会是一个较好的缓和办法。谈判的一方把休会作为一种积极的策略加以利用，可以达到以下目的：①仔细考虑争议的问题，构思重要的问题。②可进一步对市场形势进行研究，以证实自己原来观点的正确性，思考新的论点与自卫方法。③可以召集各自谈判小组成员，集思广益，商量具体的解决办法，探索变通途径。④检查原定的策略及战术。⑤研究讨论可能的让步。⑥决定如何对付对手的要求。⑦分析价格、规格、时间与条件的变动。⑧阻止对手提出尴尬的问题。⑨排斥讨厌的谈判对手。⑩缓解体力不支或情绪紧张。</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（五）利用调节人调停打破僵局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商务谈判中的中间人主要是由谈判者自己挑选的。不论是哪一方，它所确定的斡旋者应该是对对方所熟识，为对方所接受的，否则就很难发挥其应有的作用。因此这就成了谈判一方为打破僵局而主动采取的措施。在选择中间人时不仅要考虑其能体现公正性，而且还要考虑其是否具有权威性。这种权威性是使对方逐步受中间人影响，最终转变强硬立场的重要力量。而主动运用这一策略的谈判者就是希望通过中间人的作用，将自己的意志转化为中间人的意志来达到自己的目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（六）从对方的漏洞中借题发挥打破僵局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谈判实践告诉我们，在一些特定的形势下，抓住对方的漏洞小题大做，会给对方一个措手不及。这对于突破谈判僵局会起到意想不到的效果，这就是所谓的从对方的漏洞中借题发挥。从对方的漏洞中借题发挥的做法有时被看作一种无事生非、有伤感情的做法。然而，对于谈判对方某些人的不合作态度或试图恃强欺弱的做法，运用从对方的漏洞中借题发挥的方法做出反击，往往可以有效地使对方有所收敛。相反，不这样做反而会招致对方变本加厉的进攻，从而使我们在谈判中进一步陷入被动局面。事实上，当对方不是在故意地为难我们，而我方又不便直截了当地提出来时，采用这种旁敲侧击的做法，往往可以使对方知错而改，主动合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（七）利用“一揽子”交易打破僵局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往往有这种情况，卖方在报价里包含了可让与不可让的条件。所以向他还价时，可采用把高档与低档的价夹在一起还的做法。比如把设备、备件、配套件三类价均分出A、B、C 三个方案，这样报价时即可获得不同的利润指标。在价格谈判时，卖方应视谈判气氛、对方心理而做妥协让步。作为还价的人也应同样如此，即把对方货物分成三档价，还价时取设备的 A 档价、备件 B 档价、配套 C 档价，而不是都为 A 档价或 B 档价。这着棋的优点在于有吸引力，具有平衡性，对方易于接受，可以起突破僵局的作用。尽管在一次还价总额高的情况下该策略不一定有突破僵局的作用，但仍不失为一个合理还价的较好理由。</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（八）有效退让打破僵局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谈判犹如一个天平，每当我们找到了一个可以妥协之处，就等于找到一个可以加重自己谈判的砝码。在商务谈判中，当谈判陷入僵局时，如果对国内、国际情况有了全面了解，对双方的利益所在又把握得恰当准确，那么就应以灵活的方式在某些方面采取退让的策略，去换取另外一些方面的利益，以挽回本来看来已经失败的谈判，达成双方都能接受的合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不能忘记坐在谈判桌上来的目的毕竟是成功而非失败。因此，当谈判陷入僵局时，我们应有这样的认识，即如果促使合作成功所带来的利益大于坚守原有立场而让谈判破裂所带来的好处，那么有效退让就是我们应该采取的策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（九）适当馈赠打破僵局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谈判者在相互交往的过程中，适当地互赠些礼品，会对增进双方的友谊、沟通双方的感情起到一定的作用，也是普通的社交礼仪。西方学者幽默地称之为“润滑策略”。每一个精明的谈判者都知道：给予对方热情的接待、良好的照顾和服务，对谈判往往会产生重大影响。它对于防止谈判出现僵局是一个行之有效的途径，这就等于直接明确向对手表示“友情第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有些企业为了达到自身的利益乃至企业领导人、业务人员自己的利益，在谈判中把送礼这一社交礼仪改变了性质，使之等同于贿赂，不惜触犯法律，这是错误的。所以，馈赠礼物如果是在社交范围之内的普通礼物，要突出“礼轻情义重”。谈判时，招待对方吃一顿地方风味的午餐、陪对方度过一个美好的夜晚、赠送一些小小的礼物，并不是贿赂，提供这些平常的招待也不算是道德败坏。如果对方馈赠的礼品比较贵重，通常意味着对方要在谈判中“索取”较大的利益。对此，要婉转地暗示对方礼物“过重”，予以推辞，并要传达出自己不会因礼物的价值而改变谈判态度的信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（十）场外沟通打破僵局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谈判会场外沟通亦称“场外交易”“会下交易”等。它是一种非正式谈判，双方可以无拘无束地交换意见，达到沟通、消除障碍，避免出现僵局之目的。对于正式谈判出现的僵局，同样可以用场外沟通的途径直接进行解释，消除隔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情境描述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我国某冶金公司要向美国购买一套先进的组合炉，派一位高级工程师与美商谈判，为了不负使命，这位高工做了充分的准备工作，他查找了大量有关冶炼组合炉的资料，花了很大的精力将国际市场上组合炉的行情及美国这家公的历史和现状、经营情况等了解得一清二楚。谈判开始，美商一开口要价 150 万美元。中方工程师列举各国成交价格，使美商目瞪口呆，终于以 80 万美元达成协议。当谈判购买冶炼自动设备时，美商报价 230 万美元，经过讨价还价压到 130 万美元，中方仍然不同意，坚持出价 100 万美元。美商表示不愿继续谈下去了，把合同往中方工程师面前一扔，说：“我们已经做了这么大的让步，贵公司仍不能合作，看来你们没有诚意，这笔生意就算了，明天我们回国了。”中方工程师闻言轻轻一笑，把手一伸，做了一个优雅的请的动作。美商真的走了，冶金公司的其他人有些着急，甚至埋怨工程师不该抠得这么紧。工程师说：“放心吧，他们会回来的。同样的设备，去年他们卖给法国只有 95 万美元，国际市场上这种设备的价格 100 万美元是正常的。”果然不出所料，一个星期后美方又回来继续谈判了。工程师向美商点明了他们与法国的成交价格，美商又愣住了，没有想到眼前这位中国商人如此精明，于是不敢再报虚价，只得说：“现在物价上涨得厉害，比不了去年。”工程师说：“每年物价上涨指数没有超过 6%。一年时间，你们算算，该涨多少？”美商被问得哑口无言，在事实面前，不得不让步，最终以 101 万美元达成了这笔交易。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（1）分析中方在谈判中取得成功的原因及美方处于不利地位的原因。</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（2）根据情境进行拓展模拟。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工作过程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（1）一般 6～8 人一组，各组根据案例进行分析讨论，要求人人发言，各组长对发言做简要记录。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（2）各组根据背景情境进行开局策略应用的拓展模拟练习。要求各组进行展示表演，教师进行考核。</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通过教师讲解，了解商务谈判（</w:t>
            </w:r>
            <w:r>
              <w:rPr>
                <w:rFonts w:hint="eastAsia" w:ascii="Times New Roman" w:hAnsi="Times New Roman"/>
                <w:b/>
                <w:szCs w:val="24"/>
                <w:lang w:val="en-US" w:eastAsia="zh-CN"/>
              </w:rPr>
              <w:t>四</w:t>
            </w:r>
            <w:r>
              <w:rPr>
                <w:rFonts w:hint="eastAsia" w:ascii="Times New Roman" w:hAnsi="Times New Roman"/>
                <w:b/>
                <w:szCs w:val="24"/>
              </w:rPr>
              <w:t>）的基本理论知识</w:t>
            </w:r>
            <w:r>
              <w:rPr>
                <w:rFonts w:hint="eastAsia" w:ascii="Times New Roman" w:hAnsi="Times New Roman"/>
                <w:b/>
                <w:szCs w:val="24"/>
                <w:lang w:eastAsia="zh-CN"/>
              </w:rPr>
              <w:t>，</w:t>
            </w:r>
            <w:r>
              <w:rPr>
                <w:rFonts w:hint="eastAsia" w:ascii="Times New Roman" w:hAnsi="Times New Roman"/>
                <w:b/>
                <w:szCs w:val="24"/>
                <w:lang w:val="en-US" w:eastAsia="zh-CN"/>
              </w:rPr>
              <w:t>分组根据背景情境进行开局策略应用的拓展模拟练习</w:t>
            </w:r>
            <w:r>
              <w:rPr>
                <w:rFonts w:hint="eastAsia" w:ascii="Times New Roman" w:hAnsi="Times New Roman"/>
                <w:b/>
                <w:szCs w:val="24"/>
              </w:rPr>
              <w:t>。</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商务谈判（</w:t>
            </w:r>
            <w:r>
              <w:rPr>
                <w:rFonts w:hint="eastAsia" w:ascii="宋体" w:hAnsi="宋体" w:cs="宋体"/>
                <w:b/>
                <w:bCs w:val="0"/>
                <w:kern w:val="0"/>
                <w:sz w:val="21"/>
                <w:szCs w:val="21"/>
                <w:lang w:val="en-US" w:eastAsia="zh-CN" w:bidi="ar"/>
              </w:rPr>
              <w:t>四</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，让学生知道谈判实践告诉我们，在一些特定的形势下，抓住对方的漏洞小题大做，会给对方一个措手不及。</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简述打破谈判僵局的策略。</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b/>
                <w:bCs w:val="0"/>
                <w:color w:val="C00000"/>
                <w:kern w:val="2"/>
                <w:sz w:val="21"/>
                <w:szCs w:val="21"/>
                <w:lang w:val="en-US"/>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展示经济合同的磋商与订立</w:t>
            </w:r>
            <w:r>
              <w:rPr>
                <w:rFonts w:hint="eastAsia" w:ascii="宋体" w:hAnsi="宋体" w:cs="宋体"/>
                <w:b w:val="0"/>
                <w:bCs/>
                <w:color w:val="C00000"/>
                <w:kern w:val="2"/>
                <w:sz w:val="21"/>
                <w:szCs w:val="21"/>
                <w:lang w:val="en-US" w:eastAsia="zh-CN" w:bidi="ar"/>
              </w:rPr>
              <w:t>（一）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【任务一】　进出口交易的磋商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理论知识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一、交易磋商的形式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交易磋商的形式有口头和书面两种。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二、交易磋商的内容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（1）主要交易条件。包括货物的品质、数量、包装、价格、交货和支付条件等内容。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（2）一般交易条件。</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三、交易磋商的一般程序（见图 3-3）</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default"/>
              </w:rPr>
              <w:drawing>
                <wp:inline distT="0" distB="0" distL="114300" distR="114300">
                  <wp:extent cx="2894330" cy="782320"/>
                  <wp:effectExtent l="0" t="0" r="127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4"/>
                          <a:stretch>
                            <a:fillRect/>
                          </a:stretch>
                        </pic:blipFill>
                        <pic:spPr>
                          <a:xfrm>
                            <a:off x="0" y="0"/>
                            <a:ext cx="2894330" cy="782320"/>
                          </a:xfrm>
                          <a:prstGeom prst="rect">
                            <a:avLst/>
                          </a:prstGeom>
                          <a:noFill/>
                          <a:ln>
                            <a:noFill/>
                          </a:ln>
                        </pic:spPr>
                      </pic:pic>
                    </a:graphicData>
                  </a:graphic>
                </wp:inline>
              </w:drawing>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（一）询盘（Inquiry）</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买卖双方均可发出询盘，买方询盘又叫递盘（Bid），卖方询盘又叫索盘（Selling Inquiry）。询盘对买卖双方无法律约束力，但在商业习惯上，被询盘一方接到询盘后应尽快给予答复。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 xml:space="preserve">（二）发盘（Offer）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（1）发盘的含义。发盘又叫发价或报价，法律上叫要约。《公约》对发盘的定义：发盘可由卖方提出，叫售货发盘；也可由买方提出，叫购货发盘。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（2）发盘的构成要件。</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① 向一个或一个以上的特定人（Specifi c Person）提出。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a. 提出此条件是为了把发盘同普通商业广告及向广大公众散发的商品价目单等行为（发价邀请）区别开来。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b. 对商业广告是否构成发盘的不同认识。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② 发盘的内容必须十分确定（Suffi ciently Defi nite）。</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a.《公约》规定，所谓十分确定应包括三个基本因素：品名、数量和价格。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b. 我国外贸实践中应列明主要交易条件，包括：品名和品质、数量、包装、价格、交货和支付方法等。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③ 表明经受盘人接受发盘人即受约束的意思，发盘必须表明订约意旨（Contractual Intent），如：发盘、实盘、递实盘或订货等。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若发盘中附有保留条件，如：“以我方最后确认为准”，或“有权先售”等，则此建议不能构成发盘，只能视为邀请发盘（Invitation for Offer）。</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（3）发盘的有效期（Time of Validity 或 Duration of Offer）。</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① 明确规定有效期。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明确规定有效期并非构成发盘不可缺少的条件。</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a. 规定最迟接受的期限。规定最迟接受期限时，可同时限定以接受送达发盘人或以发盘人所在地的时间为准。如：“发盘限 6 月 15 日复到有效”或“发盘有效至我方时间星期五”。</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b. 规定一段接受的期间。</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采用这种方法存在一个如何计算“一段接受期间”的起讫问题。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② 未明确规定有效期时，应理解为在合理时间（Reasonable Time）内有效。口头发</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盘应当场表示接受。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（4）发盘生效的时间。我国《合同法》采用到达主义。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（5）发盘的撤回与撤销。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（6）发盘效力的终止。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（三）还盘（counter-offer）</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（1）对原发盘条件提出实质性修改构成还盘。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（2）对发盘表示有条件的接受也是还盘的一种形式，如答复中附有“待最后确认为准”等字样。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（3）受盘人还盘后又接受原来的发盘，合同不成立。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（四）接受（Acceptance）</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接受在法律上称为承诺。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（1）构成接受的要件。</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① 接受必须由受盘人做出。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② 接受必须表示出来。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受盘人表示接受的方式有两种：一是用声明（Statement）做出表示，即受盘人用口头或书面形式向发盘人同意发盘。二是用做出行为（Performing an Act）来表示，通常指由卖方发运货物或由买方支付价款来表示。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③ 接受必须是同意发盘提出的交易条件（即接受必须与发盘相符）。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对发盘做出实质性修改视为还盘，但对于非实质性修改（Non-material Alteration），除发盘人在不过分延迟的时间内表示反对其间的差异之外，一般视为有效接受；而且合同的条件以该发盘和接受中所提出的某些更改为准。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④ 接受必须在发盘规定的时效内做出。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⑤ 接受通知的传递方式应符合发盘的要求。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（2）接受生效的时间。大陆法和《公约》采用“到达生效”的原则。接受还可以在受盘人采取某种行为时生效。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（3）逾期接受（Late Acceptance）。</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宋体" w:hAnsi="宋体" w:eastAsia="宋体" w:cs="宋体"/>
                <w:color w:val="538135"/>
                <w:kern w:val="2"/>
                <w:sz w:val="21"/>
                <w:szCs w:val="21"/>
                <w:lang w:val="en-US" w:eastAsia="zh-CN" w:bidi="ar"/>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宋体" w:hAnsi="宋体" w:eastAsia="宋体" w:cs="宋体"/>
                <w:color w:val="538135"/>
                <w:kern w:val="2"/>
                <w:sz w:val="21"/>
                <w:szCs w:val="21"/>
                <w:lang w:val="en-US" w:eastAsia="zh-CN" w:bidi="ar"/>
              </w:rPr>
            </w:pP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通过教师讲解，了解经济合同的磋商与订立（一）的基本理论知识。</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经济合同的磋商与订立（一）</w:t>
            </w:r>
            <w:r>
              <w:rPr>
                <w:rFonts w:hint="eastAsia" w:ascii="宋体" w:hAnsi="宋体" w:cs="宋体"/>
                <w:b/>
                <w:bCs w:val="0"/>
                <w:kern w:val="0"/>
                <w:sz w:val="21"/>
                <w:szCs w:val="21"/>
                <w:lang w:val="en-US" w:eastAsia="zh-CN" w:bidi="ar"/>
              </w:rPr>
              <w:t>，让学生知道对发盘表示有条件的接受也是还盘的一种形式，如答复中附有“待最后确认为准”等字样。</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简述交易磋商的一般程序。</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展示经济合同的磋商与订立（</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情境描述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新加坡客户接到我方去函后，确认了我方样品及交易一般条件，于 9 月 10 日来函，Samples and general terms and conditions confi rmed. Please offer fi rm 9801-1 4，200 YARDS. 要求我方报价。经谈判，我方与新客户达成初笔漂布买卖交易。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根据所给条件及要求，模拟双方的谈判及签约过程。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（1）根据客户 9 月 10 日来函，向客户发盘（报价）。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（2）回复客户还盘。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（3）对客户还盘进行再还盘。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（4）根据双方往来函电缮制出口销售确认书。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工作过程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一、发盘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 xml:space="preserve">（1）客户 9 月 10 日来函：Samples and general terms and conditions confi rmed. Please offer fi rm 9801-1 4，200 YARDS.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（2）报价要求：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① 报价数量——4 200 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② 报价价格——CIF 新加坡每码 1.48 美元；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③ 装运期——2021 年 11 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④ 支付方式——不可撤销即期信用证；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⑤ 报价日期——2021 年 9 月 12 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二、还盘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（1）9 月 14 日客户还盘：YOURS 12TH 8,400 YARDS Shipment november US DOLLARS 1.2 CIFC3 D/P sight please reply sixteenth.</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（2）还盘要求。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根据还盘情况，自行合理确定。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三、再还盘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（1）客户 5 月 17 日还盘：YOURS 16TH other sources similar quality quoting 1.25 competition keen hence best 1.30 6，720 YARDS credit 60 days sight.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（2）再还盘。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考虑竞争，特别是初次交易，同意将每码价格降低 0.12 美元、见票 30 天信用证付款，限 19 日前复。</w:t>
            </w:r>
          </w:p>
          <w:p>
            <w:pPr>
              <w:keepNext w:val="0"/>
              <w:keepLines w:val="0"/>
              <w:pageBreakBefore w:val="0"/>
              <w:widowControl w:val="0"/>
              <w:numPr>
                <w:ilvl w:val="0"/>
                <w:numId w:val="1"/>
              </w:numPr>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销售确认书（见表 3-2-1）</w:t>
            </w:r>
          </w:p>
          <w:p>
            <w:pPr>
              <w:keepNext w:val="0"/>
              <w:keepLines w:val="0"/>
              <w:pageBreakBefore w:val="0"/>
              <w:widowControl w:val="0"/>
              <w:numPr>
                <w:ilvl w:val="0"/>
                <w:numId w:val="0"/>
              </w:numPr>
              <w:suppressLineNumbers w:val="0"/>
              <w:kinsoku/>
              <w:wordWrap w:val="0"/>
              <w:overflowPunct/>
              <w:topLinePunct w:val="0"/>
              <w:autoSpaceDE w:val="0"/>
              <w:autoSpaceDN w:val="0"/>
              <w:bidi w:val="0"/>
              <w:adjustRightInd/>
              <w:snapToGrid/>
              <w:spacing w:before="0" w:beforeAutospacing="0" w:after="0" w:afterAutospacing="0" w:line="240" w:lineRule="auto"/>
              <w:ind w:left="420" w:leftChars="200" w:right="0" w:rightChars="0"/>
              <w:jc w:val="both"/>
              <w:textAlignment w:val="auto"/>
              <w:rPr>
                <w:rFonts w:hint="eastAsia"/>
                <w:lang w:val="en-US" w:eastAsia="zh-CN"/>
              </w:rPr>
            </w:pPr>
            <w:r>
              <w:rPr>
                <w:rFonts w:hint="default"/>
              </w:rPr>
              <w:drawing>
                <wp:inline distT="0" distB="0" distL="114300" distR="114300">
                  <wp:extent cx="2652395" cy="1199515"/>
                  <wp:effectExtent l="0" t="0" r="14605" b="1968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5"/>
                          <a:stretch>
                            <a:fillRect/>
                          </a:stretch>
                        </pic:blipFill>
                        <pic:spPr>
                          <a:xfrm>
                            <a:off x="0" y="0"/>
                            <a:ext cx="2652395" cy="1199515"/>
                          </a:xfrm>
                          <a:prstGeom prst="rect">
                            <a:avLst/>
                          </a:prstGeom>
                          <a:noFill/>
                          <a:ln>
                            <a:noFill/>
                          </a:ln>
                        </pic:spPr>
                      </pic:pic>
                    </a:graphicData>
                  </a:graphic>
                </wp:inline>
              </w:drawing>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通过教师讲解，模拟</w:t>
            </w:r>
            <w:r>
              <w:rPr>
                <w:rFonts w:hint="eastAsia" w:ascii="Times New Roman" w:hAnsi="Times New Roman"/>
                <w:b/>
                <w:szCs w:val="24"/>
                <w:lang w:val="en-US" w:eastAsia="zh-CN"/>
              </w:rPr>
              <w:t>合同签订</w:t>
            </w:r>
            <w:r>
              <w:rPr>
                <w:rFonts w:hint="eastAsia" w:ascii="Times New Roman" w:hAnsi="Times New Roman"/>
                <w:b/>
                <w:szCs w:val="24"/>
              </w:rPr>
              <w:t>双方的谈判及签约过程。。</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经济合同的磋商与订立（</w:t>
            </w:r>
            <w:r>
              <w:rPr>
                <w:rFonts w:hint="eastAsia" w:ascii="宋体" w:hAnsi="宋体" w:cs="宋体"/>
                <w:b/>
                <w:bCs w:val="0"/>
                <w:kern w:val="0"/>
                <w:sz w:val="21"/>
                <w:szCs w:val="21"/>
                <w:lang w:val="en-US" w:eastAsia="zh-CN" w:bidi="ar"/>
              </w:rPr>
              <w:t>二</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，让学生知道新加坡客户接到我方去函后，确认了我方样品及交易一般条件</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简述出口销售确认书。</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121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展示经济合同的磋商与订立（</w:t>
            </w:r>
            <w:r>
              <w:rPr>
                <w:rFonts w:hint="eastAsia" w:ascii="宋体" w:hAnsi="宋体" w:cs="宋体"/>
                <w:b w:val="0"/>
                <w:bCs/>
                <w:color w:val="C00000"/>
                <w:kern w:val="2"/>
                <w:sz w:val="21"/>
                <w:szCs w:val="21"/>
                <w:lang w:val="en-US" w:eastAsia="zh-CN" w:bidi="ar"/>
              </w:rPr>
              <w:t>三</w:t>
            </w:r>
            <w:r>
              <w:rPr>
                <w:rFonts w:hint="eastAsia" w:ascii="宋体" w:hAnsi="宋体" w:eastAsia="宋体" w:cs="宋体"/>
                <w:b w:val="0"/>
                <w:bCs/>
                <w:color w:val="C00000"/>
                <w:kern w:val="2"/>
                <w:sz w:val="21"/>
                <w:szCs w:val="21"/>
                <w:lang w:val="en-US" w:eastAsia="zh-CN" w:bidi="ar"/>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【任务二】　合同的订立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理论知识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一、合同的内容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当事人依程序订立合同，意思表示一致，便形成合同条款，构成作为法律行为的合同内容。合同条款固定了当事人各方的权利义务，成为法律关系意义上的合同的内容。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（一）提示性的合同条款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为了示范较完备的合同条款，《民法典》规定如下条款，提示缔约人。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当事人的名称或者姓名和住所。当事人是合同权利和合同义务的承受者，没有当事人，合同权利义务就失去存在的意义，给付和受领给付也无从谈起。因此，订立合同必须有当事人这一条款。当事人由其名称或姓名及住所加以特定化、固定化，所以，具体合同条款的草拟必须写清当事人的名称或姓名和住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（2）标的。标的是合同权利义务指向的对象。标的是一切合同的主要条款。标的条款必须清楚地写明标的名称，以使标的特定化，能够界定权利义务的量。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质量和数量。标的质量和数量是确定合同标的的具体条件，是这一标的区别于同类另一标的的具体特征。标的质量需订得详细具体，如标的技术指标、质量要求、规格等都要明确。标的数量要确切。首先应选择双方共同接受的计量单位，其次要确定双方认可的计量方法，再次应允许规定合理的磅差或尾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价款或酬金。价款或酬金是有偿合同的条款。价款是取得标的物所支付的代价，酬金是获得服务所应支付的代价。价款，通常指标的物本身的价款，但因商业上的大宗买卖一般是异地交货，便产生了运费、保险费、装卸费、保管费、报关费等一系列额外费用。它们由哪一方支付，需在价款条款中写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履行的期限。履行期限直接关系到合同义务完成的时间，涉及当事人的期限利益，也是确定违约与否的因素之一，因而是重要的条款。履行期限可以规定为即时履行，也可以规定为定时履行，还可以规定为在一定期限内履行。如果是分期履行，还应写明每期的准确时间。履行期限若能通过有关规则及方式推定出来，则合同欠缺它，也不影响成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履行地点和方式。履行地点是确定验收地点的依据，是确定运输费用由谁负担、风险由谁承受的依据，有时是确定标的物所有权是否移转、何时转移的依据，是确定诉讼管辖的依据之一，对于涉外合同纠纷它是确定法律适用的一项依据，十分重要。履行方式事关当事人的物质利益，合同应写明，但对于大多数合同来说，它不是主要条款。履行的地点、方式若能通过有关方式推定，合同即使欠缺它们，也不影响成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违约责任。违约责任是促使当事人履行债务，使守约方免受或少受损失的法律措施，对当事人的利益关系重大，合同对此应予明确。当然，违约责任是法律责任，即使合同中没有违约责任条款，只要未依法免除违约责任，违约方仍应负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（8）解决争议的方法。解决争议的方法，是指有关解决争议运用什么程序、适用何种法律、选择哪家检验或鉴定机构等内容。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（二）合同的主要条款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合同的主要条款，是指合同必须具备的条款。欠缺它，合同就不成立。它决定着合同的类型，确定着当事人各方权利义务的质与量。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合同的主要条款，有时是法律直接规定的，当法律直接规定某种特定合同应当具备某些条款时，这些条款就是主要条款。合同的主要条款也可以由当事人约定产生。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（三）合同的普通条款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合同的普通条款，是指合同主要条款以外的条款。它包括以下类型。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（1）法律未直接规定，亦非合同的类型和性质要求必须具备的，当事人无意使之成为主要条款的合同条款。例如关于包装物返还的约定和免责条款等均属此类。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（2）当事人未写入合同中，甚至从未协商过，但基于当事人的行为，或基于合同的明示条款或基于法律的规定，理应存在的合同条款。英美合同法称之为默示条款。它分为以下种类。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——该条款是实现合同目的及作用所不可少的，只有推定其存在，合同才能达到目的及实现其功能。例如，在英国 1889 年穆尔柯克（Moorcock）号诉案中，被告为码头老板，原告为穆尔柯克号船主，双方于合同中约定穆尔柯克号船可以停靠被告码头装卸货物。在停靠期间，因退潮致使该船陷入河泥并撞上泥下硬地而受损。法院认为，合同中虽无停泊地应当安全和适航的明示条款，但按理应该有之，被告有义务对该船的泊位安全和适航负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——该条款对于经营习惯来说是不言而喻的，即它的内容实际上是公认的商业习惯或经营习惯。例如，在英国 1836 年的汉顿诉瓦伦案中，当事人因土地租赁发生纠纷时承租人证明：根据当地习惯，承租人应按照特定耕作程序从事种植，而当租期届满时，他有权就青苗地上已投入的种子和劳务得到合理补偿。法院认为，尽管当事人在合同中对此未做明示，但按当地习惯应解释为合同中有此条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——该条款是合同当事人系列交易的惯有规则。例如，在英国 1956 年斯普林诉布兰德肖案中，被告将一批橘汁交原告储存，后收到原告寄来的账单和发票。发票上印有该商品在储期内的风险由货主承担的说明，账单上印有无论保管人是否有过失均不负责的免责条款。原告和被告过去曾就此类内容订过多次合同。后被告因未付保管费而被起诉。他在诉讼中抗辩道：因原告的过失，致使多桶橘汁变质，故拒付保管费。法院认为，上述账单和发票中的免责条款，作为当事人系列交易的惯有规则已经成为合同条款，被告应当知道这些票据上的内容和效力，但他并没有提出异议，故应认定为合同条款，被告必须支付保管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——该条款实际上是某种特定的待业规则，即某些明示或约定俗成的交易规则在待业内具有不言自明的默示效力。例如，在 1974 年的英国起重机租赁公司案中，原告通过电话与被告达成协议，向被告出租起重机。根据待业规则，承租人对于在使用租赁设备中产生的一切费用和损失必须承担责任，并且原、被告在同年内早已有过两次同样条件的交易。原告交付设备后，又寄去一份铅印表格，上面载明了上述租赁内容，但被告既未签署也未将其退还原告。后由于被告将起重机陷入沼泽，造成很大损失，花去很多费用，故被起诉。法院认为，由于原、被告均知悉设备租赁规则，并且双方约定按通常条件成交，因此应把它视为合同条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——直接根据法律规定而成为合同的普通条款。例如，《民法典》第 772 条规定，承揽人应当以自己的设备、技术和劳力完成主要工作，但当事人另有约定的除外。当事人对此未作任何约定时，该法律规定即成为合同的普通条款。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（3）特意待定条款。这是当事人有意将合同条款留待以后谈判商定，或由第三人确定或根据具体情况加以确定。它不妨碍合同成立。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二、合同的形式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（一）合同的形式概述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合同的形式，又称合同的方式，是当事人合意的表现形式，是合同内容的外部表现，是合同内容的载体。从合同法的历史发展看，在合同的形式上明显地表现出从重形式到重意思的变化规律。这是在交易安全允许的前提下，适应不断发展的社会经济越来越强烈地要求交易便捷的结果。当然，重意思不等于完全否定形式。法律难以评价纯粹内心的意思，只有意思以一定形式表现出来，能被人们把握和认定时，法律才能准确地评价。所以在任何社会，合同的形式都不可或缺。我国现行法对合同形式的态度，主要体现在《民法典》第 469 条规定：当事人订立合同，有书面形式、口头形式和其他形式。法律、行政法规规定采用书面形式的，应当采用书面形式。总的说来，在我国，合同形式分为约定形式与法定形式，法律兼采要式与不要式的原则。我国已经实行社会主义市场经济，应当按照符合交易安全与交易便捷的要求设计合同的形式，对某些重要的合同、关系复杂的合同强调书面形式，其他合同采取何种形式，宜由当事人决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（二）口头形式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口头形式，是指当事人只用语言为意思表示订立合同，而不用文字表达协议内容的不同形式。口头形式简便易行，在日常生活中经常被采用。集市的现货交易、商店里的零售等一般都采用口头形式。合同采取口头形式，无须当事人特别指明。凡当事人无约定、法律未规定须采用特定形式的合同，均可采用口头形式。但发生争议时当事人必须举证证明合同的存在及合同关系的内容。合同采取口头形式并不意味着不能产生任何文字的凭证。人们到商店购物，有时也会要求商店开具发票或其他购物凭证，但这类文字材料只能视为合同成立的证明，不能作为合同成立的要件。口头形式的缺点是发生合同纠纷时难以取证，不易分清责任。所以，对于不能即时清结的合同和标的数额较大的合同，不宜采用这种形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（三）书面形式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书面形式，是指以文字表现当事人所订合同的形式。合同书以及任何记载当事人要约、承诺和权利义务内容的文件，都是合同的书面形式的具体表现。《民法典》第 469条规定，书面形式是指合同书、信件以及数据电文（包括电报、电传、传真、电子数据交换和电子邮件）等可以有形地表现所载内容的形式。书面合同必须由文字凭据组成，但并非一切文字凭据都是书面合同的组成部分。成为书面合同的文字凭据，必须符合以下要求：有某种文字凭据，当事人或其代理人在文字凭据上签字或盖章，文字凭据上载有合同权利义务。书面合同的表现形式，常见的有以下几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（1）表格合同。它是当事人双方合意的内容及条件，主要体现为一定表格上的记载，能全面反映当事人权利义务的简易合同。表格合同及其附件、有关文书、通用条款，才能组成完整的合同。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车票、保险单等合同凭证。它们不是合同本身，其功能在于表明当事人之间已存在合同关系。合同凭证是借以确认双方权利义务的一种载体。虽然双方的权利义务并未完全反映在合同凭证上，但因法律及有关机关制定的规章已有明确规定，因而可以确认合同凭证标示双方的权利义务关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（3）合同确认书。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定式合同。关于公证、鉴证、登记、审批是属于合同的书面形式范畴，还是合同的生效要件，我国现行法的态度不一，有时规定为成立要件，视为书面形式；有时认为系生效要件。从法理上讲，后者更为可取，因为合同是当事人各方的合意，公证、鉴证、登记、审批皆为当事人各方合意以外的因素，即不属于成立要件的范畴，而属于效力评价的领域，尤其是登记、审批宜定为不动产物权的变动要件。</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书面形式的最大优点是合同有据可查，发生纠纷时容易举证，便于分清责任。因此，对于关系复杂的合同、重要的合同，最好采取书面形式。但双方当事人均承认的口头合同，已经履行了主要义务的口头合同，法律认可的其他口头合同有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（四）推定形式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当事人未用语言、文字表达其意思表示，仅用行为向对方发出要约，对方接受该要约，以做出一定或指定的行为作承诺，合同成立。例如，商店安装自动售货机，顾客将规定的货币投入机器内，买卖合同即成立。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情境描述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东海宇航电冰箱厂（简称甲方）于 2021 年 6 月 20 日与松州家电公司（简称乙方）在甲方厂内达成交易，签订了一份合同。乙方购买甲方 500 台宇航牌 BCD-222A 型号的家用电冰箱，每台 2 270 元。甲方分三批交货，代办运输至松州火车站，包装纸箱由甲方负责，不计价，不回收。乙方负责运输所需费用，先支付甲方货款总额的 10%。合同编号为 05 324。</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假设你是东海宇航电冰箱厂的授权代表，请你根据以下条款为此笔交易拟定一份合同。合同要求：双方权利和义务的界定要清楚明确，不含混不清，不产生歧义。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工作过程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以学生为订立合同的当事人，模拟训练订立大宗商品的买卖合同、租赁合同、大宗商品的运输合同、大宗商品的仓储合同等与市场营销专业密切相关的合同。这些合同的订立都要以要约和承诺的方式进行。要通过商务活动的谈判来达成当事人的合意后，签订合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w:t>
            </w:r>
            <w:r>
              <w:rPr>
                <w:rFonts w:hint="eastAsia" w:ascii="Times New Roman" w:hAnsi="Times New Roman"/>
                <w:b/>
                <w:szCs w:val="24"/>
                <w:lang w:val="en-US" w:eastAsia="zh-CN"/>
              </w:rPr>
              <w:t>学习</w:t>
            </w:r>
            <w:r>
              <w:rPr>
                <w:rFonts w:hint="eastAsia" w:ascii="Times New Roman" w:hAnsi="Times New Roman"/>
                <w:b/>
                <w:szCs w:val="24"/>
              </w:rPr>
              <w:t>经济合同的磋商与订立（</w:t>
            </w:r>
            <w:r>
              <w:rPr>
                <w:rFonts w:hint="eastAsia" w:ascii="Times New Roman" w:hAnsi="Times New Roman"/>
                <w:b/>
                <w:szCs w:val="24"/>
                <w:lang w:val="en-US" w:eastAsia="zh-CN"/>
              </w:rPr>
              <w:t>三</w:t>
            </w:r>
            <w:r>
              <w:rPr>
                <w:rFonts w:hint="eastAsia" w:ascii="Times New Roman" w:hAnsi="Times New Roman"/>
                <w:b/>
                <w:szCs w:val="24"/>
              </w:rPr>
              <w:t>）的基本理论知识。</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经济合同的磋商与订立（</w:t>
            </w:r>
            <w:r>
              <w:rPr>
                <w:rFonts w:hint="eastAsia" w:ascii="宋体" w:hAnsi="宋体" w:cs="宋体"/>
                <w:b/>
                <w:bCs w:val="0"/>
                <w:kern w:val="0"/>
                <w:sz w:val="21"/>
                <w:szCs w:val="21"/>
                <w:lang w:val="en-US" w:eastAsia="zh-CN" w:bidi="ar"/>
              </w:rPr>
              <w:t>三</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，让学生知道关于公证、鉴证、登记、审批是属于合同的书面形式范畴，还是合同的生效要件，我国现行法的态度不一</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简述合同的形式。</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展示经济合同的磋商与订立（</w:t>
            </w:r>
            <w:r>
              <w:rPr>
                <w:rFonts w:hint="eastAsia" w:ascii="宋体" w:hAnsi="宋体" w:cs="宋体"/>
                <w:b w:val="0"/>
                <w:bCs/>
                <w:color w:val="C00000"/>
                <w:kern w:val="2"/>
                <w:sz w:val="21"/>
                <w:szCs w:val="21"/>
                <w:lang w:val="en-US" w:eastAsia="zh-CN" w:bidi="ar"/>
              </w:rPr>
              <w:t>四</w:t>
            </w:r>
            <w:r>
              <w:rPr>
                <w:rFonts w:hint="eastAsia" w:ascii="宋体" w:hAnsi="宋体" w:eastAsia="宋体" w:cs="宋体"/>
                <w:b w:val="0"/>
                <w:bCs/>
                <w:color w:val="C00000"/>
                <w:kern w:val="2"/>
                <w:sz w:val="21"/>
                <w:szCs w:val="21"/>
                <w:lang w:val="en-US" w:eastAsia="zh-CN" w:bidi="ar"/>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【任务三】　经济合同的争议处理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理论知识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合同纠纷的解决有四种途径，即协商、调解、仲裁和诉讼。其中通过合同当事人根据法律和合同的有关规定自行协商解决，或者通过调解即由民间组织根据自愿和合法原则对合同当事人的纠纷加以解决，这两种方式最省事、最简便易行。其次，依据合同仲裁条款或事后达成的仲裁协议，解决纠纷的方式，较之向法院起诉来讲，也利于合同纠纷的迅速解决和减少解决费用。当然通过诉讼解决虽然耗时长、费用高，但这却是解决合同纠纷的一种最重要、最权威的途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一、协商解决</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合同双方当事人如果在履行合同过程中出现了纠纷，首先应遵从平等互利、协商一致的原则加以解决。既不应采取消极拖延的办法，也不应采取扣发货物或拒付货款的办法自行行使法律处分权，因为这两种做法都无助于问题的解决。按照法律规定，应该首先通过协商解决纠纷。协商解决纠纷，双方是建立在互谅互让、平等磋商的基础之上，不影响团结以及今后的继续合作，还可以节省时间、人力和费用，所以，应该更多地采用这种方法。对于需债务人偿还债务而其一时又无力偿还的，可以采取以下两种方式协商解决。</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分期偿还。如果债务人因产品积压或者因外债收不回来而暂时无力偿还的，那么可以待积压的产品推销出去后，或者外单位的欠款收回后偿还。如果因管理不善暂时亏损但尚未公告破产的企业，经过努力还可以通过改善经营管理尽快扭转亏损的，可以在自愿的基础上，制订切实可行的分期分批还款计划。这样做不仅可以使债权人的合法利益得以实现，还可以使债务人积极改善企业的经营管理，改变无力偿还债务的被动局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实物抵债。如果债务人因产品严重积压没有资金偿还债务时，还可以经过双方协商采取以产品抵债的办法来解决。以产品抵债，既可以帮助债务人推销积压的产品，又能起到偿还债务的作用，将“死物”变“活物”，这对国家、对当事人双方都是有好处的。另外，以实物抵债也可以采取由债权人代理推销产品的办法，用实际推销的货款来抵偿欠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二、仲裁解决</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仲裁是指合同双方当事人发生争执、协商不成时，根据有关规定或者当事人之间的协议，由一定的机构以中间人或第三者的身份，对双方发生争议，在事实上做出判断，在权利和义务上做出裁决。用仲裁的方法解决合同纠纷是常用一种方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当事人采用仲裁的方式解决合同纠纷，应注意以下问题。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（1）仲裁期限。当事人一定要抓住时机，在法律规定的申请仲裁的有效期限内，及时行使自己的权利，避免因错过时机而丧失申请仲裁的权利。</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仲裁机关及管辖。根据《仲裁法》的规定，合同仲裁机关是国家工商行政管理局和地方各级工商行政管理局设立的合同仲裁委员会。合同纠纷的管辖原则是，一般由合同履行地或合同签订地的仲裁机关管辖。因此，当事人应向有管辖权的仲裁机关申请仲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（3）仲裁效力。通过仲裁机关调解双方达成协议后，协议即具有法律效力，双方必须认真遵守。如果调解不成，仲裁机关最后做出的仲裁裁决便具有法律效力，当事人必须遵守，否则，法院则要强制执行。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三、诉讼解决</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当发生合同纠纷后，双方当事人协商不成，可以向法院起诉，通过诉讼的方式来解决纠纷。近几年来，随着我国法制建设的不断完善以及法律知识的普及，人们的法律意识不断提高，企业通过诉讼来解决合同纠纷的也越来越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诉讼解决应注意以下几方面的问题。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诉讼时效。合同的诉讼时效就是指合同的一方当事人在法定期间不行使自己的权利即丧失了请求法院依诉讼程序强制义务人履行义务的权利。也就是说，合同的权利人在诉讼时效期间不起诉的便失去了胜诉权。合同作为民事合同的一种，诉讼时效适用于《民法典》中关于诉法时效的规定中一般的时效规定，即诉讼时效期间为三年（法律另有规定的除外），从权利人知道或者应当知道权利被侵害时起计算。确立诉讼时效制度，对于促使当事人积极主张自己的权利，以及时结束法律关系不确定状态、解决合同纠纷、稳定社会经济秩序都是十分必要的。实行这一制度，要求合同当事人一定要在法定的诉讼时效期间内，及时行使自己的诉讼权利。当然，如果超过诉讼时效期间，对方当事人自愿履行的，可以不受诉讼时效的限制。另外，《民法典》还规定了诉讼时效的中止和中断。按照《民法典》第 194 条规定，诉讼时效的中止是指在诉讼时效期间的最后六个月内，因不可抗力或者其他障碍不能行使请求权的情况。从中止时效的原因消除之日起，诉讼时效期间继续计算。按照《民法典》第 195 规定，诉讼时效中断是指诉讼时效因提起诉讼、当事人一方提出要求或者同意履行义务而中断。从中断时起，诉讼时效期间重新计算。如果符合这两项规定的，当事人仍可以在规定的期限内行使自己的诉讼权利。</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（2）诉讼管辖。《民法典》规定，因合同纠纷提起诉讼，由合同履行地或者合同签订地人民法院管辖。根据这一规定，当事人应当向有管辖权的人民法院提起诉讼。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诉讼保全。诉讼保全是一种民事诉讼法律制度，是指法院对于可能因当事人一方行为或者其他原因，使判决不能执行或者难以执行的案件，可以根据对方当事人的申请，或依职权而对一方当事人的财物采取查封、扣押、冻结、提供担保等措施。根据这一制度，在诉讼过程中，如果一方当事人发现对方当事人的财产有可能很快灭失或被隐藏、转移，使自己申请给付的诉讼难以达到预期的目的，就可以在法院做出判决之前，先行向法院申请诉讼保全，以保证自己权利的实现。当然，申请诉讼保全的一方，应有胜诉的把握，否则，如果将来败诉了，则要赔偿对方当事人因诉讼保全所遭受的财产损失。</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调解及判决。法院受理一方当事人的起诉后，首先要进行调解，如果经过调解双方达成了协议，调解协议即具有法律效力，双方要认真执行，否则，法院将强制执行。如果法院调解不成，则要做出判决或裁定，当事人对判决或裁定不服的，可以在收到判决书之日起 15 日内或接到裁定书之日起 10 日内向上一级法院提起上诉，如果超过了上诉期当事人没有上诉的，那么一审判决或裁定即发生法律效力，当事人必须执行。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二审法院做出的判决、裁定，是终审的判决、裁定，当事人必须执行。当然，如果当事人认为已生效的判决、裁定确有错误，在不停止判决、裁定执行的情况下，还可以通过审判监督程序，向原审人民法院或上级人民法院申请再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情境描述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甲公司与乙袜厂于某年 4 月 6 日签订了一份丝袜供应合同。合同规定：乙袜厂向甲公司供应丝袜 2 万双，总价款人民币 4 万元，同年 4 月 20 日交货，货到付款，合同有效期至同年 4 月 30 日止，双方若有违约应支付违约金。5 月 9 日，乙袜厂送来 2 万双丝袜。甲公司以交货已过合同有效期为由拒收货物。经乙袜厂再三请求，甲公司同意接受2 万双丝袜。次日，甲公司销售人员将丝袜售出 5 000 双，其余入库存放。6 月底乙袜厂电话催付货款，甲公司原签约人称，丝袜已卖出 5 000 双，其余存在库中。同年 10 月8 日，乙袜厂派人来收取货款，甲公司认为此批货系暂时代为保管，除已代售的 5 000双丝袜货款如数支付外，其余丝袜应由乙袜厂取回。但乙袜厂要求给付全部货款。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（1）甲公司起初拒收货物是否有法律依据？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（2）乙袜厂要求甲公司给付全部货款是否有理？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（3）乙袜厂在履约过程中应承担什么违约责任？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（4）甲公司在履行合同中是否应该承担违约责任？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（5）甲、乙双方采用什么方式解决争议？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（6）若解决不成，可采取什么方式？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工作过程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（1）一般 6～8 人一组，各组根据案例进行分析讨论，要求人人发言，各组长对发言做简要记录。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（2）进行法庭模拟。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参考过程：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书：（站立）现宣布法庭纪律。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书：全体起立，请审判长、审判员入庭。（审判长一行就座）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书：报告审判长，本案当事人及诉讼代理人已全部到庭，请开庭。</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审：坐下。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审：现在核对当事人及其诉讼代理人的身份。原告，你的姓名、性别、年龄、民族、职业、住所地。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原告：（回答略）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审：原告委托代理人的姓名、职业、年龄、你与原告的关系。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原告代理人：（回答略）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审：被告，你的姓名、性别、年龄、民族、职业、住所地。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被告：（回答略）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审：被告委托代理人的姓名、职业、年龄、你与被告的关系。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被告代理人：（略）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审：现在宣读授权委托书。（略）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（先原告后被告，由陪审员宣读）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审：原告，你对对方出庭人员有无异议？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原告：无异议。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审：被告，你对对方出庭人员有无异议？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被告：无异议。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审：经审查当事人及其诉讼代理人参加诉讼符合法律规定，本庭准许参加本案诉讼。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审：____ 一案，今天依法公开开庭进行审理，根据《中华人民共和国民事诉讼法》第四十条、第一百二十八条、第一百三十条的规定，本庭依法适用普通程序由 ____ 组成合议庭，由 ____ 担任审判长，由书记员 ____ 任庭审记录。根据《中华人民共和国民事诉讼法》第四十五条、第五十条、第五十一条、第五十二条、第六十四条第一款的规定，当事人有权委托诉讼代理人，提出回避申请，收集提供证据，进行辩论，请求调解，提出上诉，申请执行，原告可以放弃或者变更诉讼请求，被告可以承认或者反驳诉讼请求，有权提出反诉，双方当事人可以自行和解，当事人可以按最高人民法院规定查阅、复制本案庭审材料，当事人对自己的主张有责任提供证据予以证实，当事人必须依法行使诉讼权利，遵守诉讼次序，自觉履行发生法律效力的判决书、裁定书和调解书，以上告知了审判人员的姓名、职务，当事人的诉讼权利，双方当事人听清楚没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审：原告，你听清楚了吗？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原告：听清楚了。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审：被告，听清楚没有？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被告：听清楚了。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审：如双方当事人对本案合议庭人员、书记员，认为有下列情况之一的，可以提出理由申请回避。</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（1）是本案当事人或者当事人诉讼代理人的近亲属的；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（2）与本案有利害关系的；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（3）与本案当事人有其他关系，可能影响对案件公正审理的。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审：原告，你是否申请回避？</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原告：不申请。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审：被告，你是否申请回避？</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被告：不申请。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审：根据《中华人民共和国民事诉讼法》第一百二十四条规定，现在进行法庭调查。现在由原告 ___ 宣读起诉状。</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原告：（略）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审：原告对起诉状所述外，有无补充陈述？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原告：没有。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审：现在由被告宣读答辩状。</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被告：（略）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审：被告对答辩状外，有无补充陈述？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被告：没有。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审：由原告向法庭提供证据材料。</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原告代理人：（略）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（注：由法警从原告代理人处接过证据材料，拿给书记员记录，再从书记员处拿给审判长、审判员传阅，再拿给被告方，最后交回审判长处）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审：被告，你对原告所提证据有无异议？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被告代理人：无异议。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审：原告有无证人到庭做证？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原告代理人：有。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审：传证人到庭。</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审：证人姓名、性别、年龄、职业、住所地、你与原告关系。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证人：（略）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审：根据《中华人民共和国民事诉讼法》第七十条、第一百〇二条规定，凡是知道案件真实情况的单位和个人，都有义务出庭做证。伪造、隐藏、毁灭证据或者做伪证的，要承担法律责任。证人听清楚没有？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证人：听清楚了。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审：（提问略）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审：原告你是否需要向证人提问？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原告代理人：需要。（提问略）我问完了。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审：被告你是否需要向证人提问？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被告代理人：需要。（提问略）我问完了。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审：证人，你刚才回答是否属实？</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证人：属实。</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审：证人退庭。</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审：被告有无证人到庭做证？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被告代理人：有。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审：传证人到庭。</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审：证人姓名、性别、年龄、职业、住所地、你与被告关系。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证人：（略）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审：根据《中华人民共和国民事诉讼法》第七十条、第一百〇二条规定，凡是知道案件真实情况的单位和个人，都有义务出庭做证。伪造、隐藏、毁灭证据或者做伪证的，要承担法律责任。证人听清楚没有？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证人：听清楚了。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审：（提问略）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审：原告你是否需要向证人提问？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原告代理人：需要。（提问略）我问完了。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审：被告你是否需要向证人提问？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被告代理人：需要。（提问略）我问完了。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审：证人，你刚才回答是否属实？</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证人：属实。</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审：证人退庭。</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审：原告有无其他证据向法庭提供？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原告代理人：有（出示调查笔录）。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审：被告有无其他证据向法庭提供？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被告代理人：没有。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审：现在法庭调查结束。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审：根据《中华人民共和国民事诉讼法》第一百二十七条规定，现在进行法庭辩论。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原告有其诉讼代理人发言。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原告代理人：（宣读代理词略）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审：原告对代理意见有无补充？</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原告：没有。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审：被告及其诉讼代理人发言。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被告代理人：（读代理词略）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审：被告，你对代理意见有无补充？</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被告：有。（补充略）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审：现在辩论终结，各方陈述最后意见。原告。</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原告代理人：（陈述略）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审：被告陈述最后意见。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被告代理人：（陈述略）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审：现在法庭辩论终结，根据《中华人民共和国民事诉讼法》第八十五条规定，现在进行调解。原告，你愿意接受调解吗？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原告：我不愿意。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审：被告，你愿意接受调解吗？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被告：我愿意。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审：调解失败，现在休庭 20 分钟。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审：现在重新开庭。进行法庭判决。</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书：全体起立。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审：（读判决书略）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书：请审判长、审判员退庭。</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双方当事人及诉讼参与人签字。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通过教师讲解，了解经济合同的磋商与订立（</w:t>
            </w:r>
            <w:r>
              <w:rPr>
                <w:rFonts w:hint="eastAsia" w:ascii="Times New Roman" w:hAnsi="Times New Roman"/>
                <w:b/>
                <w:szCs w:val="24"/>
                <w:lang w:val="en-US" w:eastAsia="zh-CN"/>
              </w:rPr>
              <w:t>四</w:t>
            </w:r>
            <w:r>
              <w:rPr>
                <w:rFonts w:hint="eastAsia" w:ascii="Times New Roman" w:hAnsi="Times New Roman"/>
                <w:b/>
                <w:szCs w:val="24"/>
              </w:rPr>
              <w:t>）的基本理论知识</w:t>
            </w:r>
            <w:r>
              <w:rPr>
                <w:rFonts w:hint="eastAsia" w:ascii="Times New Roman" w:hAnsi="Times New Roman"/>
                <w:b/>
                <w:szCs w:val="24"/>
                <w:lang w:eastAsia="zh-CN"/>
              </w:rPr>
              <w:t>，</w:t>
            </w:r>
            <w:r>
              <w:rPr>
                <w:rFonts w:hint="eastAsia" w:ascii="Times New Roman" w:hAnsi="Times New Roman"/>
                <w:b/>
                <w:szCs w:val="24"/>
                <w:lang w:val="en-US" w:eastAsia="zh-CN"/>
              </w:rPr>
              <w:t>分析情景描述，进行法庭模拟</w:t>
            </w:r>
            <w:r>
              <w:rPr>
                <w:rFonts w:hint="eastAsia" w:ascii="Times New Roman" w:hAnsi="Times New Roman"/>
                <w:b/>
                <w:szCs w:val="24"/>
              </w:rPr>
              <w:t>。</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经济合同的磋商与订立（</w:t>
            </w:r>
            <w:r>
              <w:rPr>
                <w:rFonts w:hint="eastAsia" w:ascii="宋体" w:hAnsi="宋体" w:cs="宋体"/>
                <w:b/>
                <w:bCs w:val="0"/>
                <w:kern w:val="0"/>
                <w:sz w:val="21"/>
                <w:szCs w:val="21"/>
                <w:lang w:val="en-US" w:eastAsia="zh-CN" w:bidi="ar"/>
              </w:rPr>
              <w:t>四</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，让学生知道诉讼保全是一种民事诉讼法律制度，是指法院对于可能因当事人一方行为或者其他原因</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简述诉讼解决。</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b/>
                <w:bCs w:val="0"/>
                <w:color w:val="C00000"/>
                <w:kern w:val="2"/>
                <w:sz w:val="21"/>
                <w:szCs w:val="21"/>
                <w:lang w:val="en-US"/>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展示推销准备训练</w:t>
            </w:r>
            <w:r>
              <w:rPr>
                <w:rFonts w:hint="eastAsia" w:ascii="宋体" w:hAnsi="宋体" w:cs="宋体"/>
                <w:b w:val="0"/>
                <w:bCs/>
                <w:color w:val="C00000"/>
                <w:kern w:val="2"/>
                <w:sz w:val="21"/>
                <w:szCs w:val="21"/>
                <w:lang w:val="en-US" w:eastAsia="zh-CN" w:bidi="ar"/>
              </w:rPr>
              <w:t>（一）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【任务一】　寻找潜在客户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理论知识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潜在客户是企业生存和发展的源泉，是业务员业绩的具体体现。推销技巧的正确运用是决定销售工作成功与否的基础。无论是在一个城市或一个地区进行销售，业务员不仅仅要程式化地牢记对待客户的通用、共同的方法，还需要业务员牢记每个客户都是独特的、无与伦比的，他们期望业务员能有与众不同的对待方法和处理问题的策略。因此，在积极、充分的准备和计划前提下，灵活的推销技巧会帮助业务员获得成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一、甄别客户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目标客户是企业的产品或者服务的针对对象，他们是产品的直接购买者或使用者。潜在客户是指可能成为现实客户的个人或组织，这类客户有需求、购买能力，但是尚未与企业发生交易关系。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准客户是指既有购买商品或服务的欲望，又有支付能力的个人或组织。在不同的行业里，一般都有相对固定的客户。了解客户的不同特点，可以帮助我们辨别出谁是带来利益的客户。如：在同行业里受到尊敬的客户；在一个地区里拥有垄断实力的客户；顾客服务水准最佳的客户；有专业水准能提供策略性意见的客户；销售额稳定的客户；有积极拓展生意欲望的客户；具有全新观念，市场拓展能力较强的客户；市场覆盖广，有稳定收入的客户；能销售给竞争对手产品的客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我们列出客户名单后，最重要的是要精选将要优先开启的对象，这亦是成功的关键。因此，应对所列出的客户进行等级划分。这种划分应考虑：客户的资信状况；客户的经营规模；客户的工作人数、素质；客户的仓储能力；客户的运输能力；客户销售网络的覆盖范围（分销或直接消费群）；客户的内部管理及组织结构；客户的采购计划。对客户进行等级划分后，我们可以根据公司政策、市场状况、指标状况等来决定哪些才是我们目前状况下的目标客户，哪些是潜在客户，哪些是准客户。不断挖潜，把可能成为准客户的作为首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二、寻找客户的方法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普遍寻找、广告拉引、连锁介绍、中心开花、资料查阅、委托助手、会议寻找、花钱购买、个人观察等。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三、评估顾客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在寻找客户的过程中，应首先对他们进行评估，以确定哪些作为准客户首批拜访。对客户的评估一般采用 MAN 法则。判断客户购买的 MAN 法则的关键是创造客户需求，抓住客户需求，依据 MAN 法则会帮助你有效判断客户的购买力。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（1）该潜在客户是否有购买资金 M（Money），即是否有钱、是否具有消费此产品或服务的经济能力，也就是有没有购买力或筹措资金的能力。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（2）该潜在客户是否有购买决策权 A（Authority），即你所极力说服的对象是否有购买决定权，在成功的销售过程中，能否准确地了解真正的购买决策人是销售的关键。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（3）该潜在客户是否有购买需要 N（Need），在这里还包括需求。一方面需要是指存在于人们内心的对某种目标的渴求或欲望，它由内在的或外在的、精神的或物质的刺激所引发。另一方面客户需求具有层次性、复杂性、无限性、多样性和动态性等特点，它能够反复地激发每一次的购买决策，而且具有接受信息和重组客户需要结构并修正下一次购买决策的功能。</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只有同时具备购买力（Money）、购买决策权（Authority）和购买需求（Need）这三要素才是合格的顾客。现代推销学中把对某特定对象是否具备上述三要素的研究称为顾客资格鉴定。顾客资格鉴定的目的在于发现真正的推销对象，避免推销时间的浪费，提高整个推销工作效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一般地，可以将准客户分为三级：A 级——最近交易的可能性大；B 级——有交易可能性，但还需要些时间；C 级——依现状尚难判断。</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判断 A 级客户的 MAN 法则如下。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M（Money）：即对方是否有钱、是否具有消费此产品的经济能力，即有没有购买力或筹措资金的能力。尤其是高档商品，如推销房地产、汽车、大型电器等，在推销前，一定要掌握对方的购买力，否则徒劳无功。如果是在朋友间推销，若对方没有购买能力，贸然推销，还可能会引起对方的不满，以为你在讽刺他，所以事先要了解对方的经济实力，再做行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A（Authority）：即你所极力说服的对象是否有购买决定权。若对方没有权利决定是否购买，那你依然是白费口舌。在销售介绍的成功过程中，能否准确掌握真正购买决定者是成功的一个关键。跟没有购买决定权或无法说服购买者的人，无论怎么拉关系、讲交情都是无济于销售，至多只能增进友谊罢了。如果纯粹是为了交友、增进友谊，当然是件美事。但在销售过程中，业务员交际是为了推销，就不能单纯地讲所谓的君子之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N（Need）：即需要，如果对方不需要这种商品，即便有钱、有权，你如何鼓动也无效。比如你销售一种有效的但价格昂贵的营养素，而对方是享受劳保的，吃营养素及各种名贵药品均免费，吃惯了不花钱的，对你推销的商品就不会自己掏腰包来买了。另外，对你推销的营养素，在接受观念上也会存在着障碍，有人会认为，有买那些营养素的钱，不如买丰富的食品实惠，从而也没有购买的需求。不过，“需要”弹性很大，除非风马牛不相及，如向家庭主妇推销器械之类的产品。一般来讲，需求是可以创造的，普通的业务员是去适应需求，而专业的业务员是创造需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A 国有位推销人寿保险的S先生，在名片上印着“76600”的数字，顾客就问他：“这个数字是什么意思？”他却反问道：“您一生中吃多少顿饭？”几乎没有一个顾客能答出来。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S 先生便接着说：“76600顿饭嘛！假定退休年龄是55 岁，按照日本人的平均寿命计算，您剩下19年的饭，即是20 805 顿……”这样便诱导一个本来不愿参加人寿保险的人深刻感受到人寿保险的必要性（需要），从而签了契约（购买欲）。</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所以，业务员的职责不在于弄清顾客的需要与否，而在于刺激和创造出顾客的需要，从而开发出其内心深处的消费欲望。如何做到这一点就需要充分表现业务员的运用技巧。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通过教师讲解，了解推销准备训练（一）的基本理论知识。</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推销准备训练（一）</w:t>
            </w:r>
            <w:r>
              <w:rPr>
                <w:rFonts w:hint="eastAsia" w:ascii="宋体" w:hAnsi="宋体" w:cs="宋体"/>
                <w:b/>
                <w:bCs w:val="0"/>
                <w:kern w:val="0"/>
                <w:sz w:val="21"/>
                <w:szCs w:val="21"/>
                <w:lang w:val="en-US" w:eastAsia="zh-CN" w:bidi="ar"/>
              </w:rPr>
              <w:t>，让学生知道普遍寻找、广告拉引、连锁介绍、中心开花、资料查阅、委托助手、会议寻找、花钱购买、个人观察等。</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简述评估顾客。</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展示推销准备训练（</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情境描述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某乡办有机糯玉米加工厂打算走出县城，走向市场。该企业系列产品种类齐全、设备先进、产品营养、健康、天然、时尚、新鲜。该产品在当地负有盛名。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你在该企业工作，公司让你在市内推广，你该如何寻找和评估潜在客户呢？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工作过程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（1）按教学班级分组进行活动，组建团队，做好分工。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（2）收集资料，分析任务要求。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（3）确定基本方案流程。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（4）明确方案。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（5）撰写初稿。</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（6）小组所有成员对初稿进行讨论、修改。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（7）小组交流、小组自评、互评、教师评价。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w:t>
            </w:r>
            <w:r>
              <w:rPr>
                <w:rFonts w:hint="eastAsia" w:ascii="Times New Roman" w:hAnsi="Times New Roman"/>
                <w:b/>
                <w:szCs w:val="24"/>
                <w:lang w:val="en-US" w:eastAsia="zh-CN"/>
              </w:rPr>
              <w:t>分析情景描述，学习进行企业推广</w:t>
            </w:r>
            <w:r>
              <w:rPr>
                <w:rFonts w:hint="eastAsia" w:ascii="Times New Roman" w:hAnsi="Times New Roman"/>
                <w:b/>
                <w:szCs w:val="24"/>
              </w:rPr>
              <w:t>。</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推销准备训练（</w:t>
            </w:r>
            <w:r>
              <w:rPr>
                <w:rFonts w:hint="eastAsia" w:ascii="宋体" w:hAnsi="宋体" w:cs="宋体"/>
                <w:b/>
                <w:bCs w:val="0"/>
                <w:kern w:val="0"/>
                <w:sz w:val="21"/>
                <w:szCs w:val="21"/>
                <w:lang w:val="en-US" w:eastAsia="zh-CN" w:bidi="ar"/>
              </w:rPr>
              <w:t>二</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，让学生按教学班级分组进行活动，组建团队，做好分工。</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3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简述基本方案流程。</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展示推销准备训练（</w:t>
            </w:r>
            <w:r>
              <w:rPr>
                <w:rFonts w:hint="eastAsia" w:ascii="宋体" w:hAnsi="宋体" w:cs="宋体"/>
                <w:b w:val="0"/>
                <w:bCs/>
                <w:color w:val="C00000"/>
                <w:kern w:val="2"/>
                <w:sz w:val="21"/>
                <w:szCs w:val="21"/>
                <w:lang w:val="en-US" w:eastAsia="zh-CN" w:bidi="ar"/>
              </w:rPr>
              <w:t>三</w:t>
            </w:r>
            <w:r>
              <w:rPr>
                <w:rFonts w:hint="eastAsia" w:ascii="宋体" w:hAnsi="宋体" w:eastAsia="宋体" w:cs="宋体"/>
                <w:b w:val="0"/>
                <w:bCs/>
                <w:color w:val="C00000"/>
                <w:kern w:val="2"/>
                <w:sz w:val="21"/>
                <w:szCs w:val="21"/>
                <w:lang w:val="en-US" w:eastAsia="zh-CN" w:bidi="ar"/>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【任务二】　制订行程计划</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理论知识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几乎所有的业务员都会被分配到一个区域，这一区域是由业务员自我管理和控制的。那么业务区域大小的决定方法是什么呢？是地理范围还是其他因素呢？区域，我们特指销售区域，其大小的分配决定于：客户的数量（已有）；营业额的增长潜能；每日出访的频率；一日所能拜访客户的数量。销售员为达到精密和有效的出访并达到其公司制定的销售额，应谨慎考虑并计划行程。为达到此目的，销售员可以依以下三个步骤出访。</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一、制订计划</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（一）客户分类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我们可以依据客户的重要性和增长潜能将客户分为以下几类，例如 A、B、C、D。</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一般来讲，A 级客户应安排在第一个星期出访，相应的，每日里也应将重要的安排在上午拜访，以利用最佳的脑力和体力；B 级客户多是安排在第二个星期出访，由于其数目较 A 级客户多，每家的拜访数会相应减少；C、D 级客户应安排在第三个星期出访；第四个星期应将你的精力集中于客户服务（维修、技术与操作，货品陈列）、收账和计划下个月的工作方面。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一位出色的销售员应该在销售周期内完成其所有的销售工作。如果能够这样，销售员将会有至少一个星期的时间用来解决自己负责区域内所发生的任何问题和改变。当然，销售员也可以据实情安排 A、B、C、D 客户的拜访计划，如每日、每周拜访户中既有 A、B 级客户，又有 C、D 级客户，但无论怎样安排，销售人员应当明确知道，首期就拜访 A、B 级客户，可以使自己及早掌握所需负责的区域内大部分营业额，由此，也可以帮助你提高信心和勇气，面对未来的挑战。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（二）设定出访频率及形式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外出销售员，担负着完成公司销售指标的重任，所以显而易见，销售员的销售重点应集中于那些“销出”迅速、账款回笼及时的客户。因此，销售员必须以定点巡回的方式反复多次地出访这类客户，以连续不断为客户服务达成销售目标的实现。在销售过程中最主要的制造需求的方法依然是直接销售。在激烈竞争的商场中，更要求销售员特别应保持极高频率和足够数量的拜访次数，以期用稳定的营业额和连续为客户服务令竞争对手难以介入我们拥有的客户和市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（三）尽量增加出访比率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每日出访客户的多少，会因业务员选择的客户等级不同而有所区别。根据权威资料统计，很多业务员每日花在拜访客户的时间不会超过 6 个小时。按照良好的计划工作可以避免在区域内因纵横交错的拜访而导致出访时间不够充分。因此，谨慎而周详计划每日的工作可以增加出访次数，也可以确保每次出访更有实效。一个专业的业务员的工作时间同时应具有伸缩性，因为许多客户喜欢在黄昏时接待业务员，尤以批发商居多，也有些客户更喜欢在周末。灵活机动地根据情况订下适当的拜访计划和时间，肯定会提高你每天的工作效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另外一个确保出访计划成行的方法是预早计划，在上班途中或早饭时才做的出访计划是不行的，因为会有很多突发事件阻挠计划的完成。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最理想的是每日的出访行程预早订下，且保证每次出访安排都是最经济、有效的，只有这样，业务员才可以确定的完成他所应出访的客户数量。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二、注意事项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在准备安排出访的最后一刻，还要再次重温一下几个重要的方面。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（1）出访时间是否合适。选择 A：事先约好的会面，最好提供两个以上见面时间；选择 B：根据平时的研究和情报收集，选择能见面频率最高的时间段。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有关对方的了解。收集所有从各种渠道得来的相关信息，以研究对方的性格、兴趣、嗜好、要好朋友、同事的姓名、对方的弱点等，尤其是最近有没有特别的事情发生，诸如乔迁、新婚、生子、子女升入大学等喜事或生病、失眠等苦恼的事，准备好访题切入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访问目的是什么。一定要注意，并非只有初次访问要有明确目的，每次都要有，由此来决定说话的重点。比如，初次访问的目的是问候及介绍公司概况，做商品说明，那么事先要先了解对方对生意的想法，探知对方目前的关心点是什么，并思考一下访问的要点。最好把重点目的写下来，在会访问前看一看，但也不宜照本宣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（4）推销的辅助工具是否带好。包括：产品说明书（也可用新旧比较、用同类产品比较）、名片、资料等。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想象力、服务客户之心理准备。大多数的业务员出访前都会对今日的结果有或多或少的焦虑，所以，要调整心理，想象自己所预期的事态发展过程。如：想象出一个客户；想象今日的建议、公司产品的优越性及给客户带来的利益；想象客户的满意度；想象轻松、愉快的气氛……这些都能帮助你排除头脑中对销售起反作用的顾虑、犹豫等消极心态，而以一种更积极、更热情、更自信的态度去出访，去做销售，去做不间断的客户服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情境描述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某乡办有机糯玉米加工厂打算走出县城，走向市场。该企业系列产品种类齐全、设备先进、产品营养、健康、天然、时尚、新鲜。该产品在当地负有盛名，初次进入市区超市。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你在该企业工作，公司让你在市内大型超市、专卖店推广，为期一周，每天至少拜访 2 个，每个区域至少选择 2 个。条件不足可以自行添加。你该如何制订你的计划表呢？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工作过程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（1）按教学班级分组进行活动，组建团队，做好分工。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（2）收集资料，分析任务要求。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（3）确定基本方案流程。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（4）明确方案。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（5）撰写初稿。</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（6）小组所有成员对初稿进行讨论、修改。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（7）小组交流、小组自评、互评、教师评价。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w:t>
            </w:r>
            <w:r>
              <w:rPr>
                <w:rFonts w:hint="eastAsia" w:ascii="Times New Roman" w:hAnsi="Times New Roman"/>
                <w:b/>
                <w:szCs w:val="24"/>
                <w:lang w:val="en-US" w:eastAsia="zh-CN"/>
              </w:rPr>
              <w:t>掌握制订计划表的方法</w:t>
            </w:r>
            <w:r>
              <w:rPr>
                <w:rFonts w:hint="eastAsia" w:ascii="Times New Roman" w:hAnsi="Times New Roman"/>
                <w:b/>
                <w:szCs w:val="24"/>
              </w:rPr>
              <w:t>。</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推销准备训练（</w:t>
            </w:r>
            <w:r>
              <w:rPr>
                <w:rFonts w:hint="eastAsia" w:ascii="宋体" w:hAnsi="宋体" w:cs="宋体"/>
                <w:b/>
                <w:bCs w:val="0"/>
                <w:kern w:val="0"/>
                <w:sz w:val="21"/>
                <w:szCs w:val="21"/>
                <w:lang w:val="en-US" w:eastAsia="zh-CN" w:bidi="ar"/>
              </w:rPr>
              <w:t>三</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，让学生知道最理想的是每日的出访行程预早订下，且保证每次出访安排都是最经济、有效的。</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简述注意事项。</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展示推销准备训练（</w:t>
            </w:r>
            <w:r>
              <w:rPr>
                <w:rFonts w:hint="eastAsia" w:ascii="宋体" w:hAnsi="宋体" w:cs="宋体"/>
                <w:b w:val="0"/>
                <w:bCs/>
                <w:color w:val="C00000"/>
                <w:kern w:val="2"/>
                <w:sz w:val="21"/>
                <w:szCs w:val="21"/>
                <w:lang w:val="en-US" w:eastAsia="zh-CN" w:bidi="ar"/>
              </w:rPr>
              <w:t>四</w:t>
            </w:r>
            <w:r>
              <w:rPr>
                <w:rFonts w:hint="eastAsia" w:ascii="宋体" w:hAnsi="宋体" w:eastAsia="宋体" w:cs="宋体"/>
                <w:b w:val="0"/>
                <w:bCs/>
                <w:color w:val="C00000"/>
                <w:kern w:val="2"/>
                <w:sz w:val="21"/>
                <w:szCs w:val="21"/>
                <w:lang w:val="en-US" w:eastAsia="zh-CN" w:bidi="ar"/>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【任务三】　与客户初步接触的技巧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理论知识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一、接触的话题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与客户初步接触时，给人的第一印象是非常重要的。有一位文质彬彬的小伙子，衣着合体，虽然脚上的旅游鞋与西装不太和谐，但也显示着活力和冲动，坐下后的表现却令人失望，先是毛手毛脚地打翻了茶杯，接着在自我介绍时，长篇大论毫无重点，也不能对自己的业绩做出恰当评论。可想而知，对于他来讲这是一次失败的面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零售店中，我们也能看到两肘撑着柜台，俯视店员交谈的业务员；也能看到嗓门大的业务员在店中与客户吆喝；也能看到衣着不整的业务员，这类人其实在开始销售介绍前已经大部或全部失去了客户的购买机会。即使客户在后来的时间里给他机会继续自己的销售呈献，这种呈献的成功比率也会很低。业务员应切记：你最初所留下的强烈印象是在你本身的控制范围之内的。更有三点应特别留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（1）即使是老客户，也不能因交情深厚而掉以轻心。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（2）你不可能将客户的生意全包了。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（3）你虽有售出的东西给客户，但客户拥有买与不买的权力。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二、初步接触时的表达方式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虽然有了比较丰富的话题，也找到了一个或几个适合的时机，但技巧的表达方式不同也是会带来不同的效果的。有的时候，方法会比内容更加重要。如何表白你所要说的，以下几点可作为参考。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（1）小心谨慎地准备你的开启陈述，并有条理。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（2）尽量使对方产生兴趣（谈论对方的需要）。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（3）充满热诚的声调。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（4）言词简单率直，且容易明白。</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（5）说话别单调。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（6）避免谈论坏消息。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（7）争取突出，鹤立鸡群。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（8）眼睛放明亮，谈论你的所知所见。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我们也经常听到客户会这样来评价一个新的业务员：×× 公司的业务员不错，热情，说话又简明，一点儿也不拖泥带水，不像他人缠着你，没完没了。可见，组织一次生动有趣的谈话并以恰当的方式表达出来会使客户对你形成良好的评价，并替你传播出去。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三、为再访做准备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上次访问的尾声就是下次访问的开始。”即使一次拜访就完全成交也同样需要一个良好的结尾，为下一次来访做铺垫，因为我们的专业销售是一个不间断的持续的过程。对于不同类型的客户要有不同的方式来制造再访的机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通常，客户有优柔寡断和自主果断两种类型，面对不同的客户，应有不同的沟通方式。对于优柔寡断型的客户，可明示再访日期；对于自主果断型的客户，可由他决定再访日期。优柔型的人一般不能拒绝别人对他的安排或不能多次拒绝，他们还往往喜欢别人为自己做周到的安排，所以对这样的客户一定要明确下次的访问日期，哪怕被拒绝之后还要再换一个时间，再定一次。注意时间安排和表达时要表现对他们的关心，关系稳定下来以后，就要确定每月固定再访的日期。具有独立性性格的人往往不喜欢被人安排指定约会时间，对这类客户，可以先试探一下给他两个以上的选择，或者干脆问他“什么时间来比较好”，在他指定的日期、时间段做每月的固定拜访。如果你在上次出访中没有能明确订下再访时间，也没有关系，我们还可以暗示下一次的再访，典型的说法是：“好吧，下次我会带 ×× 型产品过来让您看一看”，然后平静、礼貌地告辞。</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细节同样是很重要的，因为销售是人与人之间的交往，所以，个人行为一定要谨慎，往往一个细小的动作就能改变客户的看法，所以无论是否明确了再访时间，在离开时一定不能放松，千万不可“虎头蛇尾”，请注意：离开要和来时一样恭敬；关门时动作要温文；再次表示礼貌的态度和感谢。记住：一个好的结束会使你的再访更受欢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再次出访时必做的准备是以下一些。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（1）初次访问后的再访准备工作。不提出谈话的结论；假装忘记而约定下次再谈；推销自己，令对方对你信任（减少再访的阻力）。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遇到客户不在家的处理。客户不在时，可留下名片及告资料，同时必须预约下次访问的时间；客户在时，对于办理接待或代理的人，必须给予良好的印象并简单积极地解答问题，在再访时将给予你有力的帮助。</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（3）无法接近时。留下商品目录、资料、模型等，能引起客户关心的东西；向他声明，你会再来拜访，并留下产品的促销方案。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（4）送礼品。前次访问结束时，如果赠送样品、模型、试用品或与产品相关的礼物的话，这在再访时就可说：先前送您的东西，用过了吗？使用效果如何？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（5）再访时间应慎重考虑。</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（6）再访时也应保持适当的风度。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（7）再访前应与上司商量、研究问题，以获得明确的指示。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（8）再访前应向对方致函或问候函，以加强对方的印象。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情境描述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某乡办有机糯玉米加工厂打算走出县城，开发新市场。该企业系列产品种类齐全、设备先进、产品营养、健康、天然、时尚、新鲜，该产品在当地负有盛名。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角色模拟：推销产品，各小组相互为业务员和客户。条件不足可以自行添加。</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工作过程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（1）按教学班级分组进行活动，组建团队，做好分工。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（2）收集资料，分析任务要求。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（3）确定基本方案流程。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（4）明确方案。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（5）撰写初稿。</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（6）小组所有成员对初稿进行讨论、修改。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（7）小组交流、小组自评、互评、教师评价。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通过教师讲解，了解推销准备训练（</w:t>
            </w:r>
            <w:r>
              <w:rPr>
                <w:rFonts w:hint="eastAsia" w:ascii="Times New Roman" w:hAnsi="Times New Roman"/>
                <w:b/>
                <w:szCs w:val="24"/>
                <w:lang w:val="en-US" w:eastAsia="zh-CN"/>
              </w:rPr>
              <w:t>四</w:t>
            </w:r>
            <w:r>
              <w:rPr>
                <w:rFonts w:hint="eastAsia" w:ascii="Times New Roman" w:hAnsi="Times New Roman"/>
                <w:b/>
                <w:szCs w:val="24"/>
              </w:rPr>
              <w:t>）的基本理论知识</w:t>
            </w:r>
            <w:r>
              <w:rPr>
                <w:rFonts w:hint="eastAsia" w:ascii="Times New Roman" w:hAnsi="Times New Roman"/>
                <w:b/>
                <w:szCs w:val="24"/>
                <w:lang w:eastAsia="zh-CN"/>
              </w:rPr>
              <w:t>，</w:t>
            </w:r>
            <w:r>
              <w:rPr>
                <w:rFonts w:hint="eastAsia" w:ascii="Times New Roman" w:hAnsi="Times New Roman"/>
                <w:b/>
                <w:szCs w:val="24"/>
                <w:lang w:val="en-US" w:eastAsia="zh-CN"/>
              </w:rPr>
              <w:t>学生分组进行角色模拟</w:t>
            </w:r>
            <w:r>
              <w:rPr>
                <w:rFonts w:hint="eastAsia" w:ascii="Times New Roman" w:hAnsi="Times New Roman"/>
                <w:b/>
                <w:szCs w:val="24"/>
              </w:rPr>
              <w:t>。</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推销准备训练（</w:t>
            </w:r>
            <w:r>
              <w:rPr>
                <w:rFonts w:hint="eastAsia" w:ascii="宋体" w:hAnsi="宋体" w:cs="宋体"/>
                <w:b/>
                <w:bCs w:val="0"/>
                <w:kern w:val="0"/>
                <w:sz w:val="21"/>
                <w:szCs w:val="21"/>
                <w:lang w:val="en-US" w:eastAsia="zh-CN" w:bidi="ar"/>
              </w:rPr>
              <w:t>四</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，让学生知道分析客户特征—选择接近方法—选择合适的时机—减轻客户压力—大方、自信接近客户。</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简述出访时必做的准备。</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b/>
                <w:bCs w:val="0"/>
                <w:color w:val="C00000"/>
                <w:kern w:val="2"/>
                <w:sz w:val="21"/>
                <w:szCs w:val="21"/>
                <w:lang w:val="en-US"/>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展示推销实战训练</w:t>
            </w:r>
            <w:r>
              <w:rPr>
                <w:rFonts w:hint="eastAsia" w:ascii="宋体" w:hAnsi="宋体" w:cs="宋体"/>
                <w:b w:val="0"/>
                <w:bCs/>
                <w:color w:val="C00000"/>
                <w:kern w:val="2"/>
                <w:sz w:val="21"/>
                <w:szCs w:val="21"/>
                <w:lang w:val="en-US" w:eastAsia="zh-CN" w:bidi="ar"/>
              </w:rPr>
              <w:t>（一）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【任务一】　说服销售的技巧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理论知识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说服销售是一个全新的概念，它改变了我们对以往销售的认识和理解。销售不等于推销。说服销售是业务员了解客户的需求，为客户需求匹配适当的利益，通过沟通技巧将客户的需求和能得到的利益介绍给客户并使他认可、购买的过程。在所有销售过程中，客户开始与最终所期待和购买的东西不是我们的产品，而是通过购买和使用我们的产品能够给他带来什么好处。所以，说服销售开始于对客户的深入了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一、了解客户的需求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对于大部分客户而言，他们的经营活动和使用行为中有三项可见的普通目标：增加销售、增加利润和产生效益的效果。如果我们要想深入、透彻地了解客户，我们必须在日常的销售中牢记以下四件事情。</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（1）客户的目标。不仅了解客户的采购目标，亦需积极了解客户的经营目标及其他目标。这不仅可以使我们较好地迎合客户，更可以让我们清楚自己获得的目标在客户总体目标中的位置与价值。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（2）认识客户的观点。业务员要积极、巧妙地了解客户对零售业、批发业状况，及其对于行业发展的主要观点，以避免我们与客户在销售时发生观念上不必要的冲突，而产生更多的异议和障碍。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认识客户的现状。业务员应全面掌握自己客户的现实状况，即使对经营状况好、发展稳定的客户，亦需要我们能够仔细观察，有预见性地提出建议和意见，这样会帮助你的销售达到目标并增加你在日后发言的分量。更重要的是，每一个人、每一位客户都希望能与具有策略性、有远见的伙伴进行合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认识我们的产品在客户中的表现。对于落后品牌来讲，业务员会提心吊胆地留意客户对自己品牌的每一个细枝末节，但往往忽略了竞争对手在客户那里的表现，尤其是同一档次对手产品的表现，因此不能透过客户对产品的评价来迅速准确判定客户的要求和希望，所以，失去了增加订单或改进的机会。对于领先品牌来讲，业务员往往忽视客户对产品的看法，而将客户先前的良好评价当作终身评价，这种想当然的做法亦令客户自觉不受重视而伤害其感情，导致客户转向其他品牌，或增加了其他品牌拓展的机会。要做对客户有利益的事，例如节省时间、增加销售、降低成本、吸引更多客人、减低脱销现象、产生更多的利润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二、说服销售的步骤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说服销售的步骤是根据对实际销售拜访的观察所发展出来的销售介绍步骤。这种步骤被证实能提高成功的机会。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（一）陈述情况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必须使客户知道我们在提出建议时已经考虑并了解他的情况，最佳方法就是做一个简单的情况说明。这个情况说明的内容应该包括对客户、市场、消费者及公司的条件、需要、限制、机会。在陈述情况这一步骤中，我们必须要做到引起客户的兴趣。如果客户对我们的陈述不感兴趣，我们必须运用沟通技巧，询问并了解客户真正的需要。如果客户表示感兴趣，我们便可继续下一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（二）陈述主意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我们在陈述主意时，必须做到：简单、清楚；符合需要及机会；必须有行动的建议；解释如何动作；谁负责什么，何时、何地进行；怎样进行；解释主意或产品特征及利益；预计问题或异议；帮助客户评估及对主意做出决定；建议容易的下一步（即达成协议）；使行动容易开展；预先准备好所需要的材料。</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三、说服销售的一般技巧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过分注重技巧是不好的，虽然如此，但有效的技巧依然是可用的。只要能够使用恰当，是能够使销售成功的。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（一）自信的语言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业务员如果掌握充分的商品知识及确实的客户情报，在客户面前就可以自信地说话了。没有自信的话是缺乏说服对方的力量的。有了自信以后，业务员在讲话的语尾可以做清楚的、强劲的结束，由此给予对方确实的信念。例如：“一定可以使您满意的。”此类语言就会使客户对你介绍的商品产生一定的信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（二）感染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只依靠业务员流畅的讲话水平及丰富的知识是不能说服所有客户的。在客户的心中会产生种种疑问和不安，如：“这位业务员太会讲话了。”“这位业务员能不能信任呢？”“这种条件虽然很好，可是会不会只有最初是这样呢？”要消除不安和疑问，最重要的是将心比心、坦诚相待。因此对于公司、产品、方法及自己本身都必须有自信去讲。这样的态度及语言表现出的内涵，自然会感染对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（三）做良好的听众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销售过程中，尽量促使客户讲话，自己转为一名听众，且必须有这样的心理准备。让客户觉得是自己选择的，依自己的意志购买的，这样的做法才算是高明的销售方法。强迫销售、自夸的话只会使客户感到不愉快。必须有认真听取对方意见的态度，中途打断对方的讲话而自己抢着发言这种事要绝对避免，可以巧妙地附和对方的谈话。为了让对方顺利讲下去，也可以提出适当的问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（四）提问的技巧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高明的商谈者应使谈话以客户为中心进行，为了达到此目的，你应该去发问，业务员的优劣可以决定发问的方法及使用好坏。好的业务员会采用边听也边让对方听的谈话方法，通过技巧提出问题。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（1）从顾客有没有搭上你的话，可以猜到其关心的程度。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（2）以顾客的回答为线索，拟定下次访问的对策。</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（3）在顾客反对时，从“为什么？”“怎么会？”的发问了解其反对的理由，并由此知道接下去该如何做。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（4）不给顾客以强迫感而让对方知道你的想法。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（5）制造谈话的气氛，使其心情放松。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（6）给对方好印象，获得信赖感。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（五）利用刚好在场的人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将客户的朋友、下属、同事通过技巧的方法引向我们的立场或不反对我们的立场，会促进销售。事实也表明，让他们了解你的意图，成为你的朋友，对销售的成功有很大帮助。优秀的业务员会把心思多一些放在怎样笼络刚好在场的客户的友人，如果周围的人替你说“这种商品一定有销路，试试看怎么样”的时候，那就不会有问题了。如果相反地说“这种商品还是算了吧”，这么一来则一定完了。因此无视在场的人是不会成功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（六）利用其他客户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引用其他顾客的话，来证明商品的效果是极为有效的方法。如：“你很熟悉的 ××太太上个月就买了这种商品 ×× 个，反映不错。”只靠业务员的推销，有时很不容易使对方相信，在顾客心目中有一定地位的人的话会很有说服力。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（七）利用资料</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一般地讲，客户看了有关证明商品效果的资料会对你销售的商品更加了解。业务员要收集的资料不限于平常公司所提供的内容，还包括拜访记录、批发商、竞争对手、同业人事诸多方面的资料。相关报道、杂志的内容也应加以收集、整理成宗，在说明介绍时，拿出来利用，或复印给对方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（八）用明朗的语调讲话</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明朗的语调是使对方对自己有好感的重点。忠厚的人、文静的人在做销售时要尽量表现得开朗些。某著名喜剧演员在表演时是有趣的人，而实际生活中恰恰相反，舞台上与在家里时是完全不同的。业务员也是一样，在客户面前要培养用专业的态度、以明朗的语调交谈，做好成功的铺垫。</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（九）提出问题须注意角度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你对这种商品有兴趣吗？”“你是否现在就可以作决定？”业务员如果提出这样的问题，会得到不利的回答，也会因为谈话不能继续而出现沉默。而应该以试探顾客心理的角度对顾客提出问题，如：“你对这种商品感觉如何？”“如果现在就购买的话，还可以获得一个特别的礼品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（十）心理暗示的方法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要使用肯定性动作而避免否定性动作。业务员本身的心态往往会在态度上表现出来，不好的态度是不良心态的表现，而好的态度也为良好的心态证明。业绩良好的业务员在商谈时，常表现出肯定性的身体语言。当我们做出点头动作就表示出肯定的信息，而向左右摇动即表示出否定的信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一般来说，业绩较差的业务员会有否定性动作出现，他们常不自觉或有意地向左右摇动着进行商谈，然后在结束商谈阶段，直接要求对方说：“请你买，好吗？”这么一来，原本对方有心购买的东西也无法成交了。在说服销售的过程中不仅仅是上述这些方法的使用，而各种方法的组合、创新也会达到出人意料的效果。但熟悉固有的一般方法会对实际销售有所帮助。</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四、说服销售的要点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在说服销售的过程中要掌握如下要点。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（1）写下自己的目的，尽力向客户提供帮助和支援，使客户对自己所购买的产品及做出的购买选择能真诚地满意。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（2）记住你的策略，引导客户理解并感受到你在销售准备时的构思。在销售介绍中，销售员还要根据客户的需求变化随时调整自己的构思。</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（3）时刻牢记有四种情况会阻碍客户去购买他需要的东西：①不信任；②无需求；③无帮助；④不急需。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（4）基于说服销售的方式，你应该告诉客户，凡是你该做到的，你都能做到，并让客户仔细了解你的销售目的，清晰销售过程和他们的收益，以此建立客户对你的信任。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（5）留心倾听和总结归纳，让客户知道你已明白他想法。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（6）根据客户需求，明确告之可帮助的和无能为力的事件，并将可提供帮助的事件，通过介绍类似事例加以强化。无能为力的事件应向客户提供可能提供帮助的人选或方向。</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（7）告诉客户，采用何种方式是获得收益最大而风险最小的方式。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w:t>
            </w:r>
            <w:r>
              <w:rPr>
                <w:rFonts w:hint="eastAsia" w:ascii="Times New Roman" w:hAnsi="Times New Roman"/>
                <w:b/>
                <w:szCs w:val="24"/>
                <w:lang w:val="en-US" w:eastAsia="zh-CN"/>
              </w:rPr>
              <w:t>掌握说服销售的技巧</w:t>
            </w:r>
            <w:r>
              <w:rPr>
                <w:rFonts w:hint="eastAsia" w:ascii="Times New Roman" w:hAnsi="Times New Roman"/>
                <w:b/>
                <w:szCs w:val="24"/>
              </w:rPr>
              <w:t>。</w:t>
            </w:r>
          </w:p>
        </w:tc>
      </w:tr>
      <w:tr>
        <w:trPr>
          <w:trHeight w:val="17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推销实战训练（一）</w:t>
            </w:r>
            <w:r>
              <w:rPr>
                <w:rFonts w:hint="eastAsia" w:ascii="宋体" w:hAnsi="宋体" w:cs="宋体"/>
                <w:b/>
                <w:bCs w:val="0"/>
                <w:kern w:val="0"/>
                <w:sz w:val="21"/>
                <w:szCs w:val="21"/>
                <w:lang w:val="en-US" w:eastAsia="zh-CN" w:bidi="ar"/>
              </w:rPr>
              <w:t>，让学生知道一般地讲，客户看了有关证明商品效果的资料会对你销售的商品更加了解。</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30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简述说服销售的要点。</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展示推销实战训练（</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情境描述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某手机（化妆品、牛奶）柜台先后走进一位老年女士、年轻的男士、一位大学生，销售员应如何接待、说服不同的顾客。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拓展：卖火柴的小女孩</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角色模拟，小组成员分别扮演不同的角色，制造卖点、情境销售。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工作过程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（1）按教学班级分组进行活动，组建团队，做好分工。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（2）收集资料，分析任务要求。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（3）确定基本方案流程。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（4）明确方案。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（5）撰写初稿。</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（6）小组所有成员对初稿进行讨论、修改。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（7）小组交流、小组自评、互评、教师评价。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w:t>
            </w:r>
            <w:r>
              <w:rPr>
                <w:rFonts w:hint="eastAsia" w:ascii="Times New Roman" w:hAnsi="Times New Roman"/>
                <w:b/>
                <w:szCs w:val="24"/>
                <w:lang w:val="en-US" w:eastAsia="zh-CN"/>
              </w:rPr>
              <w:t>分析情景描述，分组进行角色模拟</w:t>
            </w:r>
            <w:r>
              <w:rPr>
                <w:rFonts w:hint="eastAsia" w:ascii="Times New Roman" w:hAnsi="Times New Roman"/>
                <w:b/>
                <w:szCs w:val="24"/>
              </w:rPr>
              <w:t>。</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推销实战训练（</w:t>
            </w:r>
            <w:r>
              <w:rPr>
                <w:rFonts w:hint="eastAsia" w:ascii="宋体" w:hAnsi="宋体" w:cs="宋体"/>
                <w:b/>
                <w:bCs w:val="0"/>
                <w:kern w:val="0"/>
                <w:sz w:val="21"/>
                <w:szCs w:val="21"/>
                <w:lang w:val="en-US" w:eastAsia="zh-CN" w:bidi="ar"/>
              </w:rPr>
              <w:t>二</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，让学生知道针对不同的商品，年龄、性别、用途不同，用不同的方法比较评价效果。</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简述卖火柴的小女孩。</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展示推销实战训练（</w:t>
            </w:r>
            <w:r>
              <w:rPr>
                <w:rFonts w:hint="eastAsia" w:ascii="宋体" w:hAnsi="宋体" w:cs="宋体"/>
                <w:b w:val="0"/>
                <w:bCs/>
                <w:color w:val="C00000"/>
                <w:kern w:val="2"/>
                <w:sz w:val="21"/>
                <w:szCs w:val="21"/>
                <w:lang w:val="en-US" w:eastAsia="zh-CN" w:bidi="ar"/>
              </w:rPr>
              <w:t>三</w:t>
            </w:r>
            <w:r>
              <w:rPr>
                <w:rFonts w:hint="eastAsia" w:ascii="宋体" w:hAnsi="宋体" w:eastAsia="宋体" w:cs="宋体"/>
                <w:b w:val="0"/>
                <w:bCs/>
                <w:color w:val="C00000"/>
                <w:kern w:val="2"/>
                <w:sz w:val="21"/>
                <w:szCs w:val="21"/>
                <w:lang w:val="en-US" w:eastAsia="zh-CN" w:bidi="ar"/>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【任务二】　处理异议的技巧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理论知识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被客户拒绝之后应该怎么办？有没有一种方法能避免发生异议？怎样利用解决异议来达成销售？每一个业务员都或多或少想过这些问题。有的人对此束手无策、有的人则视而不见，这些态度都不能帮助我们有效地处理异议，达成销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一、异议的真与假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一位业务员说他花了很长的时间去说服一个客户进货，他准备得很充分，时间也恰好，可客户仍说价格太贵，本地区不宜销售。实际上比这儿更差的零售店都已经销售了，所以他不知该怎么办。</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一位业务员发现公司的产品在该商店的销售一直平衡没有太多突破，可是几个较差品牌中因有较佳位置却取得比以前更好的成绩。但该业务员经过计算认为，如果将较佳位置多分两个给自己的产品，该零售商的利润会比现在增加一倍，但他无论怎样解释他的要求并阐述描绘结果都没有成功，所以他不知该怎么办。</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由上面两例来看，他们的问题可能出在没能准确探出客户的真正需求是什么。我们最好假设被提出的每一个异议都是基于一些真实的顾虑、理由、问题。一个顾虑的产生可能是因为误会，但误会一日未清除，在客户眼中的真正问题便仍然存在。在每个异议的“背后”都有一个实在的顾虑，但处理“假异议”并不能解决客户心中最真实的顾虑。</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二、处理异议的态度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业务员有时会遇到这样的客户，你的每一个见解他都无动于衷，或每一个见解都点头称是，无论是沉寂的气氛还是轻松的气氛，结果都是销售失败。有的业务员，与客户聊起来津津乐道，长篇陈述自己公司产品的特点、结构、风味或销售方式、各种计划，根本就忽视客户的话，所以虽然销售员自认为进行了全面的产品陈述，但依然是销售失败。也有的业务员开始介绍产品时即遇到客户的问题和异议，因对方的语态而使自己表现出紧张、争辩、异议，结果不欢而散，销售失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基于以上原因，销售员应认真考虑自己对于客户异议的态度和感受。那么什么样的态度才是处理异议的可接受的态度呢？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（1）情绪放松，不可紧张。听到客户的意见后应保持冷静，不可动怒或采取厌恶的态度，仍须以笑脸相迎。如可以回答：“我很高兴你提出的意见。”“你的意见十分合理。”“你的观察很敏锐。”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（2）兴趣真诚，注意聆听。要注意倾听，不加阻挠；要认同异议的合理，表示尊重，便于客户接受你的相反意见。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（3）重述问题，证明了解。要重述并征询客户的意见；要选择若干问题予以热诚的赞同。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（4）审慎回答，保持亲善。要沉着、坦白、直爽，措辞要恰当，语调要缓和。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（5）尊重客户，圆滑应付。切不可轻视或忽略客户的异议；切不可赤裸裸地直接反驳客户；切不可直指或隐指其愚昧无知。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准备撤退，保留后路。要知道客户的异议并非能轻易解决；无论分歧多大，都应有礼貌地撤退。只有正确的态度还不够，我们还应运用恰当的方法积极地处理出现的异议，巧妙地将异议转化成最终成交的铺路石。</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三、处理异议的方法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可以将预料顾客可能提出的反对语列举出来，有针对性地采用各种反击的方法。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（一）质问法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对客户的异议，可直接用提问的方法，由此可以了解客户在想什么，同时也可熟悉对方的反对究竟是借口还是真意。如：客户：“这个商品太贵了！”业务员：“您认为贵多少？”</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（二）“对……但是”法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接受对方的反对，然后慢慢地转变为反击的方法。如：客户：“我们柜组库存量太大，暂时不进货了！”业务员：“是的，库存太大确实不好，得赶快想办法，但我们的香皂销售后大多消费者常常还要顺便买毛巾、牙膏等商品，能带来联动效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（三）引例法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对客户的异议，引用实例予以说服。每个特定的销售区域，总有一两个主要的零售店，所以，销售总是从这里开始，而后可以以它为例。就像在天津，你经常可以以“劝业场”为例一样。另外，活用报纸、杂志上的报道也是一个好办法，在适当的时机，可以向客户说：“请看看这则报道，再附一张照片，连 ×× 都用我们的产品呢！”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（四）充耳不闻法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若完全把对方的话当真，并不一定有好处。如：客户：“现在正是淡季，不好卖。”业务员：“……对了，我们的陈列做得怎样？”为了避免落入对方的圈套以及缓和商谈时的紧张心情，对于对方的异议就采取这种方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（五）资料转换法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这是将顾客的注意力吸引到资料及其他销售用具方面的方法，也就是用资料来吸引客户的视线并加以说服。如：客户：“这个东西好像用起来太费事了。”业务员：“关于这一点，请您看一看这个……”</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（六）否定法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这是当面对顾客所讲的话加以否定的方法。如：客户：“没有钱啊！”业务员：“……爱开玩笑。口说没有钱的人，才是有钱的。”但采用这种方法时应该注意恰到好处，如果错用了，会使对方感到不愉快。</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（七）回音式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就如同回音一样，将对方说过的话完全重复一次，这也是颇具经验和年纪较大的业务员经常使用的方法。如：买方：“因为你的话不可靠。”卖方：“咦，你所谓的‘说话不可靠’是什么意思呢？”买方：“我不喜欢二流的产品。”卖方：“您说‘不喜欢二流产品’，是什么意思？”此外，面对顾客不同的拒绝理由，可采用有针对性的策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四、处理异议的其他策略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在实际的销售介绍中，客户的确会提出许多异议，业务员除了用先前介绍的一般方法外，也可根据实际状况选择或组合以下策略。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下面是几种客户常用的拒绝口实及应对原则和方法。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（一）价格太高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这为推销人员最常见的顾客异议，切忌回答“您不识货”，一般应对方法如下。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（1）比较的方法。业务员可提出这样的问题：“您是拿我们的报价与什么做比较呢？”一定要令客户尽量说得具体，以便再说服。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（2）考虑价值的因素。业务员可以这样说：“我相信价格是您采购的重要因素，但您以为价值是否也同样重要呢？让我给您讲讲我们的产品价值吧！”先肯定他的异议，再提出我们的建议，创造说服的机会。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（3）询问支付能力的方式。业务员可以这样问：“您可以支付的价格有多少？”这样可以帮助我们确定对方的底线和购买可能性的大小。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（4）高价格的理由。业务员此时应将心比心地提出这个问题，置换双方的立场来打动采购：“这个价格刚好是您为什么使用我公司产品的理由。您对产品价值的赞赏和关切是完全合理的。”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（5）让对手自比。在基本了解竞争对手的产品品质和价格的基础上业务员可以务实的态度向采购客户说出：“我们的竞争对手可能知道他们的产品值多少。”</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（6）阐述价值的方式：“您的投资额是每月 ×× 元——也就是每天 ×× 元，每小时×× 元。我估计您在 ×× 月内能挣回这笔投资，其中还未计算由于职工士气提高为您带来的额外收益。”基于对客户的了解，和正确地计算有关数据后业务员可以用上面的方式阐述，会收到极好的效果。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类比的方式。如果你的客户实力雄厚、管理严谨、人员有培训经历，采用类比的方式是最理性的方式。业务员可以说：“我可以向您提一个问题吗？贵公司是否在市场上为你们的产品（服务项目）用最低价标价？”对方的回答十有八九是“不”或“不总是”。业务员可以说：“那么我们的看法相同，价格并非是购买决策，也并非是考虑的唯一因素，您将得到的货物的个体也非常重要，是不是？”“让我们谈谈我们的 ×× 产品（服务项目）所具有的价值。”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（8）暗示后果的方式。对于那些优柔寡断的客户，业务员可以在清楚地介绍产品特点、使用产品的意义及价值后，采用低调的威胁方式：“如果您不采用我们公司的产品，会给贵公司带来什么不良后果呢？”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（9）采用逐日核算法。对于那些举止谨慎、过于小气的客户，不妨给他们算一算使</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用我们产品的每日支出和带来的价值：“用产品的使用年限来折算，每日的成本是 × 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用 × 年的优质服务来折算，它每天值 × 元。这是很值得的，是不是？”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10）隔离的公式。对于有些客户，我们可以采用隔离价格和成本的方式，引导他进入误区或迫使他不能再按原先的方式思维。如：“您关心的是价格还是成本？要知道，价格只有一次——在您购买时支付，但是，只要您拥有（使用）产品（服务项目），您就得一直关心成本。您可以使价格降低，但您未必会使成本减少。您给我的印象是，您是一位非常关心成本的决策者，您认为有理由让贵公司不去利用可使成本降低的有利机会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好货不便宜。这是谁都明白的道理，但除非你与客户的关系较密切或此客户非常友善，否则不要使用此方法。以避免对方觉得你在暗示他的愚蠢：“好货不廉，廉货不好。”“本公司有两种选择：一种选择是产品（服务项目）设计得越简单越好，以至可以用很低的价格出售；另一种选择是设计功能尽量齐全的产品（服务）项目，从长远来看，您花费的费用反而要少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（二）满意现有供应</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此亦为常见的异议，顾客可能说“我完全满意目前的供应商，无理由加以更换”，应付之道如下：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（1）首先依照人际关系的策略，业务员应对顾客这种忠诚态度表示敬意，同时暗示你亦旨在鼓舞及争取顾客对其本身企业的忠诚。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其次要引出顾客对其原供应商所欣赏的是什么，可询问有关品质、服务、可靠程度及交货情形，借以发现其满意中的漏洞，然后扩大此漏洞，并列举更多较佳理由，促使顾客改变其主张。换言之是令顾客相信，如改向本公司订货，必将获得更大利益，而且更满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亦可采用折中方案，劝顾客向本公司采购一部分，就价格、品质、服务变化及其他条件等方面加以比较。且令其领会分开采购的利益甚多，其中最显著的是可减少由于意外事件所引起的延误。一旦顾客答应交易，则以后可慢慢争取其全部订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（三）购自有关友人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顾客以此理由为拒绝的借口，其应付之道与上述大致相似。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（1）首先赞扬及尊敬顾客对友人或亲戚之忠诚，同时希望对方亦将本人视作好友。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（2）其次逐步说明交易不能完全以友谊做基础，尚须注意其他各项条件。</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（3）劝告顾客可分购本公司一部分商品，借以观察是否值得信任。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（四）已无可用预算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顾客通常以没有足够预算为由来拒绝业务员，其应付之道如下。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（1）此种拒绝多非真实，而只是一种遁词、借口或拖延。如业务员能令他信服而采购，必可设法觅得资金或调整预算。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（2）如发现其新预算业已确定，不久即将开始，可先完成交易，于新预算实施后再行交货付款。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实用的帮助。如：“这难道不是我们交易的大好时机吗？我们的产品，设计出来就是为了帮助你们这类公司渡过难关的。”（转移重点，才能有机会突破）“我们的产品和不间断的服务能够改善你目前的处境。”（通过沟通基础，以促进交易的达成）“目前经济不景气，更要求您能增加利润，开源节流使用我们的产品，就可以帮助您做到这一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（提出我们产品带来的利益，促其早下决心）“事实上，我们也深切感到，经济不景气的压力，所以我们为 ×× 产品制定的价格就是使形势的不利影响减少至最低程度，其实，也在实际上降低了您及您的公司的成本。”“我们的产品能帮助您迎接目前经济不景气的形势所提出的挑战。重要的是您必须在今天的挑战中表明您是一位强者，对吗？”（通过激励，鼓励对方的信心和斗志，促使其下决心）“如果您不订货可能会影响到您的市场占有率。所以，无所作为，不仅不会增强您在市场上的竞争力，反而会遭到削弱。让我和您一起行动确保您的未来好吗？”（找出客户的未来发展的“病根”，对症下药）“虽然经济不景气，但决不应该就此削弱您的经受市场风险考验的能力。为什么您要完全停止进货呢？可以少订一点，风险也会少一些！”（站在客户的立场上，为客户分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（五）受到互惠约束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若干顾客以其公司与其他公司有互惠交易协定为由，因而不能另行采购，应付之道如下。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（1）如该顾客确实坚守此项政策，则唯有放弃推销希望。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如发现顾客并非以互惠观点为其坚定政策，不过用以作为拒绝之烟幕，或用以试验业务员之能力，则业务员可以向对方表明自己公司的采购工作，完全着重产品的优点及价值分析，绝不受互惠或友谊的影响。换言之，采购与销售两种职能应各自独立，其工作程序亦应完全分开，并举出若干实例以证明其叙述，希望顾客加以考虑。</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（3）实用的帮助如下。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① 单刀直入的方式。如：“如果我们向您表明，我们的产品对于贵公司来说，优于您目前使用的产品，您是否会考虑改用品牌，至少试用一下我们的产品，不是吗？”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② 允许例外的方式。如：“您是否允许例外出现？请您提一下，要是我们能提高您的利润，那您就一定会考虑我们的产品是不是？”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③ 暗示的方式。如：“我理解您对互惠合同的尊重，但您应当有一种更好的产品，对吗？”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④ 他山之石，可以攻玉。如：“在我们今天的最佳客户中，有几家以前用的也是我们竞争对手的产品。那您让我给您介绍一下他们改用我们产品的原因，好吗？”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⑤ 光荣引退的方式。如：“也许您真的不需要，您能介绍一下您的行业中有谁需要我们的产品吗？如果您有一天要选择同类产品，希望您能与我们联络，我们会热情地为您服务的！”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（六）希望参考其他公司产品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业务员最多的烦恼是当顾客聆听他介绍商品时频频点头，表示同意，但最后则说购买前尚须参考其他公司的商品。应付之道如下。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（1）首先称赞顾客的小心谨慎，然后表示欢迎比较。顾客参考越多，越能想念推销员的介绍，因而可以达到完成交易的目的。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（2）当顾客参考后，业务员再向他指出其所介绍乃基于小心研究的结果。如他能购买此价廉物美的商品，保证可获其以前所承诺的利益。</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实用的帮助。如：“为什么呢？您不放心什么？如能对我讲讲原因，我将十分感谢。”（以此方式试探一下对方的真正用意，及参考其他公司产品的决心有多大）“我能理解，您需要综合考察一下各家产品的优点，我这里就有一份同业其他公司的产品介绍，为了决策，您需要了解什么？”（理解对方以有所准备的姿态和他商谈，不致使此次访问就此结束，而能伺机达成交易）“让我们一起来比较一下别家产品与我们产品性能、效益上的区别吧！事实上，我现在客户中许多人都曾做过类似的比较，我们可以回顾一下他们得出的结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（七）客户已决定不买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经过一番介绍、商谈之后，客户明确地表示了拒绝购买的意思，此时不可就此甩手就走，必须采取以下应付方法。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（1）以遗憾的语气表示此次不能为对方提供产品和服务非常可惜，希望再次考虑，在订单签字之前，仍有改变的可能。</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（2）强调本公司产品能带来的利益，会有恰当时机来合作。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（3）实用的帮助。如：“您的主意怎么改变了？是因为什么？”（将他定位于原来倾向</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我们产品的位置上，使对方产生不购买实在内疚的心理）“您打算和哪家联系？（等候回答）那家公司不错，不过，我当然认为我们公司更好，因为……我想您肯定有时间改变主意，对吗？”（不轻易放弃，再次强调我们产品的好处）“我想您一定很关心自己的利润和效益，是不是？”（暗示这是可由我们产品带来的，如换订别的产品，可能不会带来很大的效益）“是今天还是永远？是今天的话，我虽不甘心，但愿接受事实；如果是永远，我就非常不安了，在我印象中，一定要全力帮助您获得更大利益，是什么原因使我的愿望落空呢？”（站在对方的角度来说话，并巧妙地留下下次成交的机会）“谢谢您的意见，我们将不断改进产品，对于 ×× 公司的产品您最欣赏什么？要是我们再有新产品您建议我们应做哪些改进呢？”（了解客户对产品的看法，并为将来合作打下基础）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w:t>
            </w:r>
            <w:r>
              <w:rPr>
                <w:rFonts w:hint="eastAsia" w:ascii="Times New Roman" w:hAnsi="Times New Roman"/>
                <w:b/>
                <w:szCs w:val="24"/>
                <w:lang w:val="en-US" w:eastAsia="zh-CN"/>
              </w:rPr>
              <w:t>掌握处理异议的技巧</w:t>
            </w:r>
            <w:r>
              <w:rPr>
                <w:rFonts w:hint="eastAsia" w:ascii="Times New Roman" w:hAnsi="Times New Roman"/>
                <w:b/>
                <w:szCs w:val="24"/>
              </w:rPr>
              <w:t>。</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推销实战训练（</w:t>
            </w:r>
            <w:r>
              <w:rPr>
                <w:rFonts w:hint="eastAsia" w:ascii="宋体" w:hAnsi="宋体" w:cs="宋体"/>
                <w:b/>
                <w:bCs w:val="0"/>
                <w:kern w:val="0"/>
                <w:sz w:val="21"/>
                <w:szCs w:val="21"/>
                <w:lang w:val="en-US" w:eastAsia="zh-CN" w:bidi="ar"/>
              </w:rPr>
              <w:t>三</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，让学生知道处理异议的其他策略在实际的销售介绍中，客户的确会提出许多异议，业务员除了用先前介绍的一般方法外</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简述回音式。</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展示推销实战训练（</w:t>
            </w:r>
            <w:r>
              <w:rPr>
                <w:rFonts w:hint="eastAsia" w:ascii="宋体" w:hAnsi="宋体" w:cs="宋体"/>
                <w:b w:val="0"/>
                <w:bCs/>
                <w:color w:val="C00000"/>
                <w:kern w:val="2"/>
                <w:sz w:val="21"/>
                <w:szCs w:val="21"/>
                <w:lang w:val="en-US" w:eastAsia="zh-CN" w:bidi="ar"/>
              </w:rPr>
              <w:t>四</w:t>
            </w:r>
            <w:r>
              <w:rPr>
                <w:rFonts w:hint="eastAsia" w:ascii="宋体" w:hAnsi="宋体" w:eastAsia="宋体" w:cs="宋体"/>
                <w:b w:val="0"/>
                <w:bCs/>
                <w:color w:val="C00000"/>
                <w:kern w:val="2"/>
                <w:sz w:val="21"/>
                <w:szCs w:val="21"/>
                <w:lang w:val="en-US" w:eastAsia="zh-CN" w:bidi="ar"/>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（八）不作确定回答</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顾客聆听业务员介绍商品时假装有兴趣，但结果既无问题，亦无异议或批评，只是瞪视着推销员，使业务员不知所措。顾客此种无情缄默，很可能旨在迫使业务员采取守势，希望于价格、运费及付款条件等方面获得业务员的特别让步，应付之道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（1）业务员能继续唱独角戏，必须先行设法使顾客开腔，然后方有完成交易的可能。业务员可直接提出与其所介绍商品有关的问题，直至得到回答为止，千万不要打破缄默，顾客可能因长时间的沉默而先开口。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可向顾客提出与交易无关而又为其乐于回答的有趣问题，如涉及其嗜好、运动、学校、社会活动、事业成就或子女等方面。例如：“您在如此短暂时间内获得成功的秘诀是什么？”或“贵公司如何能在激烈竞争之中赢得领导地位？”顾客听到上述各问题后，就很容易眉飞色舞，而向业务员倾吐一切，然后业务员就可乘机回到交易问题上，自不难如愿以偿。</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（九）面对保守的客户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有些客户其实并没有特别的理由拒绝，他只是因为缺乏生意上的远见和魄力，对待这样的客户业务员一定要表现出足够的耐性和信心。以下是我们提供给您的一些实用的帮助。</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使您高兴的三件事：“我理解这一点。您目前的供货商（卖主）处于一种真正有利的地位。不知道您能否给我讲讲他们使您最高兴的三件事情？”对方的回答实际上会叙说你需要超过或认可的一些优点，你可以这样来回应对方：“那么，哪三种事情您希望有所改进？”对方的回答将显示几方面你可以填补的差距，那就可以这样回答：“是的，我懂得为什么这几点（对方提到的三条缺点）对您非常重要，要是不认真对待这几点，那么就会产生许多问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（2）我们的产品是否更好：“问题在于，我们的 ×× 产品是优质产品，对此，您是否需要加以考虑？这是一个问题，是不是？”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（3）要是我们值得（提问时一定要面带微笑）：“要是您能相信我们也无愧于你们给予的那份忠诚，那又怎样呢？如果情况确实如此，您能保证我们的 ×× 产品也能得到你们的采纳吗？”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（4）我们要弄清楚：“那么，我们要弄清楚的是，如果我们公司提供的产品具有同样的优点，您个人是否也会注意让我们享受到一样的长期忠诚对待？”</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（5）第二条供货渠道：“为什么不让我们作为第二条供货渠道试一试呢？”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（6）阐明对方的需求：“我们并不是要您去碰一碰机会，而是您确实需要上等的服务。”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（7）探询的方式：“我们还需要做些什么才能成为您最重要的供货商，向您提供我们的产品呢？”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（十）利用虚伪托词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若干顾客常利用一种似是而非或虚伪的托词拒绝业务员，例如：“听说贵公司正有劳工困扰。”“听说贵公司对大顾客有特别优待。”或“贵公司总经理目前之困难何在？”应付之道如下。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业务员明知顾客的托词为谎话，但仍须予以原谅，因他们多自知言行不符。千万不可激动，更不可反唇相讥。但可如此回答：“我相信您可能已被谣言所困惑，我不知道您在何处获得此消息，但事实则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对付谎言的最佳反驳为公布真相，对付误传的最佳的回答为说明事实。当业务员冷静沉着地表白事实真相之后，可发挥一种无比的力量以消除不负责任的反对，所谓拨云雾见青天，则有关交易的谈判自然迈进坦途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（十一）你们的公司太大（小）了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任何人都避免不了简单的思维，我们的客户也是这样。所以，当这样的问题提出后，业务员应百般耐心地做出应答。</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（1）公司大，则量大、成本低。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（2）公司小，则生产精益求精，适应客户的个别需求。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想方设法满足客户要求：“我工作的好坏是以基本顾客满意的程度来衡量的，这也决定了我的薪金的高低，公司就拿这个标准来考核我的实绩。所以，我本人以及公司下属人员都会想方设法让您完全满意，我们也有足够的人力来做到这一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（十二）留待下次再谈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下次再谈或稍后再行联络，这是顾客常用的口头禅，其应付之道如下。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（1）如此推搪突然出现，则可能是因为业务员的说明未能引起其兴趣，故不愿继续再谈。此时业务员不宜坚持己见，否则将使情形更坏，但可请顾客再加考虑，并约定时间再谈。这就是“光荣撤退”。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顾客可能一时难以决定，希望给点时间考虑，业务员如能判断其疑问所在，应就此点再做保证，并列举更多理由，以着重说明其采购的利益，如该商品可能即将加价，或存货不多，及早购买以免延误旺季需求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有时顾客在刚听完业务员的开场白后，即表示不想继续再听，可能其内心早有一种较为合理的决定。业务员为了挽救彻底失败的局面，有时可以感动顾客，使其明白表示真正拒绝的原因，然后业务员再针对此原因采取适当的策略，反而会获得意想不到的成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（十三）以前曾经用过，但不太好</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客户有过不愉快的经历，对于我们的产品自然就起了条件反射的心理，这类客户一般都比较注重自我，重视自己的亲身体验。对此，我们应当这样表示。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（1）对过去的经历表示遗憾，帮助对方说出不满意的根源在哪里，告诉他们是完全可以避免的。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（2）鼓励客户再做新尝试，因为我们的产品是可靠的、全新的，并列举其他客户试用后的满意程度。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实用的帮助：“听上去好像您曾在一种类似产品上有过不愉快的经历，能对我说说吗？（停顿等候）造成这种不愉快的根源是什么——产品，还是服务？”（使客户把不愉快情绪发泄出来，再冷静地帮他做分析）“这方面在短时间内已经有了很大进展，因此，您看是否应该把购买的决定建立在今天的基础上，而不是昨天的经历。”（从专业的角度消除客户的疑虑）“再说，我知道，用了一个不称心的东西，为此而后悔，那是很令人失望、丧气的事，但是，不能因为过去不愉快的经历，就放弃别的同类产品，就像在一家餐馆吃东西不对胃口就拒绝进任何餐馆吃饭一样，和我们打交道绝对会有不同的感受。”（指出一味根据过去的经验做决定是行不通的）“我们的产品和服务跟他们的完全不同，让我来给您详细讲一下。”（消除了强烈抗拒心理后，开始介绍自己的公司、产品，用实际、明显的优势来增加自己的砝码）“我想，我们都失望过，但我们不会因为一次失望就犹豫不决，以致失去大好机会，您看，现在我们所提供的就是一次大好机会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（引起共鸣，促使对方下决心）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（十四）坚持自己的意见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当有些顾客成见很深，不肯接受他人建议时，业务员如欲完成交易，必须采取下列应付方法。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（1）业务员要先了解顾客固执的心理，这种心理其实是由其无知所致，故业务人员如能同情和理解对方，才有进言的可能。</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（2）业务员应尽量表现出谦虚的态度，并赞扬对方的见解，借以掌握其心理，然后循序渐进，以达成交易谈判的目的。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（十五）要求书面申请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若干专门商品或复杂服务的交易，须以详细规格为基础。业务员应提供详尽的书面资料及分项报价。但事实上很多顾客常利用书面要求作为拒绝的借口，此类要求中约有95% 为一种文雅拒绝或拖延的借口，应付之道如下。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（1）业务员应随身携带此类书面规格及其他有关估价的详细资料，以便随时提供给顾客做参考，希望其能当面研究决定，以便顾客需要咨询时立即可获回答，避免拖延时间，夜长梦多。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假如顾客所提的问题过于武断，例如“我们不用此商品”“此商品毫不实用”，业务员不必气馁，应立即提出“你为何如此说”等问题，使顾客不得不详释其论调，说明资料来源程序，或自认其批评欠妥，因此交易谈判不致中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（十六）我们还是新公司</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一般来讲，新公司的生意会有以下几方面障碍。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（1）因为是新公司，没有连续的策略，使客户不易接受。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（2）因为没有太悠久的历史，使客户不能产生信任感。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（3）因为是新公司，客户无法通过以往资料了解，把握你的运营策略和产品状况。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（4）客户担心公司的持久发展问题。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（5）客户担心新公司的短期行为。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（6）客户担心因新开业的成本压力，导致价格过高。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实用的帮助如下。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要成为最佳的：“我们是一家新公司，但我们具有革新精神。我们面向顾客，并且不耻下问，取百家之长。我们吸取人家的教训，为您设计了一种新的产品（服务项目）。“我们决心要试一试我们的实力，所以请相信我们，我们一定会让所有顾客把我们看作最佳的企业。”“我们不会满足于已有成绩，不会让任何一位顾客失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（2）新。请对方下一定义，然后说：“您说的‘新’是什么意思？”</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（3）信赖我们。接过话题，为我所用：“这正是您为什么能信赖我们的原因。”</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（4）开张优惠：“每家公司开张时都是新公司。捷足先登的人总能沾光，为什么不争取享受公司开张所给予的优惠呢？”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（5）你们也曾是新公司：“贵公司以前也曾是新公司，我们的 ×× 产品（服务项目）不就处于你们那时这样的地位吗？难道不应当考虑我们可以提供的优惠条件吗？现在让我们试一试吧。”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（6）和新公司做过生意：“贵公司以前有没有和一家新公司做过生意而因此得益呢？这也正是你们目前面临的一次机会。”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情境描述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假如你是一位某品牌手机的销售员，向一家三口推销产品。当一听说是某某品牌手机时，女儿说太老土了；推销员赶紧说价格有多便宜，性能有多适用，妈妈又说式样不太好，颜色也不太理想。爸爸试了试反问道，质量行不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请针对需求异议、价格异议、产品异议完成一次手机的推销任务。角色模拟，条件可以自己调整，可以设置任意障碍，找到解决问题的突破口。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工作过程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（1）按教学班级分组进行活动，组建团队，做好分工。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（2）收集资料，分析任务要求。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（3）确定基本方案流程。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（4）明确方案。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（5）撰写初稿。</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（6）小组所有成员对初稿进行讨论、修改。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（7）小组交流、小组自评、互评、教师评价。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通过教师讲解，了解处理异议的其他策略的基本理论知识</w:t>
            </w:r>
            <w:r>
              <w:rPr>
                <w:rFonts w:hint="eastAsia" w:ascii="Times New Roman" w:hAnsi="Times New Roman"/>
                <w:b/>
                <w:szCs w:val="24"/>
                <w:lang w:eastAsia="zh-CN"/>
              </w:rPr>
              <w:t>，</w:t>
            </w:r>
            <w:r>
              <w:rPr>
                <w:rFonts w:hint="eastAsia" w:ascii="Times New Roman" w:hAnsi="Times New Roman"/>
                <w:b/>
                <w:szCs w:val="24"/>
                <w:lang w:val="en-US" w:eastAsia="zh-CN"/>
              </w:rPr>
              <w:t>完成手机的推销任务</w:t>
            </w:r>
            <w:r>
              <w:rPr>
                <w:rFonts w:hint="eastAsia" w:ascii="Times New Roman" w:hAnsi="Times New Roman"/>
                <w:b/>
                <w:szCs w:val="24"/>
              </w:rPr>
              <w:t>。</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推销实战训练（</w:t>
            </w:r>
            <w:r>
              <w:rPr>
                <w:rFonts w:hint="eastAsia" w:ascii="宋体" w:hAnsi="宋体" w:cs="宋体"/>
                <w:b/>
                <w:bCs w:val="0"/>
                <w:kern w:val="0"/>
                <w:sz w:val="21"/>
                <w:szCs w:val="21"/>
                <w:lang w:val="en-US" w:eastAsia="zh-CN" w:bidi="ar"/>
              </w:rPr>
              <w:t>四</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，让学生知道业务员应随身携带此类书面规格及其他有关估价的详细资料，以便随时提供给顾客做参考</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简述要求书面申请。</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展示销售财务结算</w:t>
            </w:r>
            <w:r>
              <w:rPr>
                <w:rFonts w:hint="eastAsia" w:ascii="宋体" w:hAnsi="宋体" w:cs="宋体"/>
                <w:b w:val="0"/>
                <w:bCs/>
                <w:color w:val="C00000"/>
                <w:kern w:val="2"/>
                <w:sz w:val="21"/>
                <w:szCs w:val="21"/>
                <w:lang w:val="en-US" w:eastAsia="zh-CN" w:bidi="ar"/>
              </w:rPr>
              <w:t>（一）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【任务一】　营销过程核算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理论知识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一、商品购销的确认与计量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（一）商品购进的确认与计量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商品购进的入账时间</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商品购进的入账时间一般是商业企业通过货币结算取得了商品所有权或支配权的时间。在货款先付、商品后到的情况下，以支付货款的时间作为商品购进的入账时间；在商品先到、货款后付的情况下，收到商品可以暂不入账，等到付款时根据有关结算凭证作为商品购进入账。根据货款结算方式和商品交接方式的不同，商品购进的具体入账时间有以下几种情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从本地购进商品，采用现金、支票、本票或商业汇票等结算方式的，在支付货款并取得供货单位发货证明时，就可以作为商品购进入账；若商品先到，并已经验收入库，货款尚未支付的，月末按合同或协议价暂估入账，下月初再用红字冲回，以便在实际结算凭证收到后，按实际成本入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（2）从外地购进商品，采用托收承付结算方式或委托收款结算方式，结算凭证先到并承付货款时，作为商品购进入账；商品先到，验收入库后，暂不作为商品购进，待承付货款时，再作为商品购进入账。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（3）在商品购进业务中，采取预付货款方式的，由于预付货款尚未形成买卖双方实际的交易行为，因此，预付货款的时间不能作为商品购进的入账时间。</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（4）进口商品以及支付货款的时间作为购进商品的入账时间。</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商品购进的采购成本的确定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企业购进商品的入账价格应为商品的实际采购成本。新版的《企业会计准则》规定：商品流通企业在采购商品过程中发生的运输费、装卸费、保险费以及其他可归属于存货采购成本的费用等进货费用，应当计入存货采购成本，也可以先进行归集，期末再根据所购商品的存销情况进行分摊。对于已售商品的进货费用，计入当期损益；对于未售商品的进货费用，计入期末存货成本。企业采购商品的进货费用金额较小的，可以在发生时直接计入当期损益。</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（1）国内购进的用于销售和用于出口的商品，以进货原价作为其采购成本。购进商品所发生的费用，包括购进出口商品到达交货地车站、码头以及支付的各项费用和手续费，均作为当期损益，列入经营费用。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企业进口的商品，其实际成本包括进口商品的国外进价和进口环节的各种税金（不包括增值税）。进口商品的国外进价，一律以到岸价格（CIF）为基础。如对外合同以离岸价格（FOB）成交的，商品离开对方口岸后，应由我方负担的运杂费、保险费、佣金等费用，计入进价；商品到达我国口岸目的港后发生的费用计入营业费用。收的进口佣金冲减进价，不易按商品认定的，冲减营业费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（3）企业委托其他单位代理进口的商品，其采购成本为实际支付给代理单位的全部价款。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（4）企业收购的免税农副产品，其实际成本为支付的收购价款扣除按规定计算的增值税进项税额后的数额。</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（二）商品销售收入的确认与计量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商品销售收入的确认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商业企业销售商品时，如果同时符合以下四个条件，即确认为收入。</w:t>
            </w:r>
          </w:p>
          <w:p>
            <w:pPr>
              <w:keepNext w:val="0"/>
              <w:keepLines w:val="0"/>
              <w:pageBreakBefore w:val="0"/>
              <w:widowControl w:val="0"/>
              <w:numPr>
                <w:ilvl w:val="0"/>
                <w:numId w:val="2"/>
              </w:numPr>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企业已将商品所有权上的主要风险和报酬转移给买方。风险主要指商品由于贬值、损坏、报废等造成的损失；报酬是指商品中包含的未来经济利益，包括商品因升值等给企业带来的经济利益。如果一项商品发生的任何损失均不需要本企业承担，带来的经济利益也不归本企业所有，则意味着该商品所有权上的风险和报酬已移出该企业。</w:t>
            </w:r>
          </w:p>
          <w:p>
            <w:pPr>
              <w:keepNext w:val="0"/>
              <w:keepLines w:val="0"/>
              <w:pageBreakBefore w:val="0"/>
              <w:widowControl w:val="0"/>
              <w:numPr>
                <w:ilvl w:val="0"/>
                <w:numId w:val="0"/>
              </w:numPr>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（2）</w:t>
            </w:r>
            <w:r>
              <w:rPr>
                <w:rFonts w:hint="eastAsia" w:ascii="宋体" w:hAnsi="宋体" w:eastAsia="宋体" w:cs="宋体"/>
                <w:b w:val="0"/>
                <w:bCs/>
                <w:color w:val="000000"/>
                <w:kern w:val="2"/>
                <w:sz w:val="21"/>
                <w:szCs w:val="21"/>
                <w:lang w:val="en-US" w:eastAsia="zh-CN" w:bidi="ar"/>
              </w:rPr>
              <w:t>判断一项商品所有权上的主要风险和报酬是否已转移给买方，需要视不同情况而定。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① 大多数情况下，所有权上的风险和报酬的转移伴随着所有权凭证的转移或实物的交付而转移，例如大多数零售交易。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② 有些情况下，企业已将所有权凭证或实物交付给买方，但商品所有权上的主要风险和报酬并未转移。企业可能在以下几种情况下保留商品所有权上的主要风险和报酬：</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a. 企业销售的商品在质量、品种、规格等方面不符合合同规定的要求，又未根据正常的保证条款予以弥补，因而仍负有责任。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b. 企业销售商品的收入是否能够取得取决于买方销售其商品的收入是否能够取得。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这方面的例子如代销或寄销商品。代销或寄销的特点是受托方只是一个代理商，委托方将商品发出后，所有权并未转移给受托方，所有权上的风险和报酬仍在委托方，与受托方无关。只有当受托方将商品售出后，商品所有权上的风险和报酬才移出委托方。因此，在代销或寄销情况下，委托方应在受托方售出商品，并取得受托方提供的代销清单时确认收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c. 企业尚未完成售出商品的安装或检验工作，且此项安装或检验任务是销售合同的重要组成部分。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d. 销售合同中规定了由于特定原因买方有权退货的条款，而企业又不能确定退货的可能性。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③ 有些情况下，企业已将商品所有权上的主要风险和报酬转移给买方，但实物尚未交付。这时应在所有权上的主要风险和报酬转移时确认收入，而不管实物是否交付。如交款提货的销售。交款提货销售是指根据卖方开出的发票账单支付货款，并取得卖方的提货单。这种情况下，买方支付完货款，并取得提货单，即认为该商品所有权已经转移，卖方应确认收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企业既没有保留通常与所有权相联系的继续管理权，也没有对已售出的商品实施控制。企业将商品所有权上的主要风险和报酬转移给买方后，如仍然保留通常与所有权相联系的继续管理权，或仍然对售出的商品实施控制，则此项销售不能成立，不能确认相应的销售收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与交易相关的经济利益能够流入企业。经济利益是指直接或间接流入企业的现金或现金等价物。在销售商品的交易中，与交易相关的经济利益即为销售商品的价款。销售商品的价款能否有把握收回，是收入确认的一个重要条件，企业在销售商品时，如估计价款收回的可能性不大，即使收入确认的其他条件均已满足，也不应当确认收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销售商品的价款能否收回，主要根据企业以前和买方交往的直接经验，或从其他方面取得的信息或政府的有关政策等进行判断。例如，企业根据以前与买方交往的直接经验判断买方信誉较差，或销售时得知买方在另一项交易中发生了巨额亏损，资金周转十分困难或在出口商品时，不能肯定进口企业所在国政府是否允许将款项汇出等，在这些情况下，企业应推迟确认收入，直至这些不确定因素消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企业在判断价款收回的可能性时，应进行定性分析，当确定价款收回的可能性大于不能收回的可能性时，即认为价款能够收回。如企业判断价款不能收回，应提供可靠的证据。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相关的收入和成本能够可靠地计量。收入能否可靠地计量，是确认收入的基本前提，收入不能可靠计量，则无法确认收入。企业在销售商品时，售价通常已经确定。但销售过程中由于某种不确定因素，也有可能出现售价变动情况，则新的售价未确定前不应确认收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根据收入和费用配比原则，与同一项销售有关的收入和成本应在同一会计期间予以确认。因此，成本不能可靠计量，相关的收入也不能确认，即使其他条件均已满足。如已收到价款，收到的价款应确认为一项负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收入的具体确认时间</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企业销售商品应该同时满足上述四个条件，才能确认收入。任何一个条件没有满足，即使收到货款，也不能确认收入。具体来说可按以下原则确认收入。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（1）采用直接收款方式销售商品，在实际收到货款或取得收取货款的凭证时，作为收入的实现。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（2）采用托收承付和委托收款结算方式销售商品，在发出商品并办妥托收手续时，作为收入的实现。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（3）采用分期收款方式销售商品，应按合同约定的收款日期作为收入的实现。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（4）采用预收货款方式销售商品，在商品发出时作为收入的实现。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委托其他单位供销的商品，分别以以下情况确认收入：视同买断，受托方将商品销售，应按实际售价确认为销售收入，并向委托方开具代销清单，委托方收到供销清单时，作为收入的实现；收取手续费，委托方应在受托方将商品销售后收到代销清单时，作为收入的实现；受托方在商品销售后，按应收取的手续费确认收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（6）在交款提货的情况下，如货款已经收到，只要账单和提货单已经交给买方，不论商品是否发出，都应作为收入的实现。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（7）以旧换新销售，销售的商品按照商品销售的方法确认收入，回收的商品作为购进商品处理。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8）出口销售的商品，陆运以取得承运货物收据或铁路联运运单、海运以取得出口装船提单、空运以取得空运单，并向银行办理交单后作为收入的实现。预收货款不通过银行交单的，取得以上提单、运单后，作为收入的实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9）自营进口的商品，如企业与国内用户签订合同实行货到结算的，在货船到达我国港口取得外运公司的船舶到港通知向订货单位开出结算凭证时，作为收入的实现；合同规定对国内实行单向结算的，凭国外账单向订货单位开出结算凭证时作为收入的实现；库存进口商品凭出库单向用户开出结算凭证后作为收入的实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商品销售的入账价格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企业商品销售的入账价格主要有以下几种。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（1）批发价。是批发企业将商品销售给零售企业或其他企业的价格。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（2）零售价。是零售企业将商品销售给个人或集体消费者的价格。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出口商品的入账价格，一律以离岸价（FOB）为入账基础，如按到岸价（CIF）对外成交的，在商品离境后所发生的应由我方负担的以外汇支付的国外运费、保险费、佣金（包括明佣和暗佣）和银行财务费等，以红字冲减收入。不易按商品认定的累计佣金收支，列入营业费用。出口商品发生的对外理赔，应以红字冲减收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企业在确定商品销售收入时，不考虑各种预计可能发生的现金折扣和销售折让，现金折扣在实际发生时作为当期财务费用；销售折让在发生时直接冲减当期收入。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二、销售收入的核算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【例 3-1】假设甲公司 2021 年 4 月份发生如下销售业务，甲公司为一般纳税人，其增值税税率为 13%。</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（1）3 日，向 A 厂发出甲产品 6 件，每件售价 3 500 元，货款 21 000 元，增值税税额 2 730 元，发货时垫付运输费 600 元，发票和运单已交付 A 厂，货款尚未收到。其会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计分录如下：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借：应收账款——A 厂 24 330</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贷：主营业务收入——甲产品 21 000</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应交税费——应交增值税（销项税额） 2 730</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银行存款 600</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（2）5 日，委托 M 商店代销乙产品 15 件，每件生产成本 810 元，代销售价 12 000 元，产品均已发出。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由于委托代销产品是以收到受托单位销售清单为销售实现的标志，所以发出的代销产品仍属企业财产，这时不能确认产品销售收入。为核算企业发出委托代销产品，可设置“委托代销商品”账户。该账户借方反映已发出但尚未销售的产品实际成本，贷方反映销售产品成本的结转。虽然委托代销商品在发出货物时不能确认销售收入，但税法规定，委托代销商品在发出货物时视同销售，应计增值税税额。其会计分录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① 发出委托代销商品，结转库存商品实际成本：</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借：委托代销商品——乙产品 12 150</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贷：库存商品——乙产品 12 150</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② 发出代销商品，视同销售，计提增值税销项税额：</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借：应收账款——M 商店——应收销项税额 1 560</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贷：应交税金——应交增值税（销项税额） 1 560</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（3）6 日，销售 B 厂甲产品 10 件，每件销售价格 3 500 元。根据销售合同，B 厂可享受现金折扣，其条件为 3/10、1/20、N/30（即 10 天内付款打 97 折、20 天内付款打99 折、30 天付款必须全额付清）。应做如下会计分录：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借：应收账款——B 厂 39 550</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贷：主营业务收入——甲产品 35 000</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1050" w:firstLineChars="5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 xml:space="preserve">应交税费——应交增值税（销项税额） 4 550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（4）15 日，销售 C 厂乙产品 4 件，每件售价 1 200 元，C 厂用现金支票付款，发票及提货单已交 C 厂采购员。其会计分录如下：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借：银行存款 5 424</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贷：主营业务收入——乙产品 4 800</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1050" w:firstLineChars="5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应交税费——应交增值税（销项税额） 624</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（5）16 日，收到 B 厂支付 5 件甲产品货款，计 19 181.75 元（39 550/10×5×97%），企业发生销售折扣 593.25 元（39 550/10×5×3%）。其会计分录如下：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借：银行存款 19 181.75</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财务费用——销售折扣 593.25</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贷：应收账款——B 厂 19 775</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（6）18 日，因销售予 A 厂的产品出现质量问题，同意给 2% 的销售折让，折让额474.6 元 [（24 330-600）×2%]。其会计分录如下：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借：财务费用——销售折让 474.6</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贷：应收账款——A 厂 474.6</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（7）19 日，接到银行通知，A 厂的货款和代垫运输费已收到。其会计分录如下：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借：银行存款 24 455.4</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贷：应收账款——A 厂 24 455.4</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（8）25 日，以分期收款销售方式销售给 D 厂甲产品 4 件，根据销售合同，每件售价3 600 元，发货时支付货款的一半，其余部分两个月付清，甲产品已发出，因 D 厂效益较好，企业估计收回其余货款有一定保障，所以企业在发货时确认销售实现。企业已收到第一期货款 8 136 元。其会计分录如下：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借：银行存款 8 136</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应收账款——D 厂 8 136</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贷：主营业务收入——甲产品 14 400</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1050" w:firstLineChars="5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应交税费——应交增值税（销项税额） 1 872</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（9）28 日，收到 B 厂剩余货款，计 19 775 元。其会计分录如下：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借：银行存款 19 775</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贷：应收账款——B 厂 19 775</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（10）29 日，收到 M 商店开来的商品代销清单，乙产品 14 件，每件售价 1 200 元。其会计分录如下：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借：应收账款——M 商店 18 984</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贷：主营业务收入——乙产品 16 800</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1050" w:firstLineChars="5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应交税费——应交增值税（销项税额） 2 184</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（11）30 日，收到 M 商店汇来的代销商品货款，计 18 284 元，其中扣除代销费用后的货款 16 100 元（1 200×14-700），增值税税额 2 184 元（1 200×14×13%）。其会计分录如下：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借：银行存款 18 284</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贷：应收账款——M 商店——应收销项税款 2 184</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1050" w:firstLineChars="5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应收账款——M 商店——应收货款 16 100</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三、销售成本、费用及税金的核算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【例 3-2】假设 A 公司 2021 年 4 月发生如下销售费用：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（1）5 日，委托 M 商店销售产品 15 件，支付运输费 400 元。其会计分录如下：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借：销售费用 400</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货：银行存款 400</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（2）29 日，收到 M 商店委托代销清单，代销产品 14 件，每件售价 1 200 元。根据代销合同规定，每件商品的代销手续为 50 元。其会计分录如下：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借：销售费用——M 商店——代销费用 700</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贷：银行存款 700</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（3）用银行存款支付广告费 500 元，其会计分录如下：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借：销售费用——广告费 500</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贷：银行存款 500</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2021 年 4 月 A 公司销售甲产品 20 件，每件生产成本 2 244.95 元，销售乙产品 18 件，每件生产成本 810 元，其中委托 M 商店销售 14 件。4 月 30 日结转已销商品成本，其会计分录如下：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借：主营业务成本——甲产品 44 899</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主营业务成本——乙产品 14 580</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贷：库存商品——甲产品 44 899</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库存商品——乙产品 3 240</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委托代销商品——乙产品 11 340</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假设 A 公司 2021 年 4 月份销售的甲产品假设应交消费税且税率为 10%，甲产品 4月份实现的销售收入为 70 400 元（21 000 +35 000 + 14 400），A 公司 4 月份应缴纳的消费税为 7 040 元（70 400×10%）。其会计分录如下：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借：主营业务税金及附加 7 040</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贷：应交税金——应交消费税 7 040</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情境描述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根据下述某企业发生经济业务的资料编制会计分录。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（1）该企业为一般纳税工业企业，当期销售产品一批，销售价款为 8 000 000 元（含应向消费者收取的增值税）。产品已发出，货款尚未取到，增值税率为 13%，销售成本为 550 000 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（2）该企业销售产品一批，采用分期收款方式，货款为 50 000 元（不含增值税），分5 期收款。每期各收 20% 货款，增值税率为 13%，销售成本为 350 000 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根据下述前进工厂发生的各项经济业务（有关业务适用 13% 增值税率）编制会计分录及登记有关总分类账（用 T 形表）。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（1）向红星工厂售出 A 产品 50 件，售价 63.18 元（含税价），货款已收到，并存入银行。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（2）售于五洲工厂 B 产品 30 件，售价 154.44 元（含税价），货款尚未收到。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（3）将售出两种产品的实际生产成本转账。A 产品成本 40 元，B 产品成本 112 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（4）以银行存款支付上述 A、B 两种产品的销售运费 180 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（5）以现金支付其他销售费用 85 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（6）以银行存款预缴本月份所得税 600 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（7）将各收支科目结转“本年利润”账户。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（8）按规定结转应缴所得税（假设税率为 33%）。</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（9）按税后利润 10% 提取盈余公积。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（10）结转期末未分配利润。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某会计师审查达远公司 2020 年度财务报表。依据下述资料，计算应列示于资产负债表上的“现金及银行存款”项目的余额为多少，并说明不属于现金及银行存款项目的应列入什么项目。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（1）存放在人民银行的活期存款 30 000 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（2）邮政活期储蓄存款 20 000 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（3）国库券 10 000 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（4）备用金 5 000 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（5）邮票 1 000 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（6）职工借款的借条 200 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（7）银行存款利息单 80 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（8）三个月到期的应收票据 10 000 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（9）库存现金 10 000 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（10）暂付职工差旅费 5 000 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（11）银行本票 10 000 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（12）对方存款不足被退回的支票 10 000 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（13）冻结的存款 20 000 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（1）依据情境描述所列内容，完成收入与销售确认、相关会计分录的编制。</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（2）对情境 3 所列项目进行现金与银行存款性质区分。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通过教师讲解，了解营销过程核算的基本理论知识</w:t>
            </w:r>
            <w:r>
              <w:rPr>
                <w:rFonts w:hint="eastAsia" w:ascii="Times New Roman" w:hAnsi="Times New Roman"/>
                <w:b/>
                <w:szCs w:val="24"/>
                <w:lang w:eastAsia="zh-CN"/>
              </w:rPr>
              <w:t>，</w:t>
            </w:r>
            <w:r>
              <w:rPr>
                <w:rFonts w:hint="eastAsia" w:ascii="Times New Roman" w:hAnsi="Times New Roman"/>
                <w:b/>
                <w:szCs w:val="24"/>
                <w:lang w:val="en-US" w:eastAsia="zh-CN"/>
              </w:rPr>
              <w:t>掌握收入与销售确认、相关会计分录的编制</w:t>
            </w:r>
            <w:r>
              <w:rPr>
                <w:rFonts w:hint="eastAsia" w:ascii="Times New Roman" w:hAnsi="Times New Roman"/>
                <w:b/>
                <w:szCs w:val="24"/>
              </w:rPr>
              <w:t>。</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销售财务结算（一）</w:t>
            </w:r>
            <w:r>
              <w:rPr>
                <w:rFonts w:hint="eastAsia" w:ascii="宋体" w:hAnsi="宋体" w:cs="宋体"/>
                <w:b/>
                <w:bCs w:val="0"/>
                <w:kern w:val="0"/>
                <w:sz w:val="21"/>
                <w:szCs w:val="21"/>
                <w:lang w:val="en-US" w:eastAsia="zh-CN" w:bidi="ar"/>
              </w:rPr>
              <w:t>，让学生知道业务员应随身携带此类书面规格及其他有关估价的详细资料，以便随时提供给顾客做参考</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简述收入的具体确认时间。</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11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展示销售财务结算（</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 xml:space="preserve">【任务二】　营销结算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理论知识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一、财务分析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（一）企业偿还能力分析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企业偿债能力的大小，是衡量企业财务状况好坏的标志之一，是衡量企业运转是否正常、是否能吸引外来资金的重要方法。反映企业偿债能力的指标主要有以下几个。</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（1）流动比率：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流动比率 = 流动资产总额 / 流动负债总额 ×100%</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（2）现金比率：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现金比率 = 现金类流动资产 / 流动资产总额 ×100%</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（3）变现比率：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 xml:space="preserve">变现比率 = 现金流动资产 / 流动负债 ×100%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（4）负债流动率：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负债流动率 = 流动资产 / 负债总额 ×100%</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它是衡量企业在不变卖固定资产的情况下，偿还全部债务的能力。该比率越大，偿</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还能力越高。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（5）资产负债率（负债比率）：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资产负债率 = 负债总额 / 资产净值 ×100%</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资产净值是指扣除累计折旧后的资产总额。它反映企业单位资产总额中负债所占的比重，用来衡量企业生产经营活动的风险程度和企业对债权的保障程度。该比率越小，企业长期偿债能力越强，承担的风险也越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（二）周转能力分析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周转能力反映企业生产经营资金在获利条件下的周转速度。考核的主要指标有以下几个。</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（1）应收账款周转率：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应收账款周转率 = 赊销净额 / 平均应收账款余额 ×100%</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应收账款周转天数 = 日历天数 / 应收账款周转率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应收账款周转率是反映企业在一定时期内销售债权（即应收账款的累计发生额）与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期末应收账款平均余额之比。用来检测企业应收账款的周转次数、回收的速度和效率，反映企业生产经营管理状况。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（2）存货周转率：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存货周转率 = 销售成本率 / 存货平均占用率 ×100%</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存货周转天数 = 日历天数 / 存货周转率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存货周转率是反映企业存货在一定时期内使用和利用的程度，它可以衡量企业的商品推销水平和销货能力，验证现行存货水平是否适当。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（3）流动资产周转率：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流动资产周转率 = 销售收入 / 流动资产平均占用率 ×100%该指标用来衡量企业生产产品是否适销对路，存货定额是否适当，应收账款回笼的快慢。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（4）固定资产周转率：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固定资产周转率 = 销售收入 / 固定资产平均占用率 ×100%</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固定资产周转率表明固定资产的价值转移和回收速度，比率越大，固定资产的利用率越高，效果越好。</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（三）获利能力分析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企业获利能力分析的目的在于观察企业在一定时期实现企业总目标的收益及获利能力。衡量企业获利能力的主要指标有以下几个。</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（1）资本金利润率：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资本金利润率 = 企业利润总额 / 注册资本总额 ×100%</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资本金利润率是衡量企业经营成果，反映企业获利水平高低的指标。它越大，说明企业获利能力越大。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（2）销售利润率：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销售利润率 = 利润总额 / 产品销售收入 ×100%</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销售利润率是反映企业实现的利润在销售收入中所占的比重。比重越大，表明企业获利能力越高，企业的经济效益越好。</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（3）成本利润率：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成本利润率 = 利润总额 / 成本费用总额 ×100%</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成本利润率是反映企业在产品销售后的获利能力，表明企业在成本降低方面取得的经济效益如何。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（4）资产报酬率：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资产报酬率 =（税后净收益 + 利息费用）/ 平均资产总额 ×100%</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资产报酬率是用来衡量企业对所有经济资源的运用效率。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（四）成长能力分析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企业成长能力分析是为了说明企业的长远扩展能力，企业未来生产经营实力。评价企业成长能力的主要指标有以下几个。</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（1）股本比重：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股本比重 = 股本（注册资金）/ 股东权益总额</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股本比重用来反映企业扩展能力的大小。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（2）固定资产比重：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固定资产比重 = 固定资产总额 / 资产总额</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固定资产比重用来衡量企业的生产能力，体现企业存在增产的潜力。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（3）利润保留率：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利润保留率 =（税后利润 -应发股利）/ 税后利润 ×100%</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利润保留率说明企业税后利润的留存程度，反映企业的扩展能力和补亏能力。该比率越大，企业扩展能力越大。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（4）再投资率：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再投资率 =（税后利润 - 应付利润）/ 股东权益 ×100%</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再投资率是反映企业在一个经营周期后的成长能力。该比率越大，说明企业在本期获利越大，今后的扩展能力越强。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必须指出，上述各指标是从不同角度，以不同方式反映和评价企业的财务状况和经营成果，因此要充分理解各种指标的内涵及作用，并考虑各指标之间的关联性，才能对企业的生产经营状况做出正确合理的判断。</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宋体" w:hAnsi="宋体" w:eastAsia="宋体" w:cs="宋体"/>
                <w:color w:val="538135"/>
                <w:kern w:val="2"/>
                <w:sz w:val="21"/>
                <w:szCs w:val="21"/>
                <w:lang w:val="en-US" w:eastAsia="zh-CN" w:bidi="ar"/>
              </w:rPr>
            </w:pP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w:t>
            </w:r>
            <w:r>
              <w:rPr>
                <w:rFonts w:hint="eastAsia" w:ascii="Times New Roman" w:hAnsi="Times New Roman"/>
                <w:b/>
                <w:szCs w:val="24"/>
                <w:lang w:val="en-US" w:eastAsia="zh-CN"/>
              </w:rPr>
              <w:t>掌握营销结算的相关知识</w:t>
            </w:r>
            <w:r>
              <w:rPr>
                <w:rFonts w:hint="eastAsia" w:ascii="Times New Roman" w:hAnsi="Times New Roman"/>
                <w:b/>
                <w:szCs w:val="24"/>
              </w:rPr>
              <w:t>。</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销售财务结算（</w:t>
            </w:r>
            <w:r>
              <w:rPr>
                <w:rFonts w:hint="eastAsia" w:ascii="宋体" w:hAnsi="宋体" w:cs="宋体"/>
                <w:b/>
                <w:bCs w:val="0"/>
                <w:kern w:val="0"/>
                <w:sz w:val="21"/>
                <w:szCs w:val="21"/>
                <w:lang w:val="en-US" w:eastAsia="zh-CN" w:bidi="ar"/>
              </w:rPr>
              <w:t>二</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，让学生知道必须指出，上述各指标是从不同角度，以不同方式反映和评价企业的财务状况和经营成果</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简述成长能力分析。</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展示销售财务结算（</w:t>
            </w:r>
            <w:r>
              <w:rPr>
                <w:rFonts w:hint="eastAsia" w:ascii="宋体" w:hAnsi="宋体" w:cs="宋体"/>
                <w:b w:val="0"/>
                <w:bCs/>
                <w:color w:val="C00000"/>
                <w:kern w:val="2"/>
                <w:sz w:val="21"/>
                <w:szCs w:val="21"/>
                <w:lang w:val="en-US" w:eastAsia="zh-CN" w:bidi="ar"/>
              </w:rPr>
              <w:t>三</w:t>
            </w:r>
            <w:r>
              <w:rPr>
                <w:rFonts w:hint="eastAsia" w:ascii="宋体" w:hAnsi="宋体" w:eastAsia="宋体" w:cs="宋体"/>
                <w:b w:val="0"/>
                <w:bCs/>
                <w:color w:val="C00000"/>
                <w:kern w:val="2"/>
                <w:sz w:val="21"/>
                <w:szCs w:val="21"/>
                <w:lang w:val="en-US" w:eastAsia="zh-CN" w:bidi="ar"/>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二、营销结算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营销人员在购销业务中经常涉及现金收支及款项结转，只有熟悉各种支付结算程序，才能快速有效地完成各项业务结算。与营销人员有关联的结算方式主要有现金结算、银行转账及国际结算等形式。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（一）现金结算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我国现金管理的主体是中国人民银行各级机构。根据规定，中国人民银行总行是现金管理的主管部门，各级人民银行履行金融主管机关的职责，负责对开户银行的现金管理进行监督和稽核。开户银行负责现金管理的具体执行，对开户单位的现金收支、使用进行监督管理。现金管理的对象是指在银行和其他金融机构（简称开户银行）开立账户的机关、团体、部队、企事业单位。现金管理制度的主要内容包括：对开户单位现金开支范围的管理、使用限额的管理、库存限额的管理、现金管理的监督检查及违反现金管理制度的处罚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现金开支范围</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现金开支范围，是指按照国家规定可以使用现金进行结算的范围。企事业单位和机关、团体、部队只能在下列范围内使用现金。</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（1）职工工资、各种工资性津贴。这里所说的职工工资是指企事业单位和机关、团体、部队支付给职工的工资和工资性津贴。</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个人劳务报酬。它是指由于个人向企事业单位和机关、团体、部队等提供劳务而由企事业单位和机关、团体、部队等向个人支付的劳动报酬，包括新闻出版单位支付给作者的稿费，各种学校、培训机构等支付给外聘教师的讲课费，以及设计费、装潢费、安装费、制图费、化验费、测试费、医疗费、法律服务费、咨询费、各种演出与表演费、技术服务费、介绍服务费、经纪服务费、代办服务费及其他劳务费用，等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（3）根据国家规定颁发给个人的各种奖金。它包括给个人的各种科学技术、文化艺术、体育等各种奖金。</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（4）各种劳保、福利费用以及国家规定的对个人的其他现金支出，如退休金、抚恤金、学生助学金、职工困难生活补助费等。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（5）收购单位向个人收购农副产品和其他物资，如金银、工艺品、废旧物资等的价款。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（6）单位预借给出差人员必须随身携带的差旅费。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（7）结算起点以下的零星支出。按照规定，结算起点为 1 000 元，超过结算起点的，应实行银行转账结算。在结算起点以下的零星支出可以使用现金进行结算。结算起点的调整由中国人民银行确定，报国务院备案。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8）中国人民银行确定需要现金支付的其他支出，如因采购地点不确定、交通不便、抢险救灾以及其他特殊情况，办理转账结算不够方便，必须使用现金支出。对于这类支出，开支单位应向开户银行提出书面申请，由本单位财会部门负责人签字盖章，开户银行审查批准后，予以支付现金。这里所说的开户单位，是指在银行和其他金融机构开立账户的企事业单位和机关、团体及部队。这里所说的开户银行，是指开户单位在其设立账户的银行和其他金融机构，包括各商业银行，如中国工商银行、中信实业银行、城市信用社、农村信用社和其他金融机构，如保险公司、信托投资公司等以及经批准在中国境内经营人民币业务的外资、中外合资银行和金融机构。一个单位在几家银行开户的，只能在一家银行开设现金结算户，支取现金，由该家银行负责核定库存现金限额和进行现金管理检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除上述⑤、⑥两项外，各企事业单位和机关、团体、部队支付给个人的款项中，支付现金每人不得超过 1 000 元，超过限额的部分，根据提款人的要求在指定的银行转为储蓄存款或以支票、银行本票支付。确需全额支付现金的，应经开户银行审查后予以支付。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库存现金限额</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库存现金限额的含义。为了加强对现金的管理，同时保证企事业单位和机关、团体、部队有足够现金及时支付日常零星开支，国家规定凡是银行开户单位，都应由开户银行核定一个保留库存现金的最高额度。这个额度就叫库存现金限额，简称库存限额。</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（2）库存现金限额的核定和管理。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① 库存现金限额由开户银行和开户单位根据具体情况商定。凡在银行开户的单位，银行根据实际需要，核定 3 天至 5 天的日常零星开支数额作为该单位的库存现金限额。边远地区和交通不便地区的开户单位，其库存现金限额的核定天数可适当放宽到 5 天以上，但最多不得超过 15 天的日常零星开支的需要量。这里所说的日常零星开支，就是除去定期性的大额现金支出（如发放工资、奖金等）和不定期的大额现金支出（如新闻出版单位的稿费支出等）以外的零星的行政费用支出等。按照规定，库存现金限额每年核定一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② 企事业单位和机关、团体、部队因特殊情况确实需要坐支现金的，应事先报经开户行审批，说明申请坐支的理由、用途和每月预计坐支金额，由开户行核定开户单位的坐支范围和坐支限额。坐支单位应定期向开户银行报送坐支金额和使用情况。按规定，企业可以在申请库存现金限额申请批准书内同时申请坐支，也可以专门申请批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按有关规定，允许坐支的单位主要包括以下一些。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a. 基层供销社、粮店、食品店、委托商店等销售兼营收购的单位，向个人收购支付的款项。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b. 邮局以汇兑收入款支付个人汇款。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c. 医院以收入款项退还病人的住院押金、伙食费及支付输血费等。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d. 饮食店某服务业的营业找零款项等。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e. 其他有特殊情况而需要坐支的单位。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单位应严格按照开户银行核定的坐支范围和限额坐支现金，不得超过该范围和限额，并在单位的现金账上如实反映。</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③ 银行结算办法规定，各单位派人到外地采购，应通过银行将款项汇往采购地点，接受采购地银行的管理与监督，不得携现金直接到外地采购或者以化零为整的形式套取现金。但如因采购地点不固定、交通不便，而生产或市场急需、抢险救灾以及其他特殊情况必须使用现金的，应由本单位财会部门负责人签字盖章，向开户行申请审批，开户银行审查、同意并开具有关证明后方可携带现金到外地采购。在银行开户的个体工商户，农村承包经营户异地采购的货款，应通过银行以转账方式进行结算。如遇前述特殊情况需使用现金，由客户提出申请，开户行根据需要支付现金。未在银行开户的个体工商户、农村承包经营户异地采购，可通过银行以汇兑方式支付。凡加盖“现金”字样的结算凭证，汇入银行必须保证支付现金。</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④ 机关、团体、部队、全民所有制和集体所有制企事业单位购置国家规定的专控商品，必须采取转账结算方式，不得使用现金。</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⑤ 开户单位应建立健全现金账目，逐笔记载现金支付，账目日清月结，账款相符。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（3）现金管理“八不准”。按《现金管理暂行条例》及实施细则的规定，开户单位现金管理应遵守“八不准”。这“八不准”如下。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① 不准用不符合财务制度的凭证顶替库存现金。</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② 不准单位之间相互借用现金。</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③ 不准谎报用途套用现金。</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④ 不准利用银行账户代其他单位和个人存入或支取现金。</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⑤ 不准将单位收入的现金以个人名义存入储蓄银行。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⑥ 不准保留账外公款（即小金库）。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⑦ 不准发行变相货币。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⑧ 不准以任何票券代替人民币在市场上流通。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开户单位如有违反现金管理“八不准”的任何一种情况，开户银行可按照《现金管理暂行条例》的规定，有权责令其停止违法活动，并根据情节轻重给予警告或罚款。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现金管理的监督检查。开户银行应按照《现金管理暂行条例》及其实施细则的规定和中国人民银行的有关规定，负责现金管理的具体实施，对各开户单位收支、使用现金进行监督管理。开户银行对开户单位的现金监督管理主要包括以下几方面内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① 库存现金限额的管理。前面已经提到，开户银行应根据开户单位的实际情况，本着既要保证日常零星开支的需要，又要减少现金使用的原则，合理核定各单位的库存现金限额。</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② 柜面管理。这是指开户银行的柜面人员在办理业务过程中，对开户单位的现金收入和使用情况所进行的监督。按《现金管理暂行条例》及其实施细则的规定，在开户单位送存或支付现金时，要对凭证上写明的款项来源和取款用途是否符合规定进行逐笔审查，凡不符合规定的现金支出（即用途），银行予以拒绝付款；凡不符合规定的现金收入（即来源），应查明原因，反映给有关部门核实处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③ 现金管理检查。按照规定，开户银行有权深入开户单位，定期和不定期地对开户单位的现金收支情况进行检查，并按规定向当地人民银行报告现金管理情况。各开户单位要向银行派出的检查人员提供有关资料，如实反映情况。开户银行的现金管理检查一般包括如下内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a. 是否超过库存现金限额，账面库存金额和实际库存现金是否一致。</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b. 是否有用白条或其他单据顶替库存现金及公款私借等问题。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c. 是否有擅自“坐支”和账外保留公款情况。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d. 现金收入是否正常，现金支出有无扩大使用范围、有无假造用途套取现金等情况。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e. 是否存在未经批准携带大额现金外出采购问题。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f. 有无用转账凭证套取现金。</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g. 有无出租出、借账户。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h. 有无发行变相货币，用票券代替人民币在市场上流通。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开户银行检查人员要编制现金管理执行情况检查报告表，对现金管理检查情况进行逐一登记，并及时向银行领导汇报。开户银行对发现开户单位违反《现金管理暂行条例》及其实施细则和中国人民银行有关规定的行为应及时予以纠正，并进行处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此外，开户单位的主管部门也要定期和不定期地检查所属单位执行国家现金管理制度的情况，发现问题及时纠正，并将检查情况书面通知开户银行。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宋体" w:hAnsi="宋体" w:eastAsia="宋体" w:cs="宋体"/>
                <w:color w:val="538135"/>
                <w:kern w:val="2"/>
                <w:sz w:val="21"/>
                <w:szCs w:val="21"/>
                <w:lang w:val="en-US" w:eastAsia="zh-CN" w:bidi="ar"/>
              </w:rPr>
            </w:pP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通过教师讲解，了解营销结算</w:t>
            </w:r>
            <w:r>
              <w:rPr>
                <w:rFonts w:hint="eastAsia" w:ascii="Times New Roman" w:hAnsi="Times New Roman"/>
                <w:b/>
                <w:szCs w:val="24"/>
                <w:lang w:val="en-US" w:eastAsia="zh-CN"/>
              </w:rPr>
              <w:t>中的现金结算</w:t>
            </w:r>
            <w:r>
              <w:rPr>
                <w:rFonts w:hint="eastAsia" w:ascii="Times New Roman" w:hAnsi="Times New Roman"/>
                <w:b/>
                <w:szCs w:val="24"/>
              </w:rPr>
              <w:t>的基本理论知识。</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销售财务结算（</w:t>
            </w:r>
            <w:r>
              <w:rPr>
                <w:rFonts w:hint="eastAsia" w:ascii="宋体" w:hAnsi="宋体" w:cs="宋体"/>
                <w:b/>
                <w:bCs w:val="0"/>
                <w:kern w:val="0"/>
                <w:sz w:val="21"/>
                <w:szCs w:val="21"/>
                <w:lang w:val="en-US" w:eastAsia="zh-CN" w:bidi="ar"/>
              </w:rPr>
              <w:t>三</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，让学生知道按照规定，开户银行有权深入开户单位，定期和不定期地对开户单位的现金收支情况进行检查</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简述库存现金限额的核定和管理。</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展示销售财务结算（</w:t>
            </w:r>
            <w:r>
              <w:rPr>
                <w:rFonts w:hint="eastAsia" w:ascii="宋体" w:hAnsi="宋体" w:cs="宋体"/>
                <w:b w:val="0"/>
                <w:bCs/>
                <w:color w:val="C00000"/>
                <w:kern w:val="2"/>
                <w:sz w:val="21"/>
                <w:szCs w:val="21"/>
                <w:lang w:val="en-US" w:eastAsia="zh-CN" w:bidi="ar"/>
              </w:rPr>
              <w:t>四</w:t>
            </w:r>
            <w:r>
              <w:rPr>
                <w:rFonts w:hint="eastAsia" w:ascii="宋体" w:hAnsi="宋体" w:eastAsia="宋体" w:cs="宋体"/>
                <w:b w:val="0"/>
                <w:bCs/>
                <w:color w:val="C00000"/>
                <w:kern w:val="2"/>
                <w:sz w:val="21"/>
                <w:szCs w:val="21"/>
                <w:lang w:val="en-US" w:eastAsia="zh-CN" w:bidi="ar"/>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（二）银行存款结算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支付结算的基本原则</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支付结算的基本原则，是单位、个人和银行在进行支付结算活动时所必须遵循的行为准则。其基本原则如下。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恪守信用，履行付款原则。这一原则是民法通则“诚实信用”原则在支付结算中的具体表现。根据该原则，结算当事人必须依据共同约定的民事法律关系内容享受权利和承担义务，严守信用，依约履行付款义务，特别是应按照约定的付款金额和付款日期进行支付。这一原则对履行付款义务的当事人具有约束力，是维护经济合同秩序、保障当事人经济利益的重要保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无论是个人还是企业经营，诚信都是立足之本，随着市场经济的深入发展和法律法规体系的完善，失信成本和由此带来的损失将愈来愈高。企业和个人要想发展，走得长远，信誉是保证，这也是社会主义核心价值观的重要内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谁的钱进谁的账，由谁支配原则。这一原则主要在于维护存款人对存款资金的所有权或经营权，保证其对资金的自主支配权。银行作为资金结算的中间机构，在办理结算时必须遵循存款人的委托，按照其意愿，保证将所委托支付款项付给其指定的收款人；对存款人的资金，除国家法律另有规定外，必须由其自主支配，其他任何单位、个人以及银行本身都不得对其资金进行干预和侵犯。这一原则既保护了存款人的合法权益，又加强了银行办理结算的责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银行不垫款原则。这一原则主要在于划清银行资金和存款人资金的界限。根据该原则，银行办理结算只负责办理结算当事人之间的资金转移，而不能在结算过程中为其垫付资金。这一原则有利于保护银行资金的所有权或经营权，也有利于促使单位和个人以自己所有或经营管理的财产直接对自己的债务承担责任，从而保证了银行资金的安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支付结算方式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结算方式，是指在一定条件下用何种形式来实现各单位之间货币收付的程序和方法。它是办理结算业务的具体组织形式。结算方式的内容主要有：交易货款支付的时间、地点和条件；商品所有权转移的时间、条件；结算凭证及其传递的程序、方法；等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支付结算方式，是指通过银行划转款项或票据给付来完成某种货币资金收付所采用的具体形式。根据有关规定，支付结算包括票据、信用卡和汇兑、托收承付、委托收款等结算方式。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银行汇票。银行汇票，是汇款人将款项交存当地银行，由出票银行签发的，由其在见票时，按照实际结算金额无条件支付给收款人或持票人的票据。采用银行汇票方式的，收款单位应根据银行退回的进账单和有关的原始凭证编制收款凭证；付款单位应在收到银行签发的银行汇票后，根据“银行汇票申请书（存根联）”编制付款凭证。如有多余款项或因汇票超过付款期等原因而退款时，应根据银行的多余款项收款通知编制收款凭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采用银行汇票方式应注意以下几个问题。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① 银行汇票的付款期为 1 个月，逾期的票据，兑付银行不予办理。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② 受理银行汇票的企业，应注意审查票据的有效性，其中包括：银行汇票和解讫通知是否齐全，汇票号码和记载的内容是否一致；收款人是否确为本单位或本人；银行汇票是否在提示付款期限内；必须记载的事项是否齐全；出票人签章是否符合规定，是否有压数机压印的出票金额，并与大写出票金额一致；出票金额、出票日期、收款人名称是否更改，更改的其他记载事项是否由原记载人签章证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③ 银行汇票和解讫通知必须由收款人或被背书人同时提交银行，缺少任何一联均无效，银行不予办理。收款单位应在汇票背面加盖预留银行印鉴后，将银行汇票和解讫通知、进账单送交银行。银行审查无误后办理转账，方可补交银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商业汇票。商业汇票，是出票人签发的，委托付款人在指定日期无条件支付确定的金额给收款人或持票人的票据。按其承兑人的不同，分为商业承兑汇票和银行承兑汇票。商业承兑汇票由银行以外的付款人承兑；银行承兑汇票由承兑申请人向开户银行申请，经银行审查同意承兑。商业汇票的付款人为承兑人。采用商业承兑汇票方式的，收款单位将要到期的商业承兑汇票连同填制的邮划或电划委托收款凭证，一并送交银行办理转账，然后根据银行的收款通知，据以编制收款凭证；付款单位在收到银行的付款通知时，据以编制付款凭证。收款单位将未到期的商业汇票向银行申请贴现时，应按规定填制贴现凭证，连同汇票一并送交银行，然后根据银行的收账通知编制收款凭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采用商业汇票方式，应注意以下几个问题。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① 在银行开立存款账户的法人以及其他组织之间，必须具有真实的交易关系或债权、债务关系，才能使用商业汇票。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② 商业汇票承兑后，承兑人负有到期无条件支付票款的责任。如承兑人或承兑申请人账户不足支付票款，凡属商业承兑汇票的，银行将汇票退还给收款人，由其自行处理；凡属银行承兑汇票的，承兑银行除凭票向持票人无条件付款外，对出票人尚未支付的汇票金额按照每天万分之五计收利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③ 商业汇票的付款期限，最长不得超过 6 个月。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银行本票。银行本票，是由银行签发的，承诺自己在见票时无条件支付确定金额给收款人或者持票人的票据。采用银行本票方式的，收款单位按照规定受理银行本票后，应将银行本票连同进账单据送交银行办理转账，根据盖章退回的进账单第一联和有关原始凭证编制收款凭证；付款单位在填报“银行本票申请书”并将款项交存银行，收到银行签发的银行本票后，根据申请书存根联编制付款凭证；企业因银行本票超过付款期限或其他原因要求退款时，在交回本票和填制的进账单经银行审核盖章后，根据进账单第一联编制收款凭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采用银行本票方式，应注意以下几个问题。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① 由于银行本票受理银行见票即付，不予挂失，对于银行本票应视同现金，妥善保管。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② 银行本票的提示付款期限自出票之日起最长不得超过 2 个月。逾期后，兑付银行不予受理。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③ 受理银行本票的企业，应注意审查票据的有效性，审查的内容同银行汇票应基本一致。</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支票。支票，是出票人签发的，委托办理存款业务的银行在见票时无条件支付确定的金额给收款人或者持票人的票据。采用支票方式的，对于收到支票的当日填制进账单连同支票送交银行，根据银行盖章退回的进账单记账联和有关的原始凭证编制收款凭证；对于付出的支票，应根据支票存根和有关原始凭证及时编制付款凭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信用卡。信用卡，是指商业银行向个人和单位发行的，凭其向特约单位购物、消费和银行存取现金，且具有消费信用的特制载体卡片。采用信用卡方式的，收款单位对于当日受理的信用卡签购单、填写汇计单和进账单，连同签购单一并送交收单银行办理进账，在收到银行收账通知时，据以编制收款凭证；付款单位对于付出的信用卡资金，应根据银行转来的付款通知和有关原始凭证编制付款凭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（6）汇兑结算方式。汇兑，是汇款人委托银行将其款项支付给收款人的结算方式。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采用汇兑结算方式的，收款单位对于汇入的款项，应在收到银行的收账通知时，据以编制收款凭证；付款单位对于汇出款项，应在向银行办理款项后，根据汇款回单编制付款凭证。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委托收款结算方式。委托收款，是收款人委托银行向付款人收取款项的结算方式。采用委托收款结算方式的，收款单位对于托收款项，应在收到银行的收账通知时，根据收账通知编制收款凭证；付款单位在收到银行转来的委托收款凭证后，根据委托收款凭证的付款通知联和有关的原始凭证，编制付款凭证。如在付款期满前提前付款，应于通知银行付款之日，编制付款凭证。如拒绝付款，属于全部拒付的，不做账务处理；属于部分拒付的，企业应在付款期内出具部分拒付理由书并退回有关单位，根据银行盖章退回的拒付理由书第一联编制部分付款凭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8）托收承付结算方式。托收承付，是指根据购销合同由收款人发货后委托银行向异地付款人收取款项，由付款单位向银行承认付款的结算方式。采用托收承付结算方式的，收款单位对于托收款项，应在收到银行的收账通知时，根据收账通知和有关原始凭证编制收款凭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9）信用证结算方式。信用证结算方式，是国际结算的一种主要方式。经中国人民银行批准经营结算业务的商业银行总行以及经商业银行总行批准开办信用证结算业务的分支机构，也可以办理国内企业之间商品交易的信用证结算业务。采用信用证结算方式，收款单位收到信用证后，即备货装运，签发有关发票账单，连同运输单据和信用证，送交银行，根据退还的信用证等有关凭证编制收款凭证；付款单位在接到开证行的通知时，根据付款的有关单据编制付款凭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上述各种结算方式的运用，需以加强结算纪律为保证。中国人民银行发布的《支付结算办法》中规定了以下银行结算纪律。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① 不准签发没有资金保证的票据或远期支票，套取银行信用。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② 不准签发取得和转让没有真实交易和债权、债务的票据，套取银行和他人资金。</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③ 不准无理拒绝付款，任意占用他人资金。</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④ 不准违反规定开立和使用账户等。企业必须严格遵守银行有关开立账户和支付结算办法规定的结算纪律，保证结算业务的正常进行。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二、国际结算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在国际上办理货币收支调拨，以结清不同国家的有关当事人之间的经济交易或活动称为国际结算。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国际结算方式是从简单的现金结算方式，发展到比较完善的银行信用方式。货币的收付形成资金的流动，而资金的流动又须通过各种结算工具的传递来实现。结算工具，通常是指票据、电报、邮寄支付凭证等。这些结算工具从甲国传递到乙国，就可实现资金从甲国流向乙国，或从乙国流向甲国，用以结清两国之间的债权、债务关系。因此，国际结算方式以资金的流向和结算工具传递的方向，分成顺汇和逆汇两大类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下面，具体介绍国际结算的四种结算方式。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（一）汇款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汇款，是指付款人、债务人要求所在国银行，通过其在海外的分支机构或代理行，把款项付给收款人的结算方式。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汇款方式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汇款人可根据收款人对款项是否急需和汇款人所在国情况等，要求银行采用不同的汇款方式。它们是信汇、电汇、票汇。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信汇。信汇是银行用信函方式来指示国外汇入行转移资金的方法。汇出银行接受客户委托后，用信汇委托书来通知汇入行，委托书有一定的格式，记载着汇款人、收款人、金额等内容。如汇出行与汇入行没有约定时，委托书上还要交代资金是如何转移给汇入行的。信汇方式的特点是费用低，时间长。</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电汇。电汇是汇出行接受汇款人的申请书后，拍发加押电报或电传另一国家的解付行，要求其解付一定金额给收款人的一种汇款方式。电汇是银行用电报或电传委托付款的银行解付的汇款，其特点是解付速度快，但支付的国际电报费较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票汇。票汇是以票据作为结算工具的一种汇款方式。它是指汇出行应汇款人的要求开立以汇入行为付款人的汇票，由汇款人自行寄给收款人或亲自携带至付款地凭票取款。汇入行在付款时应核对汇票上汇出行有权签字人的签章，并且检查有无涂改的痕迹，如无问题，即可付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采用票汇方式，收款人无须等解付银行的取款通知，即可直接持票到解付行取款，而且除非汇票上有限制转让和流通的规定，经收款人背书后汇票可以转让流通，这是电汇、信汇所不能的。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从我国对外贸易的实践看，在使用汇款时，大多数是通过信汇和电汇的方式进行的，但是这两种汇款方式对买卖双方的利害关系却是不同的。电汇和信汇的区别仅是汇出行的付款委托书采用的是电报还是邮递给汇入行。但是电汇迅速，对避免汇率变动的风险较为有利。因此，在签订合同时，如果是出口商（收款人）就一定要争取使用电汇。如果是进口商（付款人），在没有明确规定使用电汇的情况下，应尽量使用信汇付款，因为电汇比信汇要多付电报费用和银行费用，当然在进口商急于要货时，也可以选择电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使用汇款方式的几种情况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汇款方式主要用于非贸易结算的公私汇款、领事馆汇款、侨汇以及贸易从属费用等。近年来国际贸易结算采用汇款结算的日渐增多。汇款方式用于贸易结算有预付货款和货到付款两种。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（1）预付货款。预付货款是进口商在出口商将货物或货运单据交付以前将货款的全部或者部分通过银行付给出口商，出口商收到货款后，根据合约规定立即或在一定时间内发运货物。</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进口商为了保障自身的利益，在汇出货款时，可以规定解付的条件，收款人取款时应提供保证在一定时间内履行交货的担保，或者规定要提供有关货运单据给汇入行才能取款。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货到付款。货到付款是出口商先发货、进口商后付款的结算方式。货到付款在国际贸易中有售定和寄售两种：售定是买卖双方成交条件已谈妥，并已签订了成交合同，在进口商收到货物后，按汇款方式将货款交出口商；寄售是出口商先将货物运到国外，委托国外商人在当地市场代为销售，货物售出后，被委托人将货款扣除佣金后汇交出口商。货到付款方式对出口商不利，既要承担进口商不付款的风险，又要占压资金，故此种方式多用于新产品或滞销货的出口，以便于在国外市场打开销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汇款的业务流程。汇款人首先应填具汇款申请书并签字盖章，然后汇出银行收取汇款人的汇款金额和手续费及杂费，并按汇款人汇款申请书中的委托指示发出付款委托书给汇入行。汇入行按照汇出行发出的付款委托书承担向收款人解付汇款的义务。最后，收款人凭电汇或信汇通知书向汇入行领取款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（二）托收</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托收及当事人托收</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这是出口商（委托人）将票据委托银行（托收行）向付款人（进口商）收款的一种外汇结算方式。托收有光票托收和跟单托收两种形式，在国际结算中，一笔国际的托收业务通常涉及以下四个当事人。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（1）托收委托人。它是指把单据委托银行代收债款，通常为出口商或劳务供应商。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（2）托收银行。它是指接受委托人委托，转托国外银行代为收款的银行。托收银行通常是出口商的往来银行。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（3）代收银行。它是指接受委托行的委托，向债务人收款的银行，通常是托收行委托办理收款的一家进口地银行。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（4）付款人。它是指接受票据单据后付款的人，通常是进口商或劳务接受商。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托收的种类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托收是外汇结算中采用较多的一种方式。托收有光票托收与跟单托收两种形式。贸易结算中一般使用跟单托收。</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光票托收。光票托收是委托人（出口商）将不附带任何货运单据的金融票据，委托银行向付款人或进口商收取货款的一种托收。附有非货运单据（如发票、垫款清单等）的托收，也属于光票托收。光票托收通常只是用于收取贸易从属费用，如广告费、附加运费、附加保险费、样品费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跟单托收。跟单托收是委托人（出口商）将金融票据连同货运单据（如提单、保险单等）交银行代为向付款人或进口商收取款项的一种托收。由于这些货运单据通常是作为货物物权的单据，所以这是出口商通过银行以单据向进口商移交货物收取货款的结算方式，这远比将货物直接发给进口商安全可靠。进口商只有在付款或承兑后才能获得代表货权的单据，这对出口商来说交易风险小。跟单托收根据交单条件的不同可以分为付款交单和承兑交单两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① 付款交单。付款交单指委托人（出口商）在办理托收时要求以进口商的付款为交单条件，只有进口商付清货款，代收行才能交给其货运单据的托收方式。付款交单按付款的时间不同，又可分为即期付款交单和远期付款交单两种。在跟单托收业务中，远期付款交单比即期付款交单使用更多。因为出口商为了推销货物，必须给予进口商一定的时间转售货物，以转售所得款交付出口商所垫付的资金。如果每笔业务都要以即期付款交单进行，那将对其推销货物不利。</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② 承兑交单。承兑交单是指出口商在付款人（进口商）承兑远期汇票后向进口商交付单据的一种方式。对进口商来说，可从出口商获得资金的融通，在承兑汇票后即可取得单据提取货物进行销售，而不必等到付款后才能取货。对于出口商来说，虽然进口商承兑汇票以后成为票据债务人，必须对付款负责，但是单据一旦交给进口商，出口商与进口商作付款交换的货物一脱手，出口商能否收款就完全依赖进口商的商业信用。在进口商信用欠佳时，即使汇票已承兑，到期前出口商仍承担不能收回货款的风险。因此，对进口商的信用不十分了解时，不宜采用承兑交单。正因为承兑交单的缺陷，所以在实际托收业务中，采用远期付款交单方式比采用承兑交单方式要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托收的业务流程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托收流程，是指货款托收从开始到结束整个业务流转过程。托收的流程大致可概括为以下几个环节。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（1）委托。委托人按照合同规定将货物装运后，填写托收委托书，开出即期或远期票据，连同全套货运单据送交托收银行，委托银行代为收款。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（2）再委托。托收银行将汇票和货运单据以及委托人在委托书上的各项指示，寄交给代收银行，委托其向付款人代为收款。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（3）提示。代收银行收到汇票及货运单据，向付款人做付款或承兑的提示。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（4）付款。付款人向代收银行付清货款，代收银行将货运单据交给付款人。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（5）汇款。代收银行将货款汇给托收银行。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（6）结汇。托收银行收妥代收银行转来的款项并付给委托人。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托收业务的利弊</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托收业务作为国际贸易的主要支付方式并被长期使用，是因为它对买卖双方有益，当然也有风险。其利弊如下。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（1）托收业务的优点。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① 手续简单。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② 银行费用不高。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③ 比赊销收款快。</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④ 凭货（代表货物的单据）付款；银行愿意提供融资服务，如押汇、保理、担保等。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（2）托收业务的风险（弊端）。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① 出口商依靠的仅仅是进口商的信誉。因为，出口商与委托行的关系、委托行和代收行的关系都是代理关系，货款是否收到，两家银行都无义务，所以说是商业信誉。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② 进口国外汇、外贸管制风险。如对某种商品限制进口，或允许进口，但只能付当地货币等。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③ 商品本身的风险。如商品降价、过时，违反海关或卫生当局的种种规定等。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④ 花费代价不小。如进口商拒付、找新买主或存仓、保险及将货物返回来要花费很大代价。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（三）信用证结算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信用证，是银行应进口商的申请而开立给出口商，并授权出口商签发以进口商或银行为付款人的汇票，跟随完全符合该文件要求的单证，银行以它的信用向出口商担保履行付款的一种文件。</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信用证的特点及作用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（1）信用证的特点概括起来有以下几点。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① 信用证是由开证行以自己的信用做出的付款保证，所以开证行负有第一性付款责任。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② 信用证虽以贸易合同为基础，但它一经开立，就成为独立于贸易合同以外的一项契约。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③ 只凭单据而不管货物。</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（2）信用证的作用主要有两个。</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① 银行的保证作用。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② 资金融通作用。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上述这两个作用，既解决了进口方和出口方之间互不信任的矛盾，又便利了资金的周转，对国际贸易的扩大和发展起到了有力的促进和推动作用。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信用证的当事人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信用证一般涉及的主要当事人有开证人、受益人、开证行、通知行、付款行和议付行等。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（1）开证人。它又称开证申请人，是指向开证银行申请开立信用证的人，一般是进口方。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（2）受益人。它是指信用证上指明有权使用该证的人，一般为出口方。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（3）开证行。它是指接受开证人的委托，开出信用证的银行，它承担按信用证规条件保证付款的责任，一般是进口方所在地银行。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（4）通知行。它是指接受开证行的委托，将信用证转交出口方的银行。它只证明信用证的真实性，并不承担其他义务，一般是出口方所在地银行。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（5）付款行，或称代付行，通常为开证行或其所指定的银行。无论汇票的付款人是谁，开证行必须对提交了符合信用证要求的单据的出口方履行付款责任。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议付行。它是指对受益人交来的跟单汇票，愿意议付单据或办理贴现的银行。有些信用证指定由某某银行议付，这叫“限制议付”；有些信用证不做任何指定或规定，这叫“自由议付”。因此，议付银行可以是通知行，也可以是由受益人选择的当地的往来银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信用证的基本内容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目前，各国银行所开立的信用证，其基本内容主要有以下几个方面。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（1）开证银行的名称，包括其全称、地址、电报挂号、电传号码等，以便联系。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（2）信用证的种类，如“不可撤销信用证”“可撤销信用证”“即期信用证”“远期信用证”等。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（3）信用证金额和货币，信用证金额是开证银行付款责任的最高限额，一般应用大小写记载。</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（4）信用证的号码和日期，即开证银行出具信用证的日期。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（5）开证申请人，包括其全称和详细地址。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（6）受益人，包括其全称和详细地址。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（7）汇票和单据，如规定受益人凭汇票收款，则应规定开立什么汇票，如即期汇票还是远期汇票、汇票的金额和付款银行等。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如果信用证未规定汇票条款，则受益人可只凭信用证上规定的单据收款。信用证上应规定单据的种类，包括货物单据（如发票、产地证明书、商检证明书、重量单、装箱</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单等）、运输单据（如提单）和保险单据（保险单），以及单据的份数。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（1）对货物本身的要求，包括货物的品名、品质、规格、数量、包装等。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（2）对运输的要求，包括装运期限、装运港、目的港、运输方式以及是否可分批装运和中途转运等。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（3）信用证的有效期（指银行承担付款的期限，如出口商交单时间超过该期限，银行有权解除自己的付款责任）和到期地点（是在什么国家和地区到期）。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（4）保证条款，指开证银行对受益人和汇票持有人保证付款的条款。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（5）其他特殊条件，由开证银行根据每一笔业务的具体情况做出不同的规定。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信用证结算的一般程序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信用证结算的一般程序如图 3-4 所示。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default"/>
              </w:rPr>
              <w:drawing>
                <wp:inline distT="0" distB="0" distL="114300" distR="114300">
                  <wp:extent cx="2459990" cy="1788795"/>
                  <wp:effectExtent l="0" t="0" r="3810" b="146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6"/>
                          <a:stretch>
                            <a:fillRect/>
                          </a:stretch>
                        </pic:blipFill>
                        <pic:spPr>
                          <a:xfrm>
                            <a:off x="0" y="0"/>
                            <a:ext cx="2459990" cy="1788795"/>
                          </a:xfrm>
                          <a:prstGeom prst="rect">
                            <a:avLst/>
                          </a:prstGeom>
                          <a:noFill/>
                          <a:ln>
                            <a:noFill/>
                          </a:ln>
                        </pic:spPr>
                      </pic:pic>
                    </a:graphicData>
                  </a:graphic>
                </wp:inline>
              </w:drawing>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说明：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（1）签订合同。进出口双方在贸易合同中规定使用信用证方式付款。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（2）申请。进口方按照贸易合同规定向当地银行提出申请，并缴纳若干押金或提供其他担保，要求开证行向出口方开证。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（3）开证。开证行审核无误后，根据开证申请书的有关内容开出信用证，并将信用证寄交出口方所在地的分行或代理行（作为通知行）办理信用证的通知事宜。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（4）传递。通知行核对信用证上印鉴或密押无误后将信用证转递出口方，即受益人。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交单。出口方审核信用证与贸易合同相符后，备货装运，备齐各种出口单据，并开具汇票，在信用证有效期内向当地银行议付。除了信用证明确指定限制议付，可以由任何银行自由议付。但一般以通知行议付为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（6）垫付。议付行将单据与信用证核对无误后，按发票金额扣除邮程利息后付款给出口行（押汇方式）。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（7）寄单。议付行将汇票和单据寄开证行或其指定的银行索偿。</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（8）偿付。开证行或其指定银行审核无误后，偿付议付行。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（9）通知付款。开证行通知进口方付款。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（10）赎单。进口方备款向开证行赎取单据。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 信用证的分类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信用证可以从不同的角度进行不同的分类，但最基本的划分为可撤销和不可撤销两类。其他类别主要是在不可撤销信用证的基础上演变而来的。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（1）可撤销信用证和不可撤销信用证。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（2）保兑信用证和不保兑信用证。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（3）即期、远期、延期付款信用证和预支信用证。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（4）循环、对背、对开信用证。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（5）可转让和不可转让信用证。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（6）跟单信用证。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（7）付款信用证、承兑信用证和议付信用证。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（四）保函</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保函，又称保证书，指银行、保险公司、担保公司或个人（即保证人）应申请人的要求，向受益人开立的一种书面保证凭证，保证对申请人的债务或应履行的义务承担赔偿责任。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保函的当事人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保函当事人一般有三种：保证人、委托人、受益人。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委托人，又称申请人。它是指要求保证人开立保证书的当事人，一般是债务人（还款保证书）、投标人（投标保证书）、出口商（出口保证书）等。作为委托人，根据他和受益人之间签订的经济合同，必须偿还债务和履行义务，在使用保函的情况下，如果委托人不偿还债务或者履行义务（如提供货物或劳务时），那么受益人将要求保证人付款或赔偿损失，当然保证人付款后是一定要委托人偿还的，除非委托人破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受益人。它是指收到保函凭其向保证人索偿的当事人，通常为债权人（还款保证书）、招标人（投标保证书）、进口商（出口保证书）等。根据它和委托人之间的经济合同，它有权要求委托人偿还债务或履行义务。如果委托人未偿还债务或履行义务时，有权凭保函要求保证人偿付债务或赔偿损失。因此，保函能保证受益人权益得到实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保证人。它是指开立保函并在保函中许诺的当事人。保证人一般为银行，也可能是保险公司、担保公司以及其他单位和个人。保证人根据委托人的申请，并由委托人提供一定担保的条件下，向受益人开具保函。在委托人不按合同规定偿还债务或履行义务的情况下，保证人应按保函的规定向受益人偿付债务或者给予赔偿，赔付后再向委托人索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保函的内容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保函一般无固定格式，由保证人根据需要而定，其基本内容可简述如下。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（1）基本栏目。它包括：保证书的编号、开立日期；各当事人的名称、地址、国家名称；有关合约或标出的编号、日期；有关工程项目或担保标的物；等等。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（2）责任条款。保函的责任是指保证人（即开立保证书的银行）应承担的责任，这是保证书的主体。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金额及有效期。金额，是保函的担保人承担责任的最高金额限度；有效期，是保函的担保人承担责任的最大时间界限。保函的金额及有效期不像信用证那样必须有明确具体的金额、日期，因为合同的逐步履行可能使担保金额相应减少，某些债务（如海事理赔）很难确定时限。但无论如何，保函金额及有效期必须是可确定的，即可根据某个事实或某种文件来判断。比如，金额可确定为合同金额的 10%、有效期为工程完工之后 30 天等。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（4）索赔的证明文件。它是指受益人在什么情况下才能向保证人提出索赔。按照国际商会《合约保证书统一规则》的规定，受益人向保证人提出索赔时有一份声明书，用以说明受益人索赔的道理。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保函的种类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跨国业务中，保函经常使用，种类繁多。下面介绍几种常见的类型。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（1）投标保函。它是指国际招标时，招标人要求投标人提供的、万一该投标人中标而不签约应向招标人赔偿一定金额的保函。投标保函的支付金额一般为项目金额的2%～5%。</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（2）履约保函。它是指招标人要求中标人在签订合同时必须提供的，如果中标人未履行合约义务，保证人给予赔偿的保函。这种保函的支付金额一般为项目金额的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10%～15%。这种保函在进出口业务应用中，又分为进口履约保证书和出口履约保证书两种。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（3）还款保函。它是指保证人向受益人（贷款人）承诺，如果委托人（借款人）未按期偿还贷款本息，保证人将向受益人偿还本息。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国际融资时，外国贷款人往往要求借款人提供还款保函，以保证其贷款的安全。此外，在国际贸易和非贸易业务中，受益人向委托人预付货款或订金时，要求委托人提供保函，保证委托人未履行合同退回则由保证人偿付未退款项的本金，这样的保函也属于还款保函。除了以上三种基本的保函外，还有一些为特殊形式的贸易活动出具的保函，比如设备进口时使用的维修保函、设备租赁时的租赁保函，等等。从上面介绍的四种结算方式，即正常履约时使用的汇款、托收和信用证方式和非正常履约时使用的保函来看，各有其特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就手续而言，汇款最简便，托收次之，信用证结算最复杂；就费用来说，汇款最少，托收稍多，信用证最多。就进口商的风险来说，货到付款最大，托收稍小，信用证较小，预付货款最小。而开立保函只是为了提供信用担保，只有在委托人信用不够时应受益人的要求提供担保。</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各企事业单位在发生对外经济业务时，为了保证外汇资金的安全、加速资金周转、扩大对外经济贸易与合作的发展，则必须选择合适的外汇结算方式。而要选择最佳结算方式，则必须对交易对手的情况、国际市场供需变化和价格变动以及交易对手所在国的贸易制度、商业惯例和外汇管理体制等进行深入的了解，在此基础上选择最佳的结算方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一般说来，首先，应了解交易对手的信用状况。如果交易对手信用不好或者对其不很了解，则应选择风险较小的结算方式，以防止吃亏上当，保证外汇资金的安全。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其次，还应对国际市场供需变化和价格变动情况进行深入的了解，在市场需求较旺和价格行情看涨时，在出口时可以要求采用不可撤销的即期信用证结算，以便尽快、安全地收回资金；在进口时则可以采用付款交单托收方式或者跟单信用证方式，以保证在付款后能取得货运单据以提取货物。</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此外，交易对手所在国的贸易管理制度、外汇管理制度以及商业惯例也是选择结算方式时应当考虑的重要因素。例如，有些国家实行交易管制和外汇管制，进口必须有许可证，进口付汇必须等到货物进关批准后才能进行，因此对这些国家出口则最好采用信用证结算方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最后，国际金融市场汇率和资金利率的变动也是选择结算方式的重要参考依据。如果某国货币汇率呈不断下跌趋势，那么向该国出口应尽量采用即期信用证方式或付款交单托收方式等，以便尽早地收回货款，减少汇率下跌而带来的损失。</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由于各种结算方式都有优缺点，在贸易中经常根据具体情况将其结合起来使用。例如汇款与保函结合使用，则无论是预付货款还是货到付款，都可以用保函来防止不交货或不付款。再如汇款、托收、信用证三者结合使用，对于成套设备、大型机械产品或交通工具的交易，由于其金额较大，生产周期较长，因而一般采用分期付款和延期付款的方式，并将这三种支付方式结合使用。具体方法是：按照合同规定，在产品投产前，买方用汇款方式先汇部分订金，其余货款按工程进度或交货进度分期支付，由开证方开立不可撤销信用证，即期付款；最后一部分货款在交货后用托收方式付清。</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当今世界正经历百年未有之大变局，我国作为发展中国家的一员，在经济发展和国际和平稳定方面都贡献着自己的力量。“大时代需要大格局，大格局呼唤大胸怀。”中国顺应时代潮流壮大自己的力量，也在无时无刻地彰显着大国的情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情境描述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rPr>
            </w:pPr>
            <w:r>
              <w:rPr>
                <w:rFonts w:hint="default"/>
              </w:rPr>
              <w:drawing>
                <wp:inline distT="0" distB="0" distL="114300" distR="114300">
                  <wp:extent cx="3076575" cy="3299460"/>
                  <wp:effectExtent l="0" t="0" r="22225"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7"/>
                          <a:stretch>
                            <a:fillRect/>
                          </a:stretch>
                        </pic:blipFill>
                        <pic:spPr>
                          <a:xfrm>
                            <a:off x="0" y="0"/>
                            <a:ext cx="3076575" cy="3299460"/>
                          </a:xfrm>
                          <a:prstGeom prst="rect">
                            <a:avLst/>
                          </a:prstGeom>
                          <a:noFill/>
                          <a:ln>
                            <a:noFill/>
                          </a:ln>
                        </pic:spPr>
                      </pic:pic>
                    </a:graphicData>
                  </a:graphic>
                </wp:inline>
              </w:drawing>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default"/>
              </w:rPr>
              <w:drawing>
                <wp:inline distT="0" distB="0" distL="114300" distR="114300">
                  <wp:extent cx="2989580" cy="2782570"/>
                  <wp:effectExtent l="0" t="0" r="7620" b="1143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8"/>
                          <a:stretch>
                            <a:fillRect/>
                          </a:stretch>
                        </pic:blipFill>
                        <pic:spPr>
                          <a:xfrm>
                            <a:off x="0" y="0"/>
                            <a:ext cx="2989580" cy="2782570"/>
                          </a:xfrm>
                          <a:prstGeom prst="rect">
                            <a:avLst/>
                          </a:prstGeom>
                          <a:noFill/>
                          <a:ln>
                            <a:noFill/>
                          </a:ln>
                        </pic:spPr>
                      </pic:pic>
                    </a:graphicData>
                  </a:graphic>
                </wp:inline>
              </w:drawing>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（1）分析结算中可能遇到的问题。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（2）选定便捷合理的结算方式（假设你是一个业务代表，试分析如何合理选择国内外各种结算方式）。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（3）填制结算单据，履行结算程序。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（4）督促结算工作按期完成。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工作过程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（1）分析天才股份业务结算中可能遇到的问题。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① 偿债能力分析。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② 经营能力分析。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③ 流动性资产分析。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④ 获利能力分析。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（2）结合业务和地域情况，在考虑便利、快速，分析资金浮游量使用效率的情况下，确定结款方式。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① 考虑各种结款情况，确定业务结算方式；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② 了解借款工具流程，制定浮游资金使用方案。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（3）填制结算单据并进行业务计算。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w:t>
            </w:r>
            <w:r>
              <w:rPr>
                <w:rFonts w:hint="eastAsia" w:ascii="Times New Roman" w:hAnsi="Times New Roman"/>
                <w:b/>
                <w:szCs w:val="24"/>
                <w:lang w:val="en-US" w:eastAsia="zh-CN"/>
              </w:rPr>
              <w:t>掌握银行存款结算以及国际结算</w:t>
            </w:r>
            <w:r>
              <w:rPr>
                <w:rFonts w:hint="eastAsia" w:ascii="Times New Roman" w:hAnsi="Times New Roman"/>
                <w:b/>
                <w:szCs w:val="24"/>
              </w:rPr>
              <w:t>的基本理论知识。</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销售财务结算（</w:t>
            </w:r>
            <w:r>
              <w:rPr>
                <w:rFonts w:hint="eastAsia" w:ascii="宋体" w:hAnsi="宋体" w:cs="宋体"/>
                <w:b/>
                <w:bCs w:val="0"/>
                <w:kern w:val="0"/>
                <w:sz w:val="21"/>
                <w:szCs w:val="21"/>
                <w:lang w:val="en-US" w:eastAsia="zh-CN" w:bidi="ar"/>
              </w:rPr>
              <w:t>四</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，让学生知道说明文根据表达方式的不同，可以分为一般性说明文和文艺性说明文</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eastAsia="宋体" w:cs="宋体"/>
                <w:bCs/>
                <w:kern w:val="2"/>
                <w:sz w:val="21"/>
                <w:szCs w:val="21"/>
                <w:lang w:val="en-US" w:eastAsia="zh-CN" w:bidi="ar"/>
              </w:rPr>
              <w:t>分析结算中可能遇到的问题。</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b/>
                <w:bCs w:val="0"/>
                <w:color w:val="C00000"/>
                <w:kern w:val="2"/>
                <w:sz w:val="21"/>
                <w:szCs w:val="21"/>
                <w:lang w:val="en-US"/>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w:t>
            </w:r>
            <w:r>
              <w:rPr>
                <w:rFonts w:hint="eastAsia" w:ascii="宋体" w:hAnsi="宋体" w:cs="宋体"/>
                <w:b w:val="0"/>
                <w:bCs/>
                <w:color w:val="C00000"/>
                <w:kern w:val="2"/>
                <w:sz w:val="21"/>
                <w:szCs w:val="21"/>
                <w:lang w:val="en-US" w:eastAsia="zh-CN" w:bidi="ar"/>
              </w:rPr>
              <w:t>实训（一）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一、产品销售成本计算表模板</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default"/>
              </w:rPr>
              <w:drawing>
                <wp:inline distT="0" distB="0" distL="114300" distR="114300">
                  <wp:extent cx="2742565" cy="1670050"/>
                  <wp:effectExtent l="0" t="0" r="635"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2742565" cy="1670050"/>
                          </a:xfrm>
                          <a:prstGeom prst="rect">
                            <a:avLst/>
                          </a:prstGeom>
                          <a:noFill/>
                          <a:ln>
                            <a:noFill/>
                          </a:ln>
                        </pic:spPr>
                      </pic:pic>
                    </a:graphicData>
                  </a:graphic>
                </wp:inline>
              </w:drawing>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二、产品销售结算单模板</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default"/>
              </w:rPr>
              <w:drawing>
                <wp:inline distT="0" distB="0" distL="114300" distR="114300">
                  <wp:extent cx="2925445" cy="1430020"/>
                  <wp:effectExtent l="0" t="0" r="20955" b="177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2925445" cy="1430020"/>
                          </a:xfrm>
                          <a:prstGeom prst="rect">
                            <a:avLst/>
                          </a:prstGeom>
                          <a:noFill/>
                          <a:ln>
                            <a:noFill/>
                          </a:ln>
                        </pic:spPr>
                      </pic:pic>
                    </a:graphicData>
                  </a:graphic>
                </wp:inline>
              </w:drawing>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w:t>
            </w:r>
            <w:r>
              <w:rPr>
                <w:rFonts w:hint="eastAsia" w:ascii="Times New Roman" w:hAnsi="Times New Roman"/>
                <w:b/>
                <w:szCs w:val="24"/>
                <w:lang w:val="en-US" w:eastAsia="zh-CN"/>
              </w:rPr>
              <w:t>通过给出的模版能够进行操作填制</w:t>
            </w:r>
            <w:r>
              <w:rPr>
                <w:rFonts w:hint="eastAsia" w:ascii="Times New Roman" w:hAnsi="Times New Roman"/>
                <w:b/>
                <w:szCs w:val="24"/>
              </w:rPr>
              <w:t>。</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实训（一）</w:t>
            </w:r>
            <w:r>
              <w:rPr>
                <w:rFonts w:hint="eastAsia" w:ascii="宋体" w:hAnsi="宋体" w:cs="宋体"/>
                <w:b/>
                <w:bCs w:val="0"/>
                <w:kern w:val="0"/>
                <w:sz w:val="21"/>
                <w:szCs w:val="21"/>
                <w:lang w:val="en-US" w:eastAsia="zh-CN" w:bidi="ar"/>
              </w:rPr>
              <w:t>，让学生能够运用自己的知识可以提高自己的操作能力</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简述产品销售成本计算。</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展示实训（</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pPr>
              <w:keepNext w:val="0"/>
              <w:keepLines w:val="0"/>
              <w:pageBreakBefore w:val="0"/>
              <w:widowControl w:val="0"/>
              <w:numPr>
                <w:ilvl w:val="0"/>
                <w:numId w:val="3"/>
              </w:numPr>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电话访问客户登记表模板</w:t>
            </w:r>
          </w:p>
          <w:p>
            <w:pPr>
              <w:keepNext w:val="0"/>
              <w:keepLines w:val="0"/>
              <w:pageBreakBefore w:val="0"/>
              <w:widowControl w:val="0"/>
              <w:numPr>
                <w:ilvl w:val="0"/>
                <w:numId w:val="0"/>
              </w:numPr>
              <w:suppressLineNumbers w:val="0"/>
              <w:kinsoku/>
              <w:wordWrap w:val="0"/>
              <w:overflowPunct/>
              <w:topLinePunct w:val="0"/>
              <w:autoSpaceDE w:val="0"/>
              <w:autoSpaceDN w:val="0"/>
              <w:bidi w:val="0"/>
              <w:adjustRightInd/>
              <w:snapToGrid/>
              <w:spacing w:before="0" w:beforeAutospacing="0" w:after="0" w:afterAutospacing="0" w:line="240" w:lineRule="auto"/>
              <w:ind w:left="420" w:leftChars="200" w:right="0" w:rightChars="0"/>
              <w:jc w:val="both"/>
              <w:textAlignment w:val="auto"/>
              <w:rPr>
                <w:rFonts w:hint="default"/>
              </w:rPr>
            </w:pPr>
            <w:r>
              <w:rPr>
                <w:rFonts w:hint="default"/>
              </w:rPr>
              <w:drawing>
                <wp:inline distT="0" distB="0" distL="114300" distR="114300">
                  <wp:extent cx="2843530" cy="1846580"/>
                  <wp:effectExtent l="0" t="0" r="127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2843530" cy="1846580"/>
                          </a:xfrm>
                          <a:prstGeom prst="rect">
                            <a:avLst/>
                          </a:prstGeom>
                          <a:noFill/>
                          <a:ln>
                            <a:noFill/>
                          </a:ln>
                        </pic:spPr>
                      </pic:pic>
                    </a:graphicData>
                  </a:graphic>
                </wp:inline>
              </w:drawing>
            </w:r>
          </w:p>
          <w:p>
            <w:pPr>
              <w:keepNext w:val="0"/>
              <w:keepLines w:val="0"/>
              <w:pageBreakBefore w:val="0"/>
              <w:widowControl w:val="0"/>
              <w:numPr>
                <w:ilvl w:val="0"/>
                <w:numId w:val="3"/>
              </w:numPr>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lang w:val="en-US" w:eastAsia="zh-CN"/>
              </w:rPr>
            </w:pPr>
            <w:r>
              <w:rPr>
                <w:rFonts w:hint="eastAsia"/>
                <w:b/>
                <w:bCs/>
                <w:lang w:val="en-US" w:eastAsia="zh-CN"/>
              </w:rPr>
              <w:t>客户购买方案选择意向表模板</w:t>
            </w:r>
          </w:p>
          <w:p>
            <w:pPr>
              <w:keepNext w:val="0"/>
              <w:keepLines w:val="0"/>
              <w:pageBreakBefore w:val="0"/>
              <w:widowControl w:val="0"/>
              <w:numPr>
                <w:ilvl w:val="0"/>
                <w:numId w:val="0"/>
              </w:numPr>
              <w:suppressLineNumbers w:val="0"/>
              <w:kinsoku/>
              <w:wordWrap w:val="0"/>
              <w:overflowPunct/>
              <w:topLinePunct w:val="0"/>
              <w:autoSpaceDE w:val="0"/>
              <w:autoSpaceDN w:val="0"/>
              <w:bidi w:val="0"/>
              <w:adjustRightInd/>
              <w:snapToGrid/>
              <w:spacing w:before="0" w:beforeAutospacing="0" w:after="0" w:afterAutospacing="0" w:line="240" w:lineRule="auto"/>
              <w:ind w:left="420" w:leftChars="200" w:right="0" w:rightChars="0"/>
              <w:jc w:val="both"/>
              <w:textAlignment w:val="auto"/>
              <w:rPr>
                <w:rFonts w:hint="eastAsia"/>
                <w:lang w:val="en-US" w:eastAsia="zh-CN"/>
              </w:rPr>
            </w:pPr>
            <w:r>
              <w:rPr>
                <w:rFonts w:hint="default"/>
              </w:rPr>
              <w:drawing>
                <wp:inline distT="0" distB="0" distL="114300" distR="114300">
                  <wp:extent cx="2681605" cy="1506855"/>
                  <wp:effectExtent l="0" t="0" r="10795" b="171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2681605" cy="1506855"/>
                          </a:xfrm>
                          <a:prstGeom prst="rect">
                            <a:avLst/>
                          </a:prstGeom>
                          <a:noFill/>
                          <a:ln>
                            <a:noFill/>
                          </a:ln>
                        </pic:spPr>
                      </pic:pic>
                    </a:graphicData>
                  </a:graphic>
                </wp:inline>
              </w:drawing>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w:t>
            </w:r>
            <w:r>
              <w:rPr>
                <w:rFonts w:hint="eastAsia" w:ascii="Times New Roman" w:hAnsi="Times New Roman"/>
                <w:b/>
                <w:szCs w:val="24"/>
                <w:lang w:val="en-US" w:eastAsia="zh-CN"/>
              </w:rPr>
              <w:t>掌握登记表和意向表的模版，结合实际案例进行填制</w:t>
            </w:r>
            <w:r>
              <w:rPr>
                <w:rFonts w:hint="eastAsia" w:ascii="Times New Roman" w:hAnsi="Times New Roman"/>
                <w:b/>
                <w:szCs w:val="24"/>
              </w:rPr>
              <w:t>。</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实训（</w:t>
            </w:r>
            <w:r>
              <w:rPr>
                <w:rFonts w:hint="eastAsia" w:ascii="宋体" w:hAnsi="宋体" w:cs="宋体"/>
                <w:b/>
                <w:bCs w:val="0"/>
                <w:kern w:val="0"/>
                <w:sz w:val="21"/>
                <w:szCs w:val="21"/>
                <w:lang w:val="en-US" w:eastAsia="zh-CN" w:bidi="ar"/>
              </w:rPr>
              <w:t>二</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，让学生能够提高自己的操作能力，增强知识学习</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default" w:ascii="Calibri" w:hAnsi="宋体" w:eastAsia="宋体" w:cs="Times New Roman"/>
                <w:bCs/>
                <w:kern w:val="2"/>
                <w:sz w:val="21"/>
                <w:szCs w:val="21"/>
                <w:lang w:val="en-US" w:eastAsia="zh-CN" w:bidi="ar-SA"/>
              </w:rPr>
            </w:pPr>
            <w:r>
              <w:rPr>
                <w:rFonts w:hint="eastAsia" w:hAnsi="宋体" w:cs="Times New Roman"/>
                <w:bCs/>
                <w:kern w:val="2"/>
                <w:sz w:val="21"/>
                <w:szCs w:val="21"/>
                <w:lang w:val="en-US" w:eastAsia="zh-CN" w:bidi="ar-SA"/>
              </w:rPr>
              <w:t>填写电话访问客户登记表。</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展示实训（</w:t>
            </w:r>
            <w:r>
              <w:rPr>
                <w:rFonts w:hint="eastAsia" w:ascii="宋体" w:hAnsi="宋体" w:cs="宋体"/>
                <w:b w:val="0"/>
                <w:bCs/>
                <w:color w:val="C00000"/>
                <w:kern w:val="2"/>
                <w:sz w:val="21"/>
                <w:szCs w:val="21"/>
                <w:lang w:val="en-US" w:eastAsia="zh-CN" w:bidi="ar"/>
              </w:rPr>
              <w:t>三</w:t>
            </w:r>
            <w:r>
              <w:rPr>
                <w:rFonts w:hint="eastAsia" w:ascii="宋体" w:hAnsi="宋体" w:eastAsia="宋体" w:cs="宋体"/>
                <w:b w:val="0"/>
                <w:bCs/>
                <w:color w:val="C00000"/>
                <w:kern w:val="2"/>
                <w:sz w:val="21"/>
                <w:szCs w:val="21"/>
                <w:lang w:val="en-US" w:eastAsia="zh-CN" w:bidi="ar"/>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一般情况下，谈判者要把自己所设定的目标划分为三个层次，也就是三个目标区间。（见图 3-1、图 3-2）</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（1）理想目标。理想目标是目标区间的上限，是利益的最大化。</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rPr>
            </w:pPr>
            <w:r>
              <w:rPr>
                <w:rFonts w:hint="default"/>
              </w:rPr>
              <w:drawing>
                <wp:inline distT="0" distB="0" distL="114300" distR="114300">
                  <wp:extent cx="3013710" cy="1577340"/>
                  <wp:effectExtent l="0" t="0" r="8890" b="228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3013710" cy="1577340"/>
                          </a:xfrm>
                          <a:prstGeom prst="rect">
                            <a:avLst/>
                          </a:prstGeom>
                          <a:noFill/>
                          <a:ln>
                            <a:noFill/>
                          </a:ln>
                        </pic:spPr>
                      </pic:pic>
                    </a:graphicData>
                  </a:graphic>
                </wp:inline>
              </w:drawing>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default"/>
              </w:rPr>
              <w:drawing>
                <wp:inline distT="0" distB="0" distL="114300" distR="114300">
                  <wp:extent cx="3014980" cy="1511935"/>
                  <wp:effectExtent l="0" t="0" r="7620" b="1206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3014980" cy="1511935"/>
                          </a:xfrm>
                          <a:prstGeom prst="rect">
                            <a:avLst/>
                          </a:prstGeom>
                          <a:noFill/>
                          <a:ln>
                            <a:noFill/>
                          </a:ln>
                        </pic:spPr>
                      </pic:pic>
                    </a:graphicData>
                  </a:graphic>
                </wp:inline>
              </w:drawing>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（2）可接受目标。可接受目标是目标体系中上限与下限区间内可伸缩变动的弹性目标。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（3）最低目标。最低目标是谈判方必须达到的下限目标。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收集谈判资料主要包括市场调查、谈判对方信息调查两个方面。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商务谈判方案策划书一般包括以下几项内容。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（1）封面。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（2）目录。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（3）方案说明。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（4）谈判目标及必要性。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（5）所需资料。</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（6）预期结果及可能存在的风险分析。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（7）战略战术说明。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（8）谈判议程。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（9）相关事项说明。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（10）结束语。</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目标的划分以及商务谈判方案策划书的内容</w:t>
            </w:r>
            <w:r>
              <w:rPr>
                <w:rFonts w:hint="eastAsia" w:ascii="Times New Roman" w:hAnsi="Times New Roman"/>
                <w:b/>
                <w:szCs w:val="24"/>
              </w:rPr>
              <w:t>。</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实训（</w:t>
            </w:r>
            <w:r>
              <w:rPr>
                <w:rFonts w:hint="eastAsia" w:ascii="宋体" w:hAnsi="宋体" w:cs="宋体"/>
                <w:b/>
                <w:bCs w:val="0"/>
                <w:kern w:val="0"/>
                <w:sz w:val="21"/>
                <w:szCs w:val="21"/>
                <w:lang w:val="en-US" w:eastAsia="zh-CN" w:bidi="ar"/>
              </w:rPr>
              <w:t>三</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，让学生知道可接受目标是目标体系中上限与下限区间内可伸缩变动的弹性目标。</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简述商务谈判方案策划书。</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展示实训（</w:t>
            </w:r>
            <w:r>
              <w:rPr>
                <w:rFonts w:hint="eastAsia" w:ascii="宋体" w:hAnsi="宋体" w:cs="宋体"/>
                <w:b w:val="0"/>
                <w:bCs/>
                <w:color w:val="C00000"/>
                <w:kern w:val="2"/>
                <w:sz w:val="21"/>
                <w:szCs w:val="21"/>
                <w:lang w:val="en-US" w:eastAsia="zh-CN" w:bidi="ar"/>
              </w:rPr>
              <w:t>四</w:t>
            </w:r>
            <w:r>
              <w:rPr>
                <w:rFonts w:hint="eastAsia" w:ascii="宋体" w:hAnsi="宋体" w:eastAsia="宋体" w:cs="宋体"/>
                <w:b w:val="0"/>
                <w:bCs/>
                <w:color w:val="C00000"/>
                <w:kern w:val="2"/>
                <w:sz w:val="21"/>
                <w:szCs w:val="21"/>
                <w:lang w:val="en-US" w:eastAsia="zh-CN" w:bidi="ar"/>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【实训项目】校园超市新品推销实战（模拟）项目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【实训目的】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（1）结合学院实际情况，针对目标顾客群的特殊性，启动学生自我创业项目模拟，引入新品方便面。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（2）能灵活运用推销的基本技巧，掌握推销的基本流程。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（3）引用预估财务数据，对推销进行投入与产出效率比较。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【实训任务】以小组为单位，选择校园超市某品牌方便面产品，针对具体营销环境和目标顾客的集中性，完成校园超市推销实战方案。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【实训步骤】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（1）指导教师介绍实训任务、目的和要求。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（2）将学生分组，每组选择主持人一名。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（3）每组根据自己的兴趣选择特定的策划项目，各组不能重复选题。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（4）每组有针对性地制定推销方案，要求具有可操作性、效益性。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（5）小组成员做好分工。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（6）进行资料的收集、整理；方案的制定。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（7）结合实际调研结果，综合分析制定可行的方案，以小组为单位形成总结报告。</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（8）以小组为单位演示策划报告。</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（9）教师对各组表现进行总结和评定，学生相互评定。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【实训考核】</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教师根据小组成员报告的可操作性程度及演示效果、销售业绩等综合评定小组成绩，并根据学生个人参与度、讨论积极性、理论掌握程度等评定个人综合成绩。</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w:t>
            </w:r>
            <w:r>
              <w:rPr>
                <w:rFonts w:hint="eastAsia" w:ascii="Times New Roman" w:hAnsi="Times New Roman"/>
                <w:b/>
                <w:szCs w:val="24"/>
                <w:lang w:val="en-US" w:eastAsia="zh-CN"/>
              </w:rPr>
              <w:t>实际操作校园超市新品推销实战（模拟）项目</w:t>
            </w:r>
            <w:bookmarkStart w:id="0" w:name="_GoBack"/>
            <w:bookmarkEnd w:id="0"/>
            <w:r>
              <w:rPr>
                <w:rFonts w:hint="eastAsia" w:ascii="Times New Roman" w:hAnsi="Times New Roman"/>
                <w:b/>
                <w:szCs w:val="24"/>
              </w:rPr>
              <w:t>。</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实训（</w:t>
            </w:r>
            <w:r>
              <w:rPr>
                <w:rFonts w:hint="eastAsia" w:ascii="宋体" w:hAnsi="宋体" w:cs="宋体"/>
                <w:b/>
                <w:bCs w:val="0"/>
                <w:kern w:val="0"/>
                <w:sz w:val="21"/>
                <w:szCs w:val="21"/>
                <w:lang w:val="en-US" w:eastAsia="zh-CN" w:bidi="ar"/>
              </w:rPr>
              <w:t>四</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，让学生知道教师根据小组成员报告的可操作性程度及演示效果、销售业绩等综合评定小组成绩</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简述推销的基本技巧。</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right="0"/>
              <w:textAlignment w:val="auto"/>
              <w:rPr>
                <w:rFonts w:hint="default" w:ascii="Times New Roman" w:hAnsi="Times New Roman"/>
              </w:rPr>
            </w:pPr>
            <w:r>
              <w:rPr>
                <w:rFonts w:hint="default" w:ascii="Times New Roman" w:hAnsi="Times New Roman"/>
              </w:rPr>
              <w:t>将教学过程中达到预先设计的教学目的、引起教学共振效应的做法；课堂教学中临时应变得当的措施。</w:t>
            </w:r>
          </w:p>
        </w:tc>
      </w:tr>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宋黑_GBK">
    <w:altName w:val="汉仪书宋二KW"/>
    <w:panose1 w:val="03000509000000000000"/>
    <w:charset w:val="86"/>
    <w:family w:val="script"/>
    <w:pitch w:val="default"/>
    <w:sig w:usb0="00000000" w:usb1="00000000" w:usb2="00000010" w:usb3="00000000" w:csb0="00040000" w:csb1="00000000"/>
  </w:font>
  <w:font w:name="Calibri Light">
    <w:altName w:val="Helvetica Neue"/>
    <w:panose1 w:val="020F0302020204030204"/>
    <w:charset w:val="00"/>
    <w:family w:val="swiss"/>
    <w:pitch w:val="default"/>
    <w:sig w:usb0="00000000" w:usb1="00000000" w:usb2="00000009" w:usb3="00000000" w:csb0="000001FF" w:csb1="00000000"/>
  </w:font>
  <w:font w:name="仿宋_GB2312">
    <w:altName w:val="方正仿宋_GBK"/>
    <w:panose1 w:val="02010609030101010101"/>
    <w:charset w:val="86"/>
    <w:family w:val="modern"/>
    <w:pitch w:val="default"/>
    <w:sig w:usb0="00000000" w:usb1="00000000" w:usb2="00000000" w:usb3="00000000" w:csb0="00040000" w:csb1="00000000"/>
  </w:font>
  <w:font w:name="PinYinok">
    <w:altName w:val="苹方-简"/>
    <w:panose1 w:val="020B0603050302020204"/>
    <w:charset w:val="00"/>
    <w:family w:val="swiss"/>
    <w:pitch w:val="default"/>
    <w:sig w:usb0="00000000" w:usb1="00000000" w:usb2="00000000" w:usb3="00000000" w:csb0="00000001" w:csb1="00000000"/>
  </w:font>
  <w:font w:name="微软雅黑">
    <w:altName w:val="汉仪旗黑"/>
    <w:panose1 w:val="020B0503020204020204"/>
    <w:charset w:val="86"/>
    <w:family w:val="swiss"/>
    <w:pitch w:val="default"/>
    <w:sig w:usb0="00000000" w:usb1="00000000" w:usb2="00000016" w:usb3="00000000" w:csb0="0004001F" w:csb1="00000000"/>
  </w:font>
  <w:font w:name="Times New Roman Bold">
    <w:panose1 w:val="02020603050405020304"/>
    <w:charset w:val="00"/>
    <w:family w:val="auto"/>
    <w:pitch w:val="default"/>
    <w:sig w:usb0="E0002AEF" w:usb1="C0007841" w:usb2="00000009" w:usb3="00000000" w:csb0="400001FF" w:csb1="FFFF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旗黑">
    <w:panose1 w:val="00020600040101010101"/>
    <w:charset w:val="86"/>
    <w:family w:val="auto"/>
    <w:pitch w:val="default"/>
    <w:sig w:usb0="A00002BF" w:usb1="1ACF7CFA" w:usb2="00000016" w:usb3="00000000" w:csb0="0004009F" w:csb1="DFD7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方正仿宋_GBK">
    <w:panose1 w:val="02000000000000000000"/>
    <w:charset w:val="86"/>
    <w:family w:val="auto"/>
    <w:pitch w:val="default"/>
    <w:sig w:usb0="A00002BF" w:usb1="38CF7CFA" w:usb2="00082016" w:usb3="00000000" w:csb0="00040001" w:csb1="00000000"/>
  </w:font>
  <w:font w:name="苹方-简">
    <w:panose1 w:val="020B0400000000000000"/>
    <w:charset w:val="86"/>
    <w:family w:val="auto"/>
    <w:pitch w:val="default"/>
    <w:sig w:usb0="A00002FF" w:usb1="7ACFFDFB" w:usb2="00000017"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FB7E4E"/>
    <w:multiLevelType w:val="singleLevel"/>
    <w:tmpl w:val="F7FB7E4E"/>
    <w:lvl w:ilvl="0" w:tentative="0">
      <w:start w:val="4"/>
      <w:numFmt w:val="chineseCounting"/>
      <w:suff w:val="nothing"/>
      <w:lvlText w:val="%1、"/>
      <w:lvlJc w:val="left"/>
      <w:rPr>
        <w:rFonts w:hint="eastAsia" w:ascii="Times New Roman Bold" w:hAnsi="Times New Roman Bold" w:cs="Times New Roman Bold"/>
        <w:b/>
        <w:bCs/>
      </w:rPr>
    </w:lvl>
  </w:abstractNum>
  <w:abstractNum w:abstractNumId="1">
    <w:nsid w:val="FEB64F80"/>
    <w:multiLevelType w:val="singleLevel"/>
    <w:tmpl w:val="FEB64F80"/>
    <w:lvl w:ilvl="0" w:tentative="0">
      <w:start w:val="1"/>
      <w:numFmt w:val="chineseCounting"/>
      <w:suff w:val="nothing"/>
      <w:lvlText w:val="%1、"/>
      <w:lvlJc w:val="left"/>
      <w:rPr>
        <w:rFonts w:hint="eastAsia"/>
      </w:rPr>
    </w:lvl>
  </w:abstractNum>
  <w:abstractNum w:abstractNumId="2">
    <w:nsid w:val="71FD24C8"/>
    <w:multiLevelType w:val="singleLevel"/>
    <w:tmpl w:val="71FD24C8"/>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3MTdjMzQ0NDBmNGFlY2ZhNjlmNjM3NzlhNjc1Mjc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AC91BFE"/>
    <w:rsid w:val="1B7E29BC"/>
    <w:rsid w:val="2F6E73AD"/>
    <w:rsid w:val="2F7F3447"/>
    <w:rsid w:val="436C72A2"/>
    <w:rsid w:val="44B33A23"/>
    <w:rsid w:val="690A0478"/>
    <w:rsid w:val="6EFF2889"/>
    <w:rsid w:val="76FE0FF8"/>
    <w:rsid w:val="77F71F1A"/>
    <w:rsid w:val="7FFB26FC"/>
    <w:rsid w:val="ADBBC328"/>
    <w:rsid w:val="AFBF7DFA"/>
    <w:rsid w:val="E5FD20F1"/>
    <w:rsid w:val="E7DF6D8B"/>
    <w:rsid w:val="EB9BAD13"/>
    <w:rsid w:val="FBFD899D"/>
    <w:rsid w:val="FFFCE1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13473</Words>
  <Characters>13811</Characters>
  <Lines>1</Lines>
  <Paragraphs>1</Paragraphs>
  <TotalTime>48</TotalTime>
  <ScaleCrop>false</ScaleCrop>
  <LinksUpToDate>false</LinksUpToDate>
  <CharactersWithSpaces>13995</CharactersWithSpaces>
  <Application>WPS Office_6.4.0.8550_F1E327BC-269C-435d-A152-05C5408002CA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2021-06-12T10:03:00Z</dcterms:created>
  <dc:creator>DELL</dc:creator>
  <cp:lastModifiedBy>无谓</cp:lastModifiedBy>
  <dcterms:modified xsi:type="dcterms:W3CDTF">2024-02-23T23:03:03Z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2052-6.4.0.8550</vt:lpwstr>
  </property>
  <property fmtid="{D5CDD505-2E9C-101B-9397-08002B2CF9AE}" pid="3" name="ICV">
    <vt:lpwstr>9CDBF71C2DABFC8C0360BE65441F277A_43</vt:lpwstr>
  </property>
</Properties>
</file>