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2</w:t>
      </w:r>
      <w:r>
        <w:rPr>
          <w:rFonts w:hint="eastAsia" w:ascii="Times New Roman" w:hAnsi="Times New Roman"/>
          <w:b/>
          <w:bCs/>
          <w:sz w:val="28"/>
          <w:szCs w:val="28"/>
        </w:rPr>
        <w:t>课  信用与利息</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信用与利息</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了解信用的产生与发展。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掌握信用的概念及特征。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信用与利息</w:t>
            </w:r>
            <w:r>
              <w:rPr>
                <w:rFonts w:hint="eastAsia" w:ascii="Times New Roman" w:hAnsi="宋体"/>
                <w:bCs/>
                <w:szCs w:val="20"/>
              </w:rPr>
              <w:t>，认知信用的发展历史和趋势。</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信用概述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信用形式</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展示信用概述（一）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一、信用的概念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辞海》中，对于“信用”一词的解释有三层意思：一是以诚信用人，即信任使用；二是遵守诺言，实践承诺，从而取得别人对他的信任；三是以偿还为条件的价值运动形式。经济领域中，信用是从属于商品货币的一个范畴，它与道德伦理方面使用的信用是有区别的。金融学所研究的信用及信用关系主要是第三层意思，即在商品货币经济条件下，以还本付息为条件的一种借贷行为，是价值运动的特殊形式。这种借贷行为是指商品或货币的所有者，把商品赊销或货币贷放出去给需要者使用，并且约定时间，到期由商品的赊购者或货币的借入者如数归还本金和利息，其特征是以偿还和付息为条件的价值运动的特殊形式。在现代英美国家，信用被称之为 Credit，或Trust、Reliance。《牛津法律大辞典》将其解释为：“为得到或提供货物或服务后并不立即而是允诺在将来付给报酬的做法。”“一方是否通过信贷与另一方做交易，取决于他对债务人的特点、偿还能力和提供的担保的估计”。这表明，信用与赊购、信贷等交易活动有关，是当事人特殊经济能力的表现；同时，信用也是一种经济上的信赖，来源于债权人对对方当事人的评价。我国著名经济学家曾康霖认为，信用应从经济、道德和心理三个角度来考察：从经济角度考察，信用是社会产品分配和交换的特定形式；从道德标准考察，具有诚实和信誉的意思；从心理方面考察，具有信任和信心的意义。其实这三种意义上的信用不是相互独立的而是相互影响的，经济学意义上的信用根源于道德意义与心理意义上的信用，如果道德意义上的信用与心理意义上的信用不存在，则经济学意义上的信用就不会产生；反之，若经济学意义上的信用不规范，则会影响到经济主体的经济利益，从而进一步削弱道德意义与心理意义上的信用，从而使经济学意义上的信用缺失恶化为社会道德与心理意义上信用的缺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历史记载表明，信用一直是以实物借贷和货币借贷两种形式存在的。随着商品货币关系的发展，货币越来越成为借贷的主要对象，实物借贷逐渐淡出人们的视野。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信用具有以下特征。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信用是以偿还本金和支付利息为条件的。信用这种经济行为是以收回本金为条件的付出，或以偿还为义务的取得；是以取得利息为条件的贷出，或以支付利息为前提的借入。可以说，在市场经济条件下，借贷行为受等价交换原则的约束，即借贷必须偿还本金和支付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信用是价值运动的特殊形式，是价值的单方面让渡和单方向转移。在一般的商品与货币相交换的过程中，卖者卖出商品取得货币，买者让出货币取得商品，一手交钱，一手交货，双方是对等交换。当这一行为完成时，双方不存在任何经济上的权利与义务。在信用活动中，一定数量的商品和货币从贷者手中转移到借者手中，并没有同等价值的对立运动，只是商品或货币的使用权让渡，没有改变所有权。当贷款者将货币支付给借款人的时候，并不像商品交换关系那样意味着两者关系的结束，而正是两者关系的开始。只有当本息得到偿还后，才是两者关系的结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信用的本质就是一种债权债务关系。借贷行为发生后，借方是债务人，有付款的法定义务；贷方是债权人，有要求付款的权利。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二、信用产生的条件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（一）信用产生的经济基础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用产生和发展的基础在于商品货币经济。任何一个时期的信用或任何一种形式的信用，它都表现为对商品或货币的借贷。因此，没有商品和货币的产生，就没有信用的产生。然而，在商品买卖过程中，由于商品和货币在各生产者之间的分布经常是不均衡的，这种不均衡必然导致买卖脱节。一方面，商品要出卖，但有货币的人不需要购买；另一方面，需要购买商品的人又可能没有货币。在此情况下，若要实现商品买卖，要么采取赊买赊卖，要么借钱购物。在赊买赊卖的情况下，卖者变成贷者或债权人，买者变成借者或债务人。在借钱购物的情况下，贷出货币的人变成贷者或债权人，借入货币的人变成借者或债务人。在这两个过程中，货币发挥了支付手段的职能。而在货币发挥支付手段职能的同时，信用也就自然产生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（二）信用产生的前提条件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用的产生和发展是与货币支付手段职能的发展紧密相连的。在以货币为媒介的商品交换中，商品与货币的换位同时进行，货币发挥流通手段职能，不存在信用关系。随着商品流通的发展，商品的买卖和货币的支付在时间上发生分离，买者首先获得商品，过一段时间后才支付货币，卖者成为债权人，买者成为债务人，买者与卖者之间形成了债权债务关系，即信用关系。在这种场合下，货币不是执行流通手段职能，而是执行支付手段职能。因此信用关系的产生是同货币支付手段职能的发展联系在一起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（三）信用产生的必要条件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信用是在私有制出现以后，在商品交换的基础上产生的。在原始社会初期，社会生产力水平极低，人们的生产活动还难以维持温饱，没有剩余产品进行交换，因而也就没有信用存在的基础。到了原始社会末期，出现了两次社会大分工，劳动生产率有了明显提高，出现了剩余产品和商品交换，特别是由于在此基础上出现了私有制，使原始社会内部发生了贫富分化，出现了富裕家族和贫困家族。货币资财集中在富裕家族手中，而贫困家族因缺少生活资料和生产资料，为了维持生活和继续从事生产，或遭到天灾人祸，他们不得不向富裕家族借贷，于是出现了信用活动。最早的信用活动是实物借贷。货币产生之后，逐渐发展为货币借贷，并且经历了从以实物借贷为主，辅之以货币借贷形式到以货币借贷为主的过程。</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展示信用概述（一）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简述信用产生的条件。</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展示信用概述（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三、信用的发展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信用产生以后，经历了高利贷信用、资本主义信用和社会主义信用三个发展阶段。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（一）高利贷信用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高利贷信用是高利贷所有者通过发放实物或货币而收取高额利息为特征的一种借贷行为，是信用发展过程中最古老的信用形式。无论在东方还是在西方，在前资本主义社会的经济生活中，高利贷信用是占统治地位的信用形式。现在一些经济落后国家还存有高利贷的残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高利贷信用产生的历史背景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高利贷产生于原始社会末期，而在奴隶社会特别是封建社会得到了广泛的发展，成为占统治地位的信用形式。其主要原因是，在这两个阶段，商品经济尚未得到充分的高度的发展，还是一种小商品经济，而在这样一种小商品经济条件下，生产力水平低，小生产者经济状况极不稳定，又要承担各种苛捐杂税、徭役、地租等沉重负担，因而一旦遇到天灾人祸，生产生活就难以为继。他们为了维持简单再生产和维持生活就不得不求助于高利贷者。所以，小生产者的广泛存在和商品货币经济不发达是高利贷赖以存在的经济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高利贷信用中的借贷者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前资本主义社会里，除小生产者是高利贷的主要借者（需求者）以外，破落的奴隶主和封建主也是高利贷活动的对象，他们从高利贷者那里获取贷款，不是为了满足生产的需要，而是为了满足其穷奢极欲的生活，或者是政治活动的需要，为了巩固和加强其统治地位，如贿赂官吏、豢养武士保镖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前资本主义社会里，高利贷活动的贷者主要有三类：首先是商人，特别是专门从事货币兑换的商人。他们从事兑换、保管、汇兑货币的业务，手中经常掌握着大量的货币资财，这为他们发放高利贷提供了条件。其次是寺庙、教堂、修道院等宗教机构，他们发放高利贷的资财主要来自善男信女的施舍，或是一些富有者因害怕抢劫而寄存的货币。最后是奴隶社会和封建社会的统治者，他们通过巧取豪夺、残酷剥削得来的财富在未消耗之前，也通过高利贷手段进行超经济剥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高利贷信用的特点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高利贷除了具有信用的一般特征外，如价值单方面让渡、到期偿还、收取一定利息外，还具有以下特点。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（1）高利贷的利率高、剥削重。高利贷的利息率很高，较低的一般为年利率30% ～ 40%，较高的达 200% ～ 300%。在旧中国，俗称“驴打滚”，就是利率在100% 以上。因此高利贷所体现的是高利贷者、奴隶主和封建地主共同瓜分奴隶、农民和手工业者的剩余劳动，并对他们进行超经济剥削的经济关系。高利贷之所以利率特别高，一是因为高利贷的需求者是为了生产或生活之急需，其贷款性质不是为了追加资本，为此只能忍受高利盘剥。二是在小生产占统治地位的自给自足的自然经济条件下，高利贷资本的供应总是赶不上需求，这就为高利贷的高利盘剥提供了可能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高利贷信用的非生产性。无论从高利贷资本的形成还是其运用来看，高利贷都不是在再生产中而是在再生产以外。高利贷资本形成于商人、官吏和宗教机构所聚集的货币财富，这些财富主要是来自掠夺、剥削或施舍。从高利贷的用途来看，小生产者借高利贷大多用于生活急需、缴付租税，以维持生产和生活；奴隶主和地主借高利贷则是为了满足奢侈的、寄生性的生活，与社会再生产没有直接联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高利贷的历史作用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在前资本主义社会，高利贷具有两方面作用：一方面促进了自然经济的解体和商品经济的发展；另一方面，破坏和阻碍了生产力的发展。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向资本主义社会过渡时期，高利贷的作用仍然是双重的：一方面高利贷促进了资本主义生产方式前提条件的形成。高利贷通过其自身特有的“高利”特点积累了大量的资金，为资本主义的生产方式提供了资本，使高利贷者有了成为资本家的可能；同时，大量农民、手工业者因遭受高利贷盘剥而破产，成为无产阶级，为资本主义的形成提供了庞大的雇佣工人。另一方面，因为高利贷具有寄生性，所以其在一定程度上也阻碍了资本主义的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（二）资本主义信用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资本主义信用是借贷资本的运动形式。借贷资本是货币资本的所有者为了获得利息而贷给职能资本家使用的货币资本。借贷资本也是一种生息资本。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贷资本是在产业资本循环和周转的基础上形成的，它直接与资本主义再生产过程相联系。在产业资本循环中，由于种种原因，必然会游离出一部分闲置资本，而这些闲置的货币资本如果不能为它的所有者带来剩余价值，那就与资本的本性相矛盾了。因此资本家必然要把它运用起来，而当这部分资本家有闲置资本的时候，另一些资本家为了维持资本不间断地周转，或扩大生产规模与经营范围，可能会出现货币资本暂时不足，需要临时补充。在这种情况下，资本家之间就有可能也有必要通过有借有还的信用形式，进行货币资本的余缺调剂。这样，从产业资本中游离出来的闲置资本就转化为借贷资本。所以，借贷资本既是产业资本循环周转的必然结果，又是产业资本循环周转的必要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借贷资本虽然是在产业资本运动的基础上产生的，但它又是从产业资本中独立出来的一种特殊的资本形式，因而具有如下特点。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借贷资本是一种所有权资本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贷资本家把借贷资本贷放出去，让渡的仅仅是资本的使用权，他自己仍保持对资本的所有权，并凭借这一所有权，向职能资本家索取本金与利息收入；而职能资本家则取得资本的使用权，当产品出售，增值了的资本先以货币形态回到职能资本家手中，职能资本家再把借来的货币资本连同利息还给借贷资本家。借贷资本的“两权”分离，反映了借贷资本的腐朽性和寄生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借贷资本是一种商品资本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资本主义条件下，借贷资本除了如同普通的货币那样，具有充当一般等价物这个使用价值以外，又具有另外一种使用价值，即带来剩余价值或产生利润的能力。所以作为借贷资本的资本，就被当作一种特殊的商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借贷资本具有特殊的运动形式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借贷资本不同于产业资本和商业资本，产业资本的运动形式是 G—W…P…W′—G′，商业资本的运动形式是 G—W—G′，而借贷资本的运动形式则是 G—G′。从表面上看，借贷资本的运动与职能资本的运动相分离，对贷出者来说，流回和让渡是同一货币形式，没有经过任何中间环节，借贷资本能自身增值，而与再生产过程无关。实际上借贷资本运动是建立在产业资本运动的基础上的，借贷资本家所获得的利息是职能资本家把货币作为资本使用的结果。借贷资本的利息收入来源于产业利润或商业利润，而产业利润或商业利润又都来源于雇佣工人所创造的剩余价值，所以借贷资本运动的全过程是 G—G1—W…P…W′—G1′—G′。资本主义信用具有两重性：一方面促进了资本主义的发展，资本主义信用对资本主义的发展功不可没；另一方面也加深了资本主义的基本矛盾，为其向社会主义过渡准备了物质条件。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（三）社会主义信用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主义制度下，由于存在着商品货币关系，从而在社会主义社会再生产过程中、在各个企业中，还存在着资金运动。在企业的资金循环中，由于种种原因，必然会一方面形成货币资金的暂时闲置，另一方面又有临时资金不足和补充资金的需要，这在客观上就要求采取某种形式把暂时闲置的货币资金动员起来，调剂给需要补充资金的企业单位。但是，在市场经济条件下，资金剩余者与资金短缺者都有各自的经济利益，这就决定了货币余缺的调剂只能借助于有借有还并要支付利息的信用形式才能实现，也只有如此，各个经济主体的地位才能得到尊重，其经济利益才能得到保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主义信用作为一种借贷行为，其基本特征仍然是有借有还和支付利息，并同借贷资本在运动形式上有许多共同之处。但是，社会主义信用与资本主义信用有本质的区别，即社会主义信用体现了社会主义的信用关系，摒弃了资本剥削的性质及其体现的剥削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四、现代信用的经济特征与信用制度的功能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（一）现代信用是和商品生产、货币流通、商业贸易、资本借贷等相联系的市场经济关系范畴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代信用的主要特征和趋势是：第一，信用资本化。信用曾长期以实物借贷和货币借贷两种形式共存，随着市场的扩大和分工的深化，它经历了实物交易—赊账—信用货币化的过程。货币由作为一般等价物的特殊商品（金银）变为作为货币符号的纸币，本身就是信用货币化的表现。信用货币化带来的直接后果是信用与交易成本成反比，即信用度越高，交易成本越低；信用度越低，交易成本就越高。第二，信用法制化。信用是交易和借贷关系各方以达成契约为凭据，要使这些契约能真正如期兑现，必须有法律的强制约束力。现在世界上许多国家都把诚实守信的道德信条写进相关法律，信用的法制化强制力日趋加大。第三，信用社会化。一方面是信用主体的社会化，早期的信用主体主要指从事商品生产经营和金融服务的经济组织和经济人，而现在信用主体的外延不断扩大，出现了信用村、信用乡（镇）、信用企业、信用团体等新的信用主体，呈现出信用社会化的趋势；另一方面是信用服务功能和信用服务领域的社会化。现在的信用制度已大大超出原来商业信用和银行信用的范畴，与市场经济信用关系发展紧密联系的“社会信用”的作用机制也开始发挥重要作用，从而使信用由一种经济现象转变成广泛的社会现象。第四，信用现代化。随着科学技术的日新月异，信用手段和信用运行的科技含量大大提高。信息技术、空间技术、生物技术、新材料技术等高新技术广泛应用于新业务。如金融系统的信用卡和电子兑付，还有电子商务、电子政务等。这些新的信用手段和运行方式使信用的承诺和兑现更加快捷、透明、方便、有效，实现了信用的现代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（二）信用制度的功能在于，带有惩罚机制的各种信用规则（包括正式规则和非正式规则）建立起一定程度的信用秩序并不断地增进着这一信用秩序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社会秩序混乱的地方，人们的相互交往必然代价高昂，信任和合作也趋于瓦解。信用制度鼓励着人们之间的信赖和信任，并减少合作的成本，将市场上的交易行为导入可合理预期的轨道。如果各种相关的规则是彼此协调的，它就会促进人与人之间的可靠合作，这样人们就能很好地利用分工的优越性和人类的创造性推动整个社会的发展。因此，信用制度对人们能在多大程度上实现其经济上和其他方面的目标有着巨大的影响。一个群体乃至一个社会总是选择能促进经济平等和经济绩效的目标，但并不是所有的信用制度规则都能实现这一目标，有些信用制度规则反而会对这一目标产生不利的影响（如我国计划经济时期实行的高度垄断的国家信用制度），信用制度体系的衰落也会导致经济和社会的衰落。由此可见，信用制度对一个社会来讲是非常重要的。另外，信用制度可以减少不确定性。1972 年度诺贝尔经济学奖获得者 K. J. 阿罗指出：“大多数经济决策都是在具有相当的不确定性的条件下做出的，不确定性具有经济成本，因而不确定性的减少就是一项收益！”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制度正是通过消除交易过程中的不确定性因素为经济社会带来收益的。从结构上看，信用体现为三个层次。第一是技术层次，如各种信用工具；第二是制度层次，即交易中反映信用关系的规则和约定；第三是价值心理层次，如人们的契约精神、信用观念等。这三个层次共同构成信用制度。缺乏任一层面，信用及信用关系都会受到影响，这必然导致市场交易难以发生，即使交易发生，不正常的信用关系也将为以后交易中产生的各种问题埋下隐患。通常我们在交易时，其实也就是对其交易规则和制度自然接受，而这种信用制度规则是建立在交易双方理性基础上的一种交易关系的体现。如果交易规则或信用制度得不到人们意识或心理的认同，就无法发挥其约束和规范人们交易行为的作用，信用秩序也无法得以体现和保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的来说，信用制度有利于规范人们的经济行为，促进市场交易秩序的形成，从而有利于经济和社会的发展。而经济和社会的发展反过来又要求信用活动范围的扩大和确立更高标准的信用制度。从经济社会发展史看，人们之间的经济关系在初始时是依赖一定的非正式信用规则，表现为利益选择和追求中必须接受的道德约束。随着商品经济的发展和市场经济的确立，这种经济关系越来越依赖有法律、法规保障的正式信用制度。另外，信用制度是群体选择的结果，任何国家、民族对于其信用制度的选择和设计都有其独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通过教师讲解，了解信用的产生与发展。</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信用概述（二）</w:t>
            </w:r>
            <w:r>
              <w:rPr>
                <w:rFonts w:hint="eastAsia" w:ascii="宋体" w:hAnsi="宋体" w:cs="宋体"/>
                <w:b/>
                <w:bCs w:val="0"/>
                <w:kern w:val="0"/>
                <w:sz w:val="21"/>
                <w:szCs w:val="21"/>
                <w:lang w:val="en-US" w:eastAsia="zh-CN" w:bidi="ar"/>
              </w:rPr>
              <w:t>，让学生知道社会主义制度下，由于存在着商品货币关系，从而在社会主义社会再生产过程中、在各个企业中，还存在着资金运动。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3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简述资本主义信用。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展示信用形式</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一、商业信用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（一）商业信用的概念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商业信用是企业之间相互提供的、与商品交换直接相联系的信用活动，是工商企业之间买卖商品时，卖方以商品形式向买方提供的信用。其具体形式有商品的赊购赊销和预付货款两大类。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与企业之间经常会发生商品交易，但由于种种原因，不可能每次当某一企业在出售商品时，购买这些产品的企业恰好有现款。而赊销是企业之间经常采用的一种延期付款的销售方式。预付与赊销相反，即购货企业在没有获得商品时，预先支付部分或全部货款。在购买生产周期较长的商品时，通常用预付方式。需要强调的是，商业信用过程涵盖了两个同时发生的经济行为：买卖行为和借贷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bCs w:val="0"/>
                <w:color w:val="000000"/>
                <w:kern w:val="2"/>
                <w:sz w:val="21"/>
                <w:szCs w:val="21"/>
                <w:lang w:val="en-US" w:eastAsia="zh-CN" w:bidi="ar"/>
              </w:rPr>
              <w:t>（二）商业信用的特点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从主体看，在商业信用关系中，无论是提供信用的人还是接受信用的人都是企业。因为以商品形态提供的商业信用是在企业的商品交易活动中产生并得以存在发展的，从事生产经营或流通活动企业以货主的身份赊销商品给对方，成为债权人，而那些因暂时资金不足而赊购商品企业则成为债务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从客体看，商业信用所贷出去的资本是处于产业资本循环过程中最后一阶段的商品资本，是产业资本的一部分；同时，在商业信用活动中包含着两种不同性质的经济行为—商品买卖和货币借贷。一个企业把一批商品赊销给另一企业时，商品的所有权由卖者转移到买者手中，商品买卖行为完成了。但由于商品货款并未立即支付，卖者变成了债权人，买者变成了债务人，买卖双方形成了债权债务关系，并以货币债务的形式存在。这种借贷行为的运动还没有从再生产过程独立出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从运动状态上看，商业信用的供求在产业周期各个阶段与产业资本状态是一致的。因为它提供的信用资本是产业资本的一部分。在经济繁荣阶段，随着生产和流通的发展、产业资本的扩大，商品增加了，商业信用也随之增加；在经济衰退阶段，随着生产和流通的缩减，产业资本缩小，商品出现滞销，商业信用的供求也减少，整个商业信用规模和数量都大大缩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（三）商业信用的局限性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由于商业信用具有以上特点，决定了它的存在和发展具有一定的局限性。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规模和数量上的局限性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信用是在企业间展开的，其提供的信用资本是产业资本的一部分。也就是说，以商品或预付货款形式所提供的信用，只是企业总资本的一部分，因而要受到资本总量的限制。而且，从个别企业来看，它以延期付款方式出售的商品，并非是其全部资本，主要是再生产过程最后阶段的商品资本和可以出售的半成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方向上的局限性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于商业信用的需求者是所售商品的直接购买者，这就决定了企业只能和与自己的经济业务有联系的部门发生信用关系，并且，只能向下游产品的生产者提供信用，例如：棉花商只能以出售棉花的形式向纺织厂提供信用，而不可能向机器加工厂提供信用。而且有时只能从一个方向授信或受信，如纺织行业内只能按下列方向逐级提供商业信用：棉花商—纺织厂—织布厂—印染厂—服装加工厂，而不能反方向提供商业信用。而在没有业务关联的企业之间，则很难发生商业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信用能力上的限制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信用之所以能在企业之间建立起一种直接的反映债权债务的信用关系，除了双方以商品买卖关系成立为前提外，更重要的是出卖商品的企业比较确切了解购买者的偿还能力及诚信，否则，就不易发生商业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期限上的局限性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企业在向对方提供商业信用时，其所提供的只能是在生产过程中暂时闲置的货币资金，期限很短。所以商业信用只能解决短期资金融通的需要。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二、银行信用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银行信用是银行以及非银行金融机构以货币形式提供的信用。与商业信用属于直接融资范畴不同，银行信用属间接融资范畴，银行及非银行金融机构充当着信用中介的作用。与商业信用对比，银行信用具有以下一些特点，使其在很大程度上克服了商业信用的局限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银行信用是一种间接信用。银行信用的借贷双方，一方是银行和非银行金融机构，另一方是企业和个人，实际上银行是在企业借贷关系中充当中介人。所以银行信用是一种间接信用，可以通过汇集小额资金为大额资金，以满足大额信贷的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银行信用的客体是单一形态的货币资本。一方面，银行信用能有效地聚集社会上的各种有关资金，形成巨额的借贷资本，从而克服商业信用在数量上的局限性；另一方面，银行信用以单一货币形态提供，可以不受商品流转方向的限制，从而克服了商业信用在方向上的局限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银行信用的能力和作用范围是很大的。由于银行是特殊的部门，它可以依靠自身在社会经济生活中的重要地位，了解各企业的经营活动，建立广泛的信用关系，使自己的信誉及信用能力大大提高，作用的范围也相应扩大，克服了商业信用使用范围的局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（4）在产业资本循环周转的各个阶段上，银行信用的动态与产业资本的动态是不一致的。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银行信用具有创造信用的功能。其他经济实体要进行货币借贷必须先获得货币才能提供信用，而银行却能创造货币提供信用，克服商业信用的局限性，使银行具有雄厚的资金实力，能为客户提供不同期限、不同数量的信用，满足客户的需要。正是由于银行信用具有以上一些特点，更能适应商品经济发展的需要，它才能成为现代信用的主要形式，在现代经济社会信用体系中占核心地位，发挥主导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掌握商业信用相关知识</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信用形式（一）</w:t>
            </w:r>
            <w:r>
              <w:rPr>
                <w:rFonts w:hint="eastAsia" w:ascii="宋体" w:hAnsi="宋体" w:cs="宋体"/>
                <w:b/>
                <w:bCs w:val="0"/>
                <w:kern w:val="0"/>
                <w:sz w:val="21"/>
                <w:szCs w:val="21"/>
                <w:lang w:val="en-US" w:eastAsia="zh-CN" w:bidi="ar"/>
              </w:rPr>
              <w:t>，让学生知道其他经济实体要进行货币借贷必须先获得货币才能提供信用，而银行却能创造货币提供信用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简述银行信用。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6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展示信用形式（</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三、国家信用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（一）国家信用的概念及形式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信用又称政府信用，是国家以债务人的身份向社会聚集资金的一种信用形式。国家信用的实质是国家举借债务，其债务人是国家。债权人若是国内居民、企业、团体，形成的则是国内信用；债权人若是国外居民、企业、团体和政府，形成的则是国外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信用就其内债而言，形式主要有三种：一是发行公债，这是国家信用的主要形式。二是发行国库券。三是向中央银行借款或透支。其中最主要的形式是国家发行公债和国库券。国库券和公债没有本质上的区别。在西方国家，国库券一般是由国库发行的一年以内的短期政府债券，主要是为了解决财政年度内先收后支的矛盾。公债是以政府名义发行的一年期以上的中长期债券，主要是用于弥补财政赤字与其他非生产性开支，有的建设公债则用于国家的生产性投资项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国家信用就其外债而言，形式主要是发行国际债券和政府借款。通过发行国际债券来筹措资金是国际金融市场上一种流行的形式。其目的主要是弥补国际收支逆差或者为大型工程项目筹措资金。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（二）国家信用的特殊作用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国家信用与其他信用形式发挥的作用不同，它与社会生产及流通过程没有直接联系。利用这种形式所动员的资金，被国家再利用并发挥着特殊的重要作用。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调节货币供应，稳定国家经济发展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市场资金供求不平衡、产品过剩、经济萎缩时，可通过国家信用依靠银行买进国家债券，把货币投放到投资领域和消费领域，对经济起扩张作用。反之，如果流通中货币过多，通过国家信用卖出国家债券吸收社会上闲散资金，抑制资金过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弥补财政赤字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当财政支出大于收入时，通常可通过三个途径解决：增税、举债和发行钞票。增税不仅立法程序繁杂，而且容易引起公众的不满情绪；过度发行钞票又常常导致通货膨胀。因此，大部分国家都把发行公债作为弥补财政赤字的重要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调剂政府收支不平衡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政收入即便在正常情况下，在一个财政年度内，也常常发生收支不平衡的现象。例如，从整个财政年度看，财政收支是平衡的，但可能出现上半个财政年度支大于收，下半个年度收大于支，从而在一定时点上出现财政收支不平衡。国家往往借助于发行国库券解决财政年度内收支的暂时不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除此之外，政府可以发行公债券筹集大量资金进行基础设施建设。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四、消费信用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消费信用是指企业、银行或其他金融机构向居民个人和家庭提供的用于生活消费的信用。消费信用可以直接采取商品形态，即由商业企业直接向消费者提供所需的消费品；也可以采取货币形态，即由商业银行或其他金融机构向消费者提供贷款，再由消费者购买商品。消费信用实质是通过赊销或消费贷款等方式，满足消费者的超前消费，促进商品的销售。消费信用与商业信用、银行信用并无本质区别，只是授信对象和授信目的有所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消费信用形式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分期付款。分期付款是指消费者购货后，先付一部分价款，其余部分按合同期限分次偿还，商品归消费者使用，而在货款付清之前，商品的所有权仍属于卖方的一种中长期消费信用。其主要用于购买小汽车、家电、房屋等高档耐用消费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（2）银行消费贷款。消费贷款是指银行和其他金融机构向消费者提供的专门性贷款，用于购买住房、其他耐用消费品以及支付旅游费用等，它属于中长期信用。消费贷款有信用贷款和抵押贷款两种。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信用卡。这是银行和企业联合向消费者提供的信用。信用卡是银行（或信用卡公司）对具有一定信誉的顾客发行的一种赋予信用的证书，消费者凭卡可在约定单位购买商品和支付劳务，定期与银行结账，还可凭卡向发卡银行或其代理机构在规定的额度内透支。信用卡不仅可以“先消费，后付款”，而且有一定期限的“免息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消费信用的作用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消费信用的作用可以从两方面来看。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积极作用。一是对生产的促进作用，消费信用的存在和发展有效地扩大了消费品的需求，加速了商品价值的实现，从而导致商品生产规模的进一步扩大，刺激经济不断发展；二是对消费的调节作用，通过消费信用可以调节消费者购买消费品的时间和支付能力的不一致，满足不同消费者的不同消费需要。最为典型的案例就是美国房贷过度、无序发展而导致的 2008 年美国次贷危机。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（2）消极作用。消费信用的过度发展会增加经济的不稳定，造成通货膨胀和债务危机。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90 年代以来，随着我国金融体制改革的日益深入和居民收入水平的日渐提高，消费信用在我国也得到了长足的发展。目前，我国银行业向居民个人提供的消费信贷主要有以下几种类型：个人住房信贷、私人汽车信贷、教育信贷、耐用消费品信贷、旅游信贷、医疗信贷等。消费信贷种类还有不断增长趋势。但是我们必须要注意控制消费信用的合理规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五、国际信用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信用是指国与国之间的企业、经济组织、金融机构及国际经济组织相互提供的与国际贸易密切联系的信用形式。国际贸易与国际经济交往的日益频繁，使国际信用成为进行国际结算、扩大进出口贸易的主要手段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国际信用的种类繁多，具体包括以下几种主要类型。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（1）出口信贷，是指国际贸易中的一种中长期贷款形式，是一国政府为了促进本国出口，增强国际竞争能力，通过提供利息补贴和信贷担保的方式，鼓励本国银行向本国出口商或外国进口商提供的中长期贷款。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出口信贷包括卖方信贷和买方信贷两种具体形式。卖方信贷是指出口方银行向出口商提供的贷款；买方信贷是指出口方银行向外国进口商或进口方银行提供的贷款。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（2）银行信贷，是指进口企业或进口方银行直接从外国金融机构借入资金的一种信用形式。它一般采用货币贷款方式，并事先指定了贷款货币的用途。它不享受出口信贷优惠，所以贷款利率要比出口信贷高。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市场信贷，是指由国外的一家银行或几家银行组成的银团帮助进口国企业或银行在国际金融市场上通过发行中长期债券或大额定期存单来筹措资金的信用方式。随着国际金融市场的一体化，这种方式愈来愈普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国际租赁，是指国际间以实物租赁方式提供信用的新型融资形式，又被称为国际融资租赁。根据租赁的目的和融资方式的不同，可将其分为金融租赁和经营租赁两种形式。金融租赁是出租人应承租人的要求，出资购买其所需的设备，并一次性出租给承租人，租约期满后收回全部投资的租赁方式。这里的出租人一般是银行或金融机构，主要为承租人融通资金。经营租赁是出租人将自己设备和用品向承租人反复多次出租的租赁方式。这里的出租人多为工商企业，出租设备多为自己的闲置或利用率不高的设备。这种租赁方式一般要多次出租才能收回全部设备投资。国际融资租赁中，参与融资租赁活动的出租人和承租人必须为不同国家的经济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补偿贸易，是指外国企业向进口企业提供机器设备、专利技术、员工培训等，待项目投产后，进口企业以该项目的产品或按合同规定的收入分配比例清偿债务的信用方式。实质上，它是一种国际间的商业信用，在发展中国家得到广泛使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（6）国际金融机构贷款，是指包括国际货币基金组织、世界银行在内的国际性金融机构向其成员国提供的贷款。一般这种贷款期限较长，并且贷款条件优惠。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外国直接投资（FDI），是指投资者投资于另一国家或地区，以取得东道国企业的全部或部分管理控制权。虽然国外直接投资不完全等同于简单借贷，但投资一旦从母国输出到东道国，就构成了国与国之间债权债务总体的一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熟悉国家信用的概述以及消费信用</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信用形式（</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，让学生知道一般采用货币贷款方式，并事先指定了贷款货币的用途。</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32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简述国际信用的种类。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展示信用工具</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一、信用工具的概念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的实质是借贷，信用关系即是借贷关系。用以证明借贷关系即债权债务关系的书面凭证就是信用工具。它是信用的具体体现，同时也是现实的或潜在的流通手段和支付手段。在早期的信用活动中，借贷双方凭口头协议或记账而发生信用关系，因无法律上的保障，极易引起纠纷或坏账损失，并且也不易将债权和债务转让。信用工具的产生和发展克服了口头信用与账簿信用的缺点，使信用活动更加顺畅，更加规范；同时，由于信用工具的流通转让也就形成了金融市场。金融市场是实现货币借贷、办理各种票据转让、流通以及各种有价证券买卖的场所。在现代经济中，人们融通资金往往是在金融市场上借助于信用工具来实现，因此，在金融市场，信用工具又称为金融工具。金融工具的称谓是从金融市场交易的角度来讲，交易中它们是对象、是手段、是工具，也满足了不同的交易目的，如投资、保值、投机、避险等。金融工具对其买进者来说又是他的金融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二、信用工具的特点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（一）偿还性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偿还性是指信用工具的发行主体和债务人按期还本付息的特征。信用工具一般载明期限，债务人到期必须偿还，如一张标明 3 个月后支付的汇票，偿还期为 3 个月；5 年到期的公债，偿还期为 5 年，等等。但对当事人来说，更有现实意义的是从持有信用工具日起到该信用工具到期日所经历的时间。信用工具的偿还期限可以有零和无限期这两个极端，如活期存款的偿还期可以看作零，而股票或永久性债券的偿还期则是无限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（二）流动性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流动性是指信用工具在不受或少受损失的情况下随时或迅速变为现金的能力。从这个角度看，政府和中央银行所发行的纸币和银行活期存款，具有很强的流动性。其他信用工具，或者短期内不易脱手，或者在变现时易受市场波动影响而蒙受损失，或者在交易过程中须耗费相当的交易成本，其流动性也相应减少。一般来说，流动性和偿还期成反比，即偿还期越长，流动性越差；与债务人的信用能力成正比，即债务人的信誉越高，流动性越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（三）风险性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风险性是指信用工具的本息是否会遇到遭受损失的风险。风险主要来自两个方面：一是违约风险，指债务人不能按时履行契约，不按期支付利息和偿还本金的风险；二是市场风险，指市场上信用工具价格下降可能带来的风险。一般来说，信用工具的偿还期与风险性成正比，即偿还期越长，其风险性越大；而信用工具的流动性与风险性成反比，即流动性越强的信用工具，其风险性越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（四）收益性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收益性是指信用工具定期或不定期给持有者带来收益。如股票可获得股息收益，债券能获得债券利息；另外还可利用金融市场的行情变化，买卖信用工具，带来价差收入。信用工具的收益大小是通过收益率来反映的，收益率指持有信用工具所取得的收益与本金的比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总之，大多数信用工具都具有上述四个特征，但各种信用工具的特征表现是有差异的。这种差异便是金融工具购买者在进行选择时所考虑的主要内容。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通过教师讲解，掌握信用工具的特点。</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信用工具（一）</w:t>
            </w:r>
            <w:r>
              <w:rPr>
                <w:rFonts w:hint="eastAsia" w:ascii="宋体" w:hAnsi="宋体" w:cs="宋体"/>
                <w:b/>
                <w:bCs w:val="0"/>
                <w:kern w:val="0"/>
                <w:sz w:val="21"/>
                <w:szCs w:val="21"/>
                <w:lang w:val="en-US" w:eastAsia="zh-CN" w:bidi="ar"/>
              </w:rPr>
              <w:t>，让学生知道在变现时易受市场波动影响而蒙受损失，或者在交易过程中须耗费相当的交易成本</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292"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简述信用工具的特点。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展示信用工具（</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三、信用工具的分类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（一）信用工具的分类标准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按期限分类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偿还期限为标准，信用工具可划分为长期信用工具和短期信用工具两大类。长期信用工具也称为资本市场信用工具，如公债券、股票等。短期信用工具也称为货币市场信用工具，如国库券、商业票据、可转让存单等。长期与短期的划分没有一个绝对标准，目前一般把 1 年以下期限的信用工具称为短期，1 年以上期限的信用工具称为长期。西方一般把 1 年以下的货币市场交易对象称为准货币，这是由于其偿还期短、流动性强、随时可变现，近似于货币。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按出现的顺序分类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出现的顺序，信用工具可以分为基本金融工具和衍生金融工具。基本金融工具是指能够产生衍生金融工具的传统金融工具。衍生金融工具是指以另外的金融工具的存在为前提，以这些金融工具的存在为买卖对象，价格也由这些金融工具决定的金融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按发行者的性质分类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发行者的性质，信用工具可以分为直接信用工具和间接信用工具。直接信用工具是指非金融机构，如工商企业、个人和政府所发行和签署的商业票据、股票、公债券、公司债券、国库券、抵押契约等。这些信用工具是用来在金融市场上直接进行借贷或交易的。间接信用工具是指金融机构发行的银行券、存单、人寿保险单、各种借据和银行票据等。这些信用工具是由融资单位通过银行和信用机构融资而产生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（二）短期信用工具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短期信用工具主要是指那些期限在 1 年之内（含 1 年）的具有一定格式的债务票据。它由出票人签发，约定无条件向持票人支付一定金额。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票据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票据是由出票人签发的，具有一定格式的，载有一定金额、日期，约定出票人自己或要求他人按照规定期限向指定人或持票人无条件支付款项的书面凭证。票据一般分为汇票、本票和支票。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汇票。汇票是由出票人签发，付款人见票后或到期时对收款人无条件支付款项的信用凭证。汇票按出票人不同可分为银行汇票和商业汇票。银行汇票是汇款人将款项交当地银行，由银行签发给汇款人持往异地指定银行办理转账结算或向银行兑取现款的票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商业汇票是由债权人签发，命令债务人支付款项的票据。根据承兑人的身份不同，又可分为商业承兑汇票及银行承兑汇票。经过银行承兑的汇票强化了商业票据的信用能力，因为银行在这里充当了担保人。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本票。本票是债务人对债权人签发的，在一定时期内承诺付款的信用凭证。根据出票人的不同，本票分为银行本票和商业本票。银行本票是申请人将款项交存银行，由银行签发给申请人凭以办理转账结算或支取现金的票据。在我国现行票据制度规定中只有银行本票，且现行规定的本票也只为记名本票。本票还可分为定额本票和不定额本票、即期本票和远期本票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商业本票又叫商业期票，它和商业汇票同是商业信用的信用工具，统称为商业票据。商业汇票和商业本票都可经背书后转让或向银行贴现。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支票。支票是银行活期存款人通知银行从其账户上无条件支付一定金额给票面指定人或持票人的信用凭证。凡在银行开立活期往来账户的客户，银行均售予其空白支票簿，客户凭此在存款金额内签发支票。支票按支付方式可分为现金支票、转账支票、定额支票等。现金支票只能用于支取现金。转账支票只能用于转账，不能提取现金，因常常在票面上用两条平行线来表示，又称之为划线支票。定额支票是我国收购单位通过将款项交存银行，由银行开给收购单位用于向农户支付收购农副产品价款的一种固定金额的信用凭证，也是我国现行票据制度中的一种信用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信用卡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用卡是银行或专营机构对具有一定信用的客户签发的代替现金和支票使用的信用凭证。持卡人可凭卡经签字在指定的商店、宾馆等购物或享受劳务，商店或宾馆则将签购的单据送发卡银行凭以收款结账。信用卡一般可以进行小额的透支。其主要优点是节约现金使用，便利大额零售买卖。信用卡的种类很多，这里只按发行信用卡的机构来划分，可分为三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（1）银行发行的信用卡。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银行或银行信用卡公司为客户提供的消费信用而发行的在指定地点支取现金、购买商品、享受劳务的信用凭证。信用卡有两大特点：首先是先消费，后付款；其次是存在一定期限的免息期。银行是发卡人，它与特约商店有约定，由特约商店接受持卡人凭卡买货，然后凭持卡人签字的账单向银行收取货款，银行定期汇总向客户收款。持卡人除了可在特约商户购买商品、就餐、娱乐、住宿外，还可以向发卡银行的分支机构或自动柜员机支取现金或透支小额现金。发卡银行通常为持卡者规定一个透支限额，以展期信贷形式向持卡者提供延期支付的便利。发卡银行一般不向持卡者收取手续费，其发行和管理信用卡的费用支出，主要来源于向零售商店收取的回扣以及展期信贷中收取的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（2）旅行娱乐卡。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公司发给高级职员使用的，主要用于旅行及商业购物的信用卡。这种卡不规定每月支付金额，但不提供展期信贷，发卡公司在向个人发卡之前要对其信誉进行调查，通常按年向持卡者收取手续费。一般持有此卡的人能显示自己较高的社会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（3）商业机构发行的零售信用卡。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由零售百货公司、石油公司等单位发行，持卡人凭卡可在指定的商店购物或在汽油站加油等，定期结账。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其他短期证券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（1）国库券。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国库券是一国政府发行的用以调节国库收支差额的债务凭证。国库券一般为一年期以内的短期债券（但我国在 20 世纪 80 年代发行的国库券却是长期的）。国库券有折扣发行，即按票面金额进行折扣，到期按票面金额偿付，其中差额为利息收入；也有按票面金额发行，到期按票面额还本付息的。我国属于后一种。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（2）大额可转让存单。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它是银行发行的一种定期存款凭证，产生于 20 世纪 60 年代初。是基于活期存款不支付利息、定期存单支取困难两个因素，于 1961 年 2 月由美国花旗银行首次发行的。由于大额可转让定期存单面额大、期限短、不记名、可以自由转让，所以刚一发行就备受青睐，许多国家纷纷仿效，使大额可转让存单成为当时比较普遍的短期信用工具。我国于 1985 年首次发行大额可转让存单，但在发行面额上、期限上、流通转让上、目的上都不同于美国，有待于发展完善。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（3）金融债券。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金融债券是银行或其他金融机构为筹集资金而发行借款凭证。它包括长期的和短期的两种。一年以下的为短期金融债券，是银行和其他金融机构融通短期资金需要主要工具之一。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（三）长期信用工具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主要包括 1 年期以上（不含</w:t>
            </w:r>
            <w:r>
              <w:rPr>
                <w:rFonts w:hint="eastAsia" w:ascii="宋体" w:hAnsi="宋体" w:cs="宋体"/>
                <w:b w:val="0"/>
                <w:bCs/>
                <w:color w:val="000000"/>
                <w:kern w:val="2"/>
                <w:sz w:val="21"/>
                <w:szCs w:val="21"/>
                <w:lang w:val="en-US" w:eastAsia="zh-CN" w:bidi="ar"/>
              </w:rPr>
              <w:t>1</w:t>
            </w:r>
            <w:r>
              <w:rPr>
                <w:rFonts w:hint="eastAsia" w:ascii="宋体" w:hAnsi="宋体" w:eastAsia="宋体" w:cs="宋体"/>
                <w:b w:val="0"/>
                <w:bCs/>
                <w:color w:val="000000"/>
                <w:kern w:val="2"/>
                <w:sz w:val="21"/>
                <w:szCs w:val="21"/>
                <w:lang w:val="en-US" w:eastAsia="zh-CN" w:bidi="ar"/>
              </w:rPr>
              <w:t>年）的债券和股票两种形式。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债券是债务人向债权人承诺在一定时期内还本付息的债权凭证。按发行主体的不同，债券分为政府债券、公司债券和金融债券。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（1）政府债券。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政府债券是政府为筹集资金而发行的债务凭证，是一种国家信用工具。包括公债券、国库券和地方债券。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（2）公司债券。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司债券是企业或公司向社会发行的承诺在一定时期内还本付息的债权凭证。公司债券的种类有以下几种：抵押公司债券、无担保公司债券、偿债基金公司债券、转换公司债券等。公司债券是企业通过直接融资渠道所获得的资金来源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（3）长期金融债券。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金融机构通过发行长期金融债券可以吸收相对稳定的中长期资金，再以贷款或其他方式贷给急需资金的有关部门。由于金融机构的社会资信度高，该债券易为社会公众所接受，安全性、流动性较好，是颇受公众青睐的信用工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股票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股票是公司发给股东作为入股、利润分成、领取股息和参与公司管理的凭证。它代表股东对公司的所有权，同时承担公司的经营风险。股票持有者不能中途退股，但可以将股票转让，或者作为抵押品。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股票作为股份公司发行的所有权凭证，是股份公司为筹集资金而发行给各个股东作为持股凭证并借以取得股息和红利的一种有价证券。每股股票都代表股东对企业拥有一个基本单位的所有权。每家上市公司都会发行股票。同一类别的每一份股票所代表的公司所有权是相等的。每个股东所拥有的公司所有权份额的大小，取决于其持有的股票数量占公司总股本的比重。股票是股份公司资本的构成部分，可以转让、买卖，是资本市场的主要长期信用工具，但不能要求公司返还其出资。购买股票也是购买企业生意的一部分，即可和企业共同成长发展。这种所有权为一种综合权利，如参加股东大会、投票表决、参与公司的重大决策、收取股息或分享红利差价等，但也要共同承担公司运作错误所带来的风险。获取经常性收入是投资者购买股票的重要原因之一，分红派息是股票投资者经常性收入的主要来源。一级市场（Primary Market）也称为发行市场（Issuance Market），它是指公司直接或通过中介机构向投资者出售新发行的股票的市场。所谓新发行的股票包括初次发行和再发行的股票，前者是公司第一次向投资者出售的原始股，后者是在原始股的基础上增加新的份额。二级市场（Secondary Market）也称股票交易市场，是投资者之间买卖已发行股票的场所。这一市场为股票创造流动性，即能够迅速脱手换取现值，二级市场通常可分为有组织的证券交易所和场外交易市场。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的种类很多，也有多种不同的分类方式。通常采用的分类方式是以股东权利为标准，把股票分为普通股和优先股。普通股的股东是公司的所有者，享有经营决策参与权、盈利分红享有权、新增认股优先权以及公司解散时的财产分配权。与普通股相比，优先股体现出两个方面的优先性：①不论公司经营状况如何，都可优先领取一个固定的股息；②公司解散时，享有公司财产分配的优先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股票和债券都是发行者的筹资手段和投资者的投资工具，都可以买卖转让，都有市场价格。但股票与债券是有区别的：①通过股票筹集的是自有资金，而债券是筹集追加资金。②股票持有者是公司的所有者，而债券持有者是公司的债权人。③股票股息不固定，不还本金，风险大；而债券有固定的利息收入，到期还本，风险相对较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熟悉信用工具的种类</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信用工具（</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，让学生知道股票作为股份公司发行的所有权凭证，是股份公司为筹集资金而发行给各个股东作为持股凭证并借以取得股息和红利的一种有价证券。</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简述长期信用工具。</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0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展示利息与利息率</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一、利息的性质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利息是与信用相伴随的一个经济范畴，是货币所有者因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贷出货币而从借款人那里获得的超过本金的那部分金额。利息是剩余价值的转化形式，是财富的分配形式，是借贷资本的价格，利息也是货币时间价值的具体体现。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（一）从利息的来源看，利息是剩余价值的转化形式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表面上看，利息产生于货币借贷，但货币本身不会增值，只有当货币转化为资本时，才具有增值的能力。在借贷活动中，货币所有者贷出货币，仅仅是转让货币的使用权；而借款者将借入的货币转化为资本投入生产和流通中，经过劳动者的价值创造过程，使投入的货币资本增值，形成利润。由于当初借款人只得到了货币资本的使用权，所有权仍在货币所有者手中，所以借款人要将新增利润的一部分以利息形式支付给货币所有者，作为其转让使用权的报酬，或者说是借款者取得货币使用权而付出的代价。由此可见，贷款者可以不直接参与生产经营活动而得到利息收入；而借款者在资本不足的情况下，可以通过信用活动利用别人的资本来从事生产经营获取利润。所以，利息虽然产生于借贷关系，但实质上是利润的一部分。而利润是劳动者为社会创造的剩余价值的表现形式，所以，利息是剩余价值的转化形式，它体现着利息真正的来源。由此可见，利息源自再生产过程，是生产者使用借入资金发挥营运职能而形成的利润的一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（二）从借贷双方的关系看，利息是财富的分配形式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息是利润的一部分，就是社会总产品的组成部分，是社会一定时期财富的增加。借者凭借货币资本的使用权增加了财富，贷者凭借货币资本的所有权要求对财富加以分配，从而使利息成为社会财富的分配形式。在我国社会主义市场经济体制中，这种凭借资本所有权而要求对财富的分配权受法律的保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（三）从市场供求的关系看，利息是特殊商品——借贷资本的价格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现代经济社会中，多种融资方式并存使得融资成为市场行为，金融工具成为商品，资金需求者通过出售金融商品而筹集资金；资金供应者通过购买金融商品而投资，资金供求关系转化为金融商品买卖关系，利息成为金融商品买卖的价格。但实际上，多样化的金融商品都是特殊商品——借贷资本的外在反映，因此利息实质上是借贷资本的价格，随着借贷资本供求关系的变动而变动。具体来讲，风险资产的收益率等于无风险利率加上风险溢价，这一原理就是现代金融资产定价的依据和基础。利息转化为收益的一般形态，导致了收益的资本化，使得各种有收益的事物都可以通过收益与利率的对比进行资本定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二、利息率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（一）利息率的定义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利息率，又称利率，是指一定时期内利息额与借贷本金的比率。利息率的表示方法有年利率、月利率和日利率。年利率一般以本金的百分之几表示，例如年息3厘，就是指本金 100 元，每年利息 3 元。月利率一般以本金的千分之几表示，通常称为月厘，如月息 3厘，就是指本金 1 000 元，每月利息 3 元。日利率一般以本金的万分之几表示，通常称为日息几厘。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（二）利率的种类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利率按照不同的标准，可以划分为不同的种类。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市场利率与官定利率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市场利率是指在金融市场上由资金供求双方通过竞争而形成的利率。它既包括借贷双方在借贷市场上直接融通资金时形成的利率，也包括在证券市场上买卖各种有价证券的利息率。市场利率随借贷资金供求状况的变化而变化，当资金供给小于需求时，利率呈上升趋势，相反当资金供给大于需求时，利率呈下降趋势。官定利率是指政府货币管理当局和中央银行确定的利率。官定利率对市场利率起着影响和导向作用，它代表了政府货币政策的意图；同时市场利率又是政府制定官定利率的依据。此外，还有一种近似官定利率的公定利率，它是由非政府部门的金融民间组织，如银行、公会等确定的要求各会员银行必须执行的利率。公定利率是银行同业自律性管理的一种手段，这种行业公定利率对其会员银行也有约束作用。例如，我国香港银行公会定期调整并公布各种存贷款利率，各会员银行必须执行。官定利率和行业公定利率都程度不同地反映了非市场强制力量对利率形成的干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名义利率与实际利率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名义利率是借贷契约和有价证券上载明的利息率。实际利率是名义利率剔除通货膨胀因素后的真实利率。判断利率水平应以实际利率为准。名义利率和实际利率的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关系可以用公式表示为：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实际利率＝名义利率－通货膨胀率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际利率对经济有实质性影响，但通常在经济管理中能够操作的只是名义利率。划分名义利率与实际利率的意义在于：它为分析通货膨胀下的利率变动及其影响提供了依据与工具，便利了利率杠杆操作。根据名义利率与实际利率的比较，实际利率呈现三种情况：当名义利率高于通货膨胀率时，实际利率为正利率；当名义利率等于通货膨胀率时，实际利率为零；当名义利率低于通货膨胀率时，实际利率为负利率。在不同的实际利率状况下，借贷双方和企业会有不同的经济行为。一般而言，正利率与零利率和负利率对经济的调节作用是互逆的，只有正利率才符合价值规律的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短期利率和长期利率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短期利率是指融资时间在 1 年期以内的利息率。长期利率是指融资时间在 1 年以上的利息率。一般长期利率高于短期利率水平。划分长短期利率的意义主要在于明确融资期限长短对利率水平的影响，掌握期限利率结构的管理要求，确保借贷资金的真实收益。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固定利率和浮动利率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固定利率是指利息率在整个借款期限内固定不变，不随借贷资金的供求状况和市场利率的波动而发生变化。浮动利率又称可变利率，是指利息率随着市场利率的波动而定期调整变化的利率。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行固定利率对于借贷双方准确计算成本与收益十分方便，适用于借贷期限较短或市场利率变化不大的情况，但在借贷期限较长、市场利率波动较大的时期，则不宜采用固定利率。因为固定利率只要双方协定后，就不能单方面变更。在此期间，通货膨胀的作用和市场上借贷资本供求状况的变化，会使借贷双方均可能承担利率波动的风险。浮动利率多用于较长期的借贷及国际金融市场。浮动利率能够灵活反映市场上资金的供求状况，更好地发挥利率的调节作用；同时，由于浮动利率可以随时予以调整，有利于减少利率波动所造成的风险，克服了固定利率的缺陷。但由于浮动利率变化不定，使得借贷成本的计算和考核相对复杂，并且可能加重借款人的负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存款利率与贷款利率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存款利率是指客户在银行或其他金融机构存款所取得的利息额与存款本金的比率。贷款利率是指银行或其他金融机构发放贷款所收取的利息额与贷款本金的比率。贷款利率与存款利率的差额即为存贷利差，存贷利差是银行利润的主要来源之一，它直接决定着银行的经济效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（三）计算利率的两种基本方法：单利和复利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单利和复利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计算利息时，根据上一期的利息是否转为本金并付息，我们可以有复利和单利两种基本的利率计算方法。如果上一期的利息不再付息，我们就称之为单利。即单利计算利息时，本金是不增加的，其计算公式如下：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177925" cy="442595"/>
                  <wp:effectExtent l="0" t="0" r="1587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177925" cy="44259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上式中，I 为利息额，P 为最初的本金，r 为单位时间内的利息率，n 为借贷期限；S 为本金和利息和，又称为本利和。例如，本金为 10 万元，一年期利率为 3%（为了计算方便，简单取整数），存期为 3 年，按照单利计算则利息总额为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100 000×3%×3=9 000，本利和为 109 000 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如果将每一期利息都转为本金并在下一期计算利息，我们就称之为复利。即每一期利息都自动转入本金，利息也生利息，俗称“利滚利”或“息上加息”，其计算公式如下：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250950" cy="296545"/>
                  <wp:effectExtent l="0" t="0" r="1905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1250950" cy="29654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上式中，字母含义同上。如上例，本金为 10 万元，一年期利率为 3%，存期为 3年，按照复利计算则本利和为 100 000×（1+3%）3=109 272.7。与单利计算利息比较，复利可以多得到利息额 272.7 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在单利和复利之外，还有“零存整取、整存零取”和“现值、终值”等广泛应用的算式，下面也做简单介绍。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零存整取和整存零取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零存整取是每月（或每周、每年）按等一的金额存入，到约定的期限本利和一次取出。用公式表示为：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067560" cy="711200"/>
                  <wp:effectExtent l="0" t="0" r="152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067560" cy="7112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例：一储户每年年初都存入 1 000 元，连续存 10 年，零存整取的利息为年 12%，并为复利，那么，该存款者在第十年年底共得多少本息？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79065" cy="975360"/>
                  <wp:effectExtent l="0" t="0" r="13335"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679065" cy="97536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整存零取是一次存入若干金额的货币，在而后的预定期限内，每月（或每周、每年）提取等一金额的货币，当达到最后期限一次提取时，本利全部取清。其公式表示为：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809750" cy="702310"/>
                  <wp:effectExtent l="0" t="0" r="19050"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809750" cy="70231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例：三年期的整存零取的年利率为年复利 15%，一存款者存入 10 000 元，问此人每年年底零取的数额是多大？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1611630" cy="942340"/>
                  <wp:effectExtent l="0" t="0" r="13970" b="2286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9"/>
                          <a:stretch>
                            <a:fillRect/>
                          </a:stretch>
                        </pic:blipFill>
                        <pic:spPr>
                          <a:xfrm>
                            <a:off x="0" y="0"/>
                            <a:ext cx="1611630" cy="94234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现值和终值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终值（Final value）：未来某一时点上的本利和，即指一笔本金到期的本利和 S。其计算式就是复利本利和的计算式。现值（Present value）：指未来本利和的现在价值，也就是终值的贴现值，就是未来本利和的最初本金 P。其计算公式如下：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153160" cy="707390"/>
                  <wp:effectExtent l="0" t="0" r="1524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153160" cy="7073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例如，一笔投资 5 年后获得本利和 10 000 元，利率为 10%，那么最初现值 ，也就是说投入 6 210 元，5 年之后就得到 10 000 元。现值的概念可以用于贴现、投资决策等，现值体现了货币的时间价值。比如在选择最佳投资决策时，我们以未来现金流的折现值大小作为标准，未来同样一笔收入的贴现值越小，该投资方案回报率就越高。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学习利息的性质，利息率的相关知识</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利息与利息率（一）</w:t>
            </w:r>
            <w:r>
              <w:rPr>
                <w:rFonts w:hint="eastAsia" w:ascii="宋体" w:hAnsi="宋体" w:cs="宋体"/>
                <w:b/>
                <w:bCs w:val="0"/>
                <w:kern w:val="0"/>
                <w:sz w:val="21"/>
                <w:szCs w:val="21"/>
                <w:lang w:val="en-US" w:eastAsia="zh-CN" w:bidi="ar"/>
              </w:rPr>
              <w:t>，让学生知道固定利率是指利息率在整个借款期限内固定不变，不随借贷资金的供求状况和市场利率的波动而发生变化。</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简述利息率的定义。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展示利息与利息率（</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三、决定和影响利率水平变动的因素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（一）决定利率水平的因素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社会平均利润率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马克思利率决定论的观点来看，利息是利润的一部分，所以利息率必然依存于利润率，受利润率的制约。但利息率的高低并非由个别商品生产经营者的利润水平来决定，而是由大多数商品生产经营者的利润水平共同决定。在现代社会化大生产的条件下，各个商品生产经营者的利润在竞争中具有平均化趋势，所以利息率决定于社会平均利润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在一般正常的经济生活中，利率必然在零和社会平均利润率之间进行波动，即0&lt; 利率 &lt; 社会平均利润率。这是利息率确定的经济区间，在这样的区间内确定出的具体利率才具有正常的经济意义。至于利率在该区间内究竟如何确定，还取决于社会资金供求状况。一般而言，平均利润率越高，利率也就越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社会资金供求状况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平均利润率对利率的决定作用是就利率总水平而言的，某一时刻的市场利率则是由社会资金供求状况决定的。这是因为在信用经济中，货币资金是一种特殊商品。一方面，这种特殊商品的投资和使用能带来价值的增值；另一方面这种特殊商品以利率表示其价格。在金融市场上，货币资金这种商品的价格——利率的高低自然要受其供求关系状况左右。当社会资金供大于求时，利率相应降低；当社会资金供不应求时，利率则相应提高。利率对社会资金供求关系反映的程度取决于供求决定机制是否健全。供求决定越充分的市场，利率越能反映资金供求的真实状况。随着我国经济体制改革的深入和利率市场化进程的推进，利率受资金供求状况影响越来越大的同时，利率也会对资金供求发挥越来越大的调节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（二）影响利率水平变动的因素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社会平均利润率和社会资金供求状况所决定的是利率的基本水平，现实的利率水平还要受以下诸多因素的影响。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物价水平的变动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物价变动对利率的影响主要表现为货币本身的升值或贬值的影响。若一国发生通货膨胀，货币贬值，物价上涨，从而使货币的实际购买能力下降，表现在借贷活动中，就是投资或信贷本金的价值随物价上涨而发生贴水，于是利息成为补偿贴水的手段。如果利率不能补偿贴水率，投资和信贷就会受到抑制。反之，若一国发生通货紧缩，货币升值，物价下跌，货币的实际购买力提高，表现在借贷活动中，就是投资或信贷本金的价值因货币升值而发生升水，利率水平必然回调。所以利率水平与物价水平的变动具有同步发展的趋势，物价变动的幅度制约着利率水平的高低。一般而言，物价水平上涨率越高，利率水平也趋于上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国家的经济政策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现代经济运行中，利率作为一个金融变量，它既是一个决定于某些经济因素的经济运行机制中的内生变量，又是一个可以影响中央银行货币政策的外生变量，所以利率成为国家对经济活动进行调节的重要工具。世界各国政府都根据本国经济发展状况和经济政策目标，通过中央银行制定的官方利率来影响市场利率，以达到调节经济，实现其经济发展目标的目的。利率不再完全随着借贷资金供求状况在其确定的经济区间内自由波动，而必须受国家的调节与控制。在经济高涨时期，国家实行紧缩的金融政策，相应会提高利率水平；在经济衰退时期，国家实行扩张的金融政策，相应会降低利率水平。同时，如果政府要支持什么地区，支持哪些产业，都可以通过低利率政策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国际利率水平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国际经济联系的日益加深，国际利率水平对一国国内利率水平的影响越来越大。国际利率水平对国内利率的影响是通过借贷资本在国际间的流动来实现的。若一国国内利率水平高于国际利率水平，外国资本就会向国内流动，国内借贷资本供应就会增加，受供求关系影响，国内利率水平就会慢慢下降，直至与国际利率水平相当。若一国国内利率水平低于国际利率水平，本国资本就会向国外输出，国内借贷资本供应就会减少，受供求关系影响，国内利率水平就会慢慢上升，直至逼近国际利率水平。一个国家或地区的开放程度越高，国际利率水平对其国内利率水平的影响就越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汇率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汇率与利率，从表面上看是两个作用领域完全不同的经济杠杆。但实质上，两者具有较强的联动性。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利率的变动能影响汇率。如前所述，若国内国际两个金融市场利率水平不一致，必然会引起资本在国际间的流动。资本的输出输入又必然会影响一国国际收支状况，而一国的国际收支状况又直接影响着汇率的变动。比如，若中央银行提高国内利率，使之高于国际金融市场利率，那么在金融市场上的银根就会紧缩，公众对外汇需求就会减少；同时，资金又会流入，外汇供应比较充裕，这样就会使外汇汇率相对下跌，本币汇率相对上升。反之亦然。其次，汇率的变动也会影响利率水平。若外汇汇率上升、本币贬值时，国内居民对外汇的需求就会下跌，从而使得本币供应相对充裕，国内利率趋于稳定，并在稳定中下降。若外汇汇率下跌、本币升值时，国内居民对外汇的需求就会增加，本币的供应处于相对紧张状态，从而迫使国内市场利率上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其他因素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除上述决定和影响利率水平的因素外，还有其他因素也会对利率产生影响。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（1）借贷期限。利率随借贷期限的长短而不同，通常借贷期限愈长，利率就愈高，反之则愈低。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借贷成本。银行经营的成本主要有两类：一是借入资金成本；二是业务费用。而银行收益除中间业务的手续费等收入外，主要是来自存、贷款利率之间的差价收益。所以银行在确定利率水平，尤其是贷款利率水平时，就必然要考虑经营成本，使贷款利率水平高于存款利率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此之外，一国的民族融资习惯、利率管理、国际协议、经济周期、国际经济政治形势等都在一定程度上对利率水平及其结构产生影响。总之，影响利率变化的因素是多种多样的，而且不同因素对利率变动的影响程度也不同。特别是对于一些经济不发达或经济处于非常时期的国家，利率管制也是影响利率水平的重要因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四、利率市场化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（一）利率市场化的定义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率市场化是指中央银行逐步放松和消除对利率的管制，遵循价值规律，由市场自主确定利率水平。利率市场化至少应包括：（1）利率水平由市场决定；（2）货币当局对利率进行间接调控；（3）市场主体享有充分的自主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（二）我国利率制度的改革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利率市场化是我国利率改革的方向。虽然我国自 1949 年以来曾经很长时间都实行管制利率体制，但是利率市场化是我国利率改革的方向。1993 年，中国共产党十四届三中全会《关于建立社会主义市场经济体制若干问题的决定》和《国务院关于金融体制改革的决定》提出了利率市场化改革的基本设想。2002 年，党的“十六大”报告重申“稳步推进利率市场化改革，优化金融资源配置”。2003 年，党的十六届三中全会《关于完善社会主义市场经济体制若干问题的决定》进一步指出“稳步推进利率市场化，建立健全由市场供求决定的利率形成机制，中央银行通过运用货币政策工具引导市场利率”。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利率市场化改革的总体思路确定为：先放开货币市场利率和债券市场利率，再逐步推进存、贷款利率的市场化。存、贷款利率市场化按照“先外币、后本币；先贷款、后存款；先长期、大额，后短期、小额”的顺序进行。近年来，我国利率市场化改革稳步推进，先后放开了银行间同业拆借市场利率、债券市场利率和银行间市场国债和政策性金融债的发行利率；放开了境内外币贷款和大额外币存款利率；试办人民币长期大额协议存款；逐步扩大人民币贷款利率的浮动区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掌握决定和影响利率水平变动的因素</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利息与利息率（</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，让学生知道利率市场化改革的总体思路确定为：先放开货币市场利率和债券市场利率，再逐步推进存、贷款利率的市场化。</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简述我国利率制度的改革。</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教师应把握好时机，为学生建构成功的机会，并抓住他们的每一个闪光点，多鼓励、表扬他们，从而成功让他们充分享受到成功的喜悦，增强自信心，更愿意、更努力去学习。</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FFE405B"/>
    <w:rsid w:val="2F6E73AD"/>
    <w:rsid w:val="3FDF52F0"/>
    <w:rsid w:val="436C72A2"/>
    <w:rsid w:val="44B33A23"/>
    <w:rsid w:val="54FD81CB"/>
    <w:rsid w:val="690A0478"/>
    <w:rsid w:val="6D755068"/>
    <w:rsid w:val="6EFF2889"/>
    <w:rsid w:val="76FE0FF8"/>
    <w:rsid w:val="7BFFB968"/>
    <w:rsid w:val="E5FD20F1"/>
    <w:rsid w:val="EB9BAD13"/>
    <w:rsid w:val="FBEFE687"/>
    <w:rsid w:val="FBFD899D"/>
    <w:rsid w:val="FC7AE42F"/>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114</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2024-03-18T21:44:55Z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