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  利润管理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利润管理</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熟悉目标利润管理、股利政策类型。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了解利润含义、构成及作用，股利政策影响因素。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利润管理</w:t>
            </w:r>
            <w:r>
              <w:rPr>
                <w:rFonts w:hint="eastAsia" w:ascii="Times New Roman" w:hAnsi="宋体"/>
                <w:bCs/>
                <w:szCs w:val="20"/>
              </w:rPr>
              <w:t>，培养学生客观公正、恪守准则的职业品格，利润分配要公平公正。</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利润管理概述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目标利润管理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展示利润管理概述（一）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一、利润及其构成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是指企业在一定会计期间的经营成果。利润包括收入减去费用后的净额、直接计入当期损益的利得和损失。直接计入当期的利得和损失，是指应当计入当期损益、会导致所有者权益发生增减变动的、与所有者投入资本或者向所有者分配利润无关的利得或者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利润的相关计算公式如下。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（一）营业利润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营业利润 = 营业收入 - 营业成本 - 税金及附加 - 管理费用 - 销售费用 - 财务费用 - 资产减值损失 + 公允价值变动损益 + 投资损益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其中，营业收入是指企业经营活动所确认的收入总额，包括主营业务收入和其他业务收入。营业成本是指企业经营所发生的实际成本总额，包括主营业务成本和其他业务成本。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资产减值损失是指企业计提的各项资产减值准备。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公允价值变动收益是指企业交易性金融资产等公允价值变动形成的应计入当期损益的利得和损失。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投资损益是指企业以各种方式对外投资取得的收益或发生的损失。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（二）利润总额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利润总额 = 营业利润 + 营业外收入 - 营业外支出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其中，营业外收入是指企业发生的与其日常业务无直接关系的各项利得。营业外支出是指企业发生的与其日常业务无直接关系的各项损失。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（三）净利润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净利润 = 利润总额 - 所得税费用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其中，所得税费用是指企业确认的应当从当期利润总额中扣除的所得税费用。</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展示利润管理概述（一）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简述利润及其构成。</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162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展示利润管理概述（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二、利润的意义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利润在企业经营管理中，特别是在财务管理中具有重要的意义。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利润是企业经营所追求的目标。企业在重视风险因素评估、考虑企业长远利益的条件下，获得的利润越多，一方面说明生产经营活动中的消耗越少、产品成本越低；另一方面说明产品适销对路、质量优良、产销数量多。由此可见，利润反映了企业的经营效率、经营业绩，它是衡量和评估企业经济效益的一个重要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（2）利润是投资、信贷决策的重要依据。投资的主要目的是获取投资收益，而债权人则关注贷出资金的安全性。这些都要求企业必须具备较好的获利能力，而利润正是衡量企业获利能力大小的重要指标。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（3）利润是企业实现自身积累的主要途径。利润是企业一项重要的资金来源。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利用留存利润追加投资，扩大企业生产经营规模，不但能给企业带来更多的利润，也有利于提高企业财务的安全性。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（4）利润是企业分配的基础。企业的净利润只有在按一定比例提取公积金和公益金后，才能向投资者进行分配。利润的不断增加，是企业所有者投资收益不断增加的前提。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利润是改善职工生活福利的必要条件。只有企业利润的增加，职工的物质和文化生活才会逐步得到改善。按照现行财务制度规定，企业应当按税后利润一定比例计提公益金，用于各项职工集体福利事业支出。企业实现的利润越多，提取的公益金就越多，从而越有利于改善企业职工的生活福利</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通过教师讲解，了解利润管理概述（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利润管理概述（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，让学生知道利润是企业实现自身积累的主要途径。利润是企业一项重要的资金来源。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简述利润的意义。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展示目标利润管理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利润是指企业在未来一段时间内，经过努力应该达到的最优化控制目标，它是企业未来经营必须考虑的重要战略目标之一，反映着一定时间财务、经营状况的好坏和经济效益高低的预期经营目标。目标利润的确定是在全面分析研究了项目开发收入与成本因素之后，经过充分的市场调查和反复的计算平衡确定的。目标利润一经确定，便成为企业生产经营活动的行动依据，企业要根据目标利润来组织销售收入，控制销售成本的资金占用。目标利润管理是目标管理的原理和方法在利润管理中的具体运用。目标利润管理是通过制定目标利润并进行分解落实，保证目标利润实现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一、制定目标利润的基本要求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目标的合理性。目标利润的制定不是对企业现有状况的反映，而应当考虑企业未来持续经营与发展。因此，要求目标利润应有激励作用，要求在目标制定时，要在已实现利润的基础上，充分挖掘增加利润的潜力。同时也要充分估计实现目标利润的风险程度，制定利润目标要留有余地，要切实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环境的适应性。制定目标利润要充分考虑企业内、外部环境，必须平衡资源条件，协调内外关系。企业内部环境的改善必须朝着适应外部环境的方向进行，比如企业经营规模的扩大、产品质量、花色品种必须考虑外部资源条件和市场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指标的周密性。企业在建立自己的目标体系时，要将影响企业效益和发展的每一个环节都纳入目标体系之中。利润既是多种因素交互作用的结果，也是经营活动各环节、内部各部门相互衔接，密切配合的产物，各项具体目标必须支持总目标，目标之间相互配合，使实现目标利润具有坚实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二、目标利润的规划程序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考察上期利润计划的执行情况，分析影响下期利润变动的因素，通过上期计划利润执行情况分析，影响企业利润执行情况的主要因素。另外，根据市场调查，销售预测等有关资料，测定并分析影响利润的各种因素对未来目标利润的影响方向及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（2）确定初步的目标利润。在利润预测的基础上，参照过去利润增长实际状况，并考虑现实条件，确定初步目标利润。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（3）通过综合平衡，最终确定目标利润。最终目标利润是在考虑各种环境条件变化的基础上，通过对影响目标利润的诸要素进行全面分析综合评价的基础上，确定目标利润。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通过教师讲解，了解目标利润管理（一）的基本理论知识。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目标利润管理（一）</w:t>
            </w:r>
            <w:r>
              <w:rPr>
                <w:rFonts w:hint="eastAsia" w:ascii="宋体" w:hAnsi="宋体" w:cs="宋体"/>
                <w:b/>
                <w:bCs w:val="0"/>
                <w:kern w:val="0"/>
                <w:sz w:val="21"/>
                <w:szCs w:val="21"/>
                <w:lang w:val="en-US" w:eastAsia="zh-CN" w:bidi="ar"/>
              </w:rPr>
              <w:t>，让学生知道目标利润的制定不是对企业现有状况的反映，而应当考虑企业未来持续经营与发展。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简述目标利润的规划程序。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展示目标利润管理（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三、目标利润制定方法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（一）本量利分析法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本量利分析法是利用商品销售量（额）、固定成本、变动成本与利润之间的变动规律对目标利润进行预测的方法。其计算公式为：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E=（p-b）x-a</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式中：E——利润预测值；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b——单位产品变动成本；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p——单位产品销售价格；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x——产品销售量；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a——固定成本总额。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（二）倒算法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倒算法是指企业基于自我发展和自我积累、改善集体福利、增加投资分红等，需要利用企业税后利润倒算出目标利润的方法。其原理为：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31135" cy="572770"/>
                  <wp:effectExtent l="0" t="0" r="1206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31135" cy="5727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从而，在确定税后利润的基础上，确定目标利润（税金）。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65730" cy="450215"/>
                  <wp:effectExtent l="0" t="0" r="127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665730" cy="4502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（三）比率法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比率法是根据利润同有关财务指标的比例关系，通过相关比率预测未来某一时期利润的方法。其中常见的比率有：销售利润率、资金利润率、成本费用利润率等。以下以销售利润率为例作具体说明。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根据销售利润率、预计的销售收入可确定目标利润。用公式表示：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目标销售利润 = 预计销售收入 × 销售利润率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（四）因素综合分析法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因素综合分析法是指在基期利润水平的基础上，综合考虑未来年度产品销售数量、价格、销售结构、商品销售成本、税金等因素变动对利润的影响，确定目标利润。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（五）利润增长比率法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利润增长比率法是指企业根据上年度达到的利润水平及过去连续若干年（通常为近两年）利润增长率的变动趋势与幅度，结合预测期可能发生的变动，确定预计增长率，然后求得目标利润。计算公式为：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目标利润 = 上年度实现利润额 ×（1+ 预计利润增长率）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通过教师讲解，了解目标利润管理（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目标利润管理（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，让学生知道利润增长比率法是指企业根据上年度达到的利润水平及过去连续若干年（通常为近两年）利润增长率的变动趋势与幅度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简述因素综合分析法。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展示利润分配</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一、利润分配原则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利润分配是企业在一定时期（通常为年度）内对所实现的利润总额以及从联营单位分得的利润，按规定在国家与企业、企业与企业之间的分配。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利润分配，必须遵守国家财政法规，兼顾国家、所有者和企业及职工等各方面的利益，使利润分配机制发挥利益激励约束功能以及对生产的调节功能，充分调动各方面的积极性，为企业再生产创造良好条件。因此，企业在分配利润时，要遵守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bookmarkStart w:id="0" w:name="_GoBack"/>
            <w:bookmarkEnd w:id="0"/>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（一）依法分配原则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税后利润是企业所有者拥有的重大权益，对这部分权益的分配与处置要遵守国家以法律形式统一的政策与办法，对税后利润要按照规定的分配程序与比例进行分配。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（二）积累优先原则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分配原则是为了保护投资者的利益在利润分配上采取的财务约束手段。企业的积累从最终产权归属看，仍为企业的投资者所有，因此，企业必须尊重市场竞争规律的要求，为提高企业自我发展和抗风险能力进行必要的积累，避免因缺乏抵抗经营风险的能力而损害投资者的利益，当然，在保证积累的前提下，还要正确处理积累与分配的关系，短期收益与长远发展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（三）投资与收益对等原则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分配利润应当体现“谁投资谁受益”的导向，受益大小与投资比例相对应，即投资与收益对等原则，这就要求企业在向投资者分配利润时，要本着平等一致的原则，按照各方投入资本的多少来进行分配，坚持同股同权，同股同利，不得以损害其他投资者的利益为代价来提高部分投资者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（四）无利不分原则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原则上应从累计、盈利中分配利润，无盈利不得支付股利，即所谓“无利不分”的原则。但若公司用盈余公积金弥补亏损以后，为维护股票的信誉，经股东大会特别决议，也可用盈余公积金支付股利，但支付股利后留存的法定盈余公积金不得低于注册资本的 25%。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（五）兼顾各方利益原则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坚持全局观念，兼顾各方利益。除依法纳税以外，投资者作为资本投入者、企业的所有者，依法享有收益分配权。企业的净利润归投资者所有，是企业的根本制度。在保障投资者利益的前提下，通过适当方式参与净利润分配，提取公益金，确保经营者和员工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通过教师讲解，了解利润分配（一）的基本理论知识。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利润分配（一）</w:t>
            </w:r>
            <w:r>
              <w:rPr>
                <w:rFonts w:hint="eastAsia" w:ascii="宋体" w:hAnsi="宋体" w:cs="宋体"/>
                <w:b/>
                <w:bCs w:val="0"/>
                <w:kern w:val="0"/>
                <w:sz w:val="21"/>
                <w:szCs w:val="21"/>
                <w:lang w:val="en-US" w:eastAsia="zh-CN" w:bidi="ar"/>
              </w:rPr>
              <w:t>，让学生知道要坚持全局观念，兼顾各方利益。除依法纳税以外，投资者作为资本投入者、企业的所有者，依法享有收益分配权。</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简述利润分配原则。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展示利润分配（</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二、企业税后利润分配的程序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企业税后利润分配，不同所有制形式和不同经营方式分配程序有不同的规定。利润分配的一般程序如下。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（1）弥补以前年度亏损。指企业延续 5 年未弥补完的亏损，用税后利润弥补。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（2）提取法定盈余公积金。用弥补亏损后的利润，提取税后利润的 10% 列入企业法定公积金。当法定公积金累计达到公司注册资本的 50% 时，可不再提取。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（3）向投资者分配利润。企业以前年度未分配的利润，可以并入本年度向投资者分配。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前述利润分配的顺序，其逻辑关系：公司上年的亏损未弥补完，不得提取公积金和公益金；在未提取公积金和公益金前，不得向股东（投资者）分配利润。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股份制企业的特点，财务制度对其利润分配作了特殊的规定。股份公司税后利润分配的前两项程序与利润分配的一般程序相同。即先弥补以前年度亏损；提取法定盈余公积金。进行上述利润分配的余额，加上以前年度未分配利润，为可供股东分配的利润。其分配顺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（1）支付优先股股利。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（2）提取任意盈余公积金。任意盈余公积金按照公司章程或者股东会议决议提取。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（3）支付普通股股利。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三、盈余公积金的提取和使用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盈余公积金指从税后利润中提取的用于弥补亏损、扩大生产经营或者转增资本金的部分。包括法定盈余公积金和任意盈余公积金。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企业的利润在缴纳所得税以后，首先应当弥补以前年度亏损，其剩余才可以用来计提盈余公积金。法定盈余公积金在税后利润作上述扣除以后按 10% 计提。也就是说，按抵减年初累计亏损后的本年净利润的 10% 计提法定盈余公积金。企业的公积金达到企业注册资本 50% 后可以不再计提。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提取的公积金可用于弥补亏损和增加企业的注册资本。企业以前年度亏损数额按税法规定不能用税前利润弥补时，企业应用有权支配的其他资金来弥补该项亏损，其中最重要的补亏资金即为公积金。经股东会议特别决议，企业也可以用公积金向股东支付股利，但其支付额不得超过股票面值的 6%，且支付股利后的企业法定盈余公积金不得低于企业注册资本的 25%。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任意盈余公积金是在计提法定盈余公积金和公益金以后，由企业章程规定或股东会议决议提取的公积金。上市公司的任意盈余公积金应在支付优先股股利后提取。其提取比例或金额由股东会议决定。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通过教师讲解，了解利润分配（</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利润分配（</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，让学生知道盈余公积金指从税后利润中提取的用于弥补亏损、扩大生产经营或者转增资本金的部分。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简述盈余公积金的提取。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6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展示股利政策</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一、股利政策的含义及基本理论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利政策是指公司股东大会或董事会对一切与股利有关的事项，所采取的较具原则性的做法，是关于公司是否发放股利、发放多少股利以及何时发放股利等方面的方针和策略，股利政策主要涉及公司对其收益进行分配还是留存以用于再投资的策略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股利分配作为财务管理的一部分，同样要考虑其对公司价值的影响。围绕股利分配对公司价值是否产生影响这一问题，主要有两类股利理论。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（一）股利无关论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股利无关论认为股利分配对公司的市场价值（或股票价格）不会产生影响。该理论包括下列基本观点。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投资者并不关心公司股利分配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公司留存较多的利润用于再投资，会引起公司股票价格上升；此时尽管股利较低，但需用现金的投资者可以出售股票换取现金。若公司发放较多的股利，投资者又可以用现金再买入一些股票以扩大投资。因而投资者对股利和资本利得并无偏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股利的支付比率不影响公司的价值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的价格和公司的价值完全由公司资产的盈利能力所决定，与发不发股利或与发多少股利无关。公司的其他筹资方式对公司价值的影响恰好抵消了公司支付股利对公司价值的影响。例如一个公司可以通过增发股票，也可通过保留盈余的方式来满足对资金需求。如果既支付了股利，又发行新股票来融通资金，那么股利支付而引起的价格上升，完全被外部融资削弱产权而下降的部分所抵消。无关理论的提出以五个假设条件为前提：①市场完整无缺；②筹措资金无费用；③无个人或公司所得税；④企业投资政策不变；⑤企业投资回收没有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（二）股利相关论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股利相关论认为公司的股利分配对公司的市场价值（股票价格）并非无关。因为，在现实生活中，不存在无关论提出的假定前提，公司的股利分配是在种种制约因素下进行的。影响股利分配的因素有以下几点。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法律因素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为了保护公司债权人和股东的利益，《公司法》《证券法》等有关法规对公司股利的分配进行了一定的限制，主要包括以下几点。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（1）资本保全。即不能因支付股利而减少资本总额，目的在于使公司保留足够的资本以保护债权人的权益。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（2）股利出自盈利。税后净收益是股利支付的前提，即以前年度的亏损必须足额弥补。公司账面累计税后利润必须是正数时才可以发放股利。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（3）债务契约。如果公司已经无力偿还债务或发放股利将极大地影响公司偿债能力，则不允许发放股利。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公司因素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（1）变现能力。公司现金股利的分配应以不危及企业经营资金的流动性为前提。如企业持有大量流动资产，而且变现能力强，则可采取较高的股利分配率分配股利，否则就应采取低股利率来分配股利。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（2）举债能力。如企业筹资能力强，短时间内可筹集到所需的货币资金，可按较高的股利率支付股利，否则，就应尽量减少股利的分配金额。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（3）盈利能力。盈利能力较强的公司，通常采用较高的股利政策，而盈利能力较弱或不够稳定的公司通常采取较低的股利政策。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（4）投资机会。公司的股利政策与其所面临的新的投资机会相关。如公司有好的投资机会、需要大量资金，则宜采用较紧的股利政策；反之，股利政策则可以偏松。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（5）资金成本。与发行新股相比，采用留存收益筹资，不需要支付筹资费用，资金成本较低。当公司筹集大量资金时，应选择经济的筹资方式，以降低资金成本。在这种情况下，企业会选择较低的股利政策。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股东因素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股东在稳定收入、股权稀释、税赋等方面的要求也会对公司股利政策产生影响。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稳定收入和避税。一些股东投资的目的是为了获取高额股利，偏爱定期支付高股利的政策。若公司留存较多的利润，将遭到这部分股东的反对。另外一些高股利收入的股东又出于避税的考虑（股利收入的所得税高于股票交易的资本利得税），往往反对公司发放较多的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控制权的稀释。较高的股利支付率将导致留存收益减少，将来依靠增发股票方式集资的需求增大，而发行新股，特别是普通股意味着企业控制权有旁落的可能性；相反，降低股利发放可避免这种所有权的稀释，但股利发放过少，则会引起股东不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通过教师讲解，了解股利政策（一）的基本理论知识。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股利政策（一）</w:t>
            </w:r>
            <w:r>
              <w:rPr>
                <w:rFonts w:hint="eastAsia" w:ascii="宋体" w:hAnsi="宋体" w:cs="宋体"/>
                <w:b/>
                <w:bCs w:val="0"/>
                <w:kern w:val="0"/>
                <w:sz w:val="21"/>
                <w:szCs w:val="21"/>
                <w:lang w:val="en-US" w:eastAsia="zh-CN" w:bidi="ar"/>
              </w:rPr>
              <w:t>，让学生知道一些股东投资的目的是为了获取高额股利，偏爱定期支付高股利的政策。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简述股利相关论。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展示股利政策（</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二、股利政策的类型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（一）剩余股利政策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利分配影响资本结构，而资本结构又是由投资所需资金构成的，因而股利政策要受到投资机会与资金成本的双重影响。剩余股利政策就是在企业有良好投资机会时，根据一定的目标资本结构测算出投资所需的权益资本，先从盈余当中留用，然后将剩余的盈余作为股利予以分配。基本步骤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（1）设定目标资本结构，即确定股权资本与债务资本的比例。在此资本结构下，加权平均资金成本应接近最低水平。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（2）确定目标资本结构下投资所需的股权资本以及与</w:t>
            </w:r>
            <w:r>
              <w:rPr>
                <w:rFonts w:hint="eastAsia" w:ascii="宋体" w:hAnsi="宋体" w:cs="宋体"/>
                <w:b w:val="0"/>
                <w:bCs/>
                <w:color w:val="000000"/>
                <w:kern w:val="2"/>
                <w:sz w:val="21"/>
                <w:szCs w:val="21"/>
                <w:lang w:val="en-US" w:eastAsia="zh-CN" w:bidi="ar"/>
              </w:rPr>
              <w:t>现</w:t>
            </w:r>
            <w:r>
              <w:rPr>
                <w:rFonts w:hint="eastAsia" w:ascii="宋体" w:hAnsi="宋体" w:eastAsia="宋体" w:cs="宋体"/>
                <w:b w:val="0"/>
                <w:bCs/>
                <w:color w:val="000000"/>
                <w:kern w:val="2"/>
                <w:sz w:val="21"/>
                <w:szCs w:val="21"/>
                <w:lang w:val="en-US" w:eastAsia="zh-CN" w:bidi="ar"/>
              </w:rPr>
              <w:t>有股权资本之间的差额。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（3）最大限度地使用税后利润以满足投资及资本结构调整对股权资本追加的需要。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（4）将剩余的税后利润，作为股利发放给股东。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（二）定额股利政策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定额股利政策是将每年股利的发放额固定在某一水平上，并在较长时期内保持不变。只有当企业认为未来盈余将显著地、确定性地增长时，才考虑提高年度的股利发放额。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采取定额股利政策的目的是避免出现由于经营不善而削减股利的情况，但通货膨胀促使收益增长，从而使绝大多数奉行固定股利政策的公司转而实行所谓的“稳定增长股利”政策。该股利政策的缺点在于股利的支付与盈余相脱离，同时不能像剩余股利政策那样保持较低的资金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（三）固定股利支付率政策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股利支付率政策，是公司确定一个股利占盈余的比率，长期按此比率支付股利的政策。在固定股利支付率政策下，各年度发放的股利额随着经营业绩的变动而上下波动，它适应企业的财务支付能力，避免定额股利政策下每年必须承受“定额负债”性质的支付压力，也有助于投资者通过股利额的变动真实地了解企业的经营财务状况，做出恰当的投资决策。但这种股利政策极易造成企业经营不稳的感觉，不利于企业的市场形象与股票市价的维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（四）低定额加额外股利政策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低定额加额外股利政策是企业在一般年份只支付一个固定的、数额通常低于正常水平的股利，在盈利较多或不需要留存较多收益的年份，向股东增发部分额外的股利。但额外股利并不固定化，它视经营理财的实际情况而定。低定额加额外股利政策吸收了定额股利政策与定率股利政策的优点，并在不同程度上克服了二者的缺点，有利于增强企业的灵活性，对于维护投资者的信心与股票市价的稳定具有一定的积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通过教师讲解，了解股利政策（</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股利政策（</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，让学生知道额外股利并不固定化，它视经营理财的实际情况而定。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简述低定额加额外股利政策。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引人入胜的课堂导入，既能吸引学生的注意力，又能激发起学生的求知欲，还能起着承前启后，建立知识联系的作用。</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436C72A2"/>
    <w:rsid w:val="44B33A23"/>
    <w:rsid w:val="577F71E8"/>
    <w:rsid w:val="5DFF9F4C"/>
    <w:rsid w:val="619F9818"/>
    <w:rsid w:val="690A0478"/>
    <w:rsid w:val="6BE53A72"/>
    <w:rsid w:val="6EFF2889"/>
    <w:rsid w:val="76FE0FF8"/>
    <w:rsid w:val="7F758A33"/>
    <w:rsid w:val="7FBDADB1"/>
    <w:rsid w:val="A7FFA043"/>
    <w:rsid w:val="B8EFD24C"/>
    <w:rsid w:val="BBFDAF9E"/>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46</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2024-02-08T13:16:34Z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