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52"/>
          <w:szCs w:val="52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  <w:r>
        <w:rPr>
          <w:rFonts w:hint="eastAsia" w:ascii="Times New Roman" w:hAnsi="Times New Roman"/>
          <w:b/>
          <w:bCs/>
          <w:color w:val="0000FF"/>
          <w:sz w:val="48"/>
          <w:szCs w:val="4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  <w:t>《学前教育书法教程（第二版）》教案</w:t>
      </w:r>
    </w:p>
    <w:p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28"/>
          <w:szCs w:val="2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课时分配表</w:t>
      </w:r>
    </w:p>
    <w:tbl>
      <w:tblPr>
        <w:tblStyle w:val="10"/>
        <w:tblW w:w="8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4166"/>
        <w:gridCol w:w="1372"/>
        <w:gridCol w:w="1600"/>
      </w:tblGrid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C0504D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  <w:t>章序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  <w:t>课程内容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  <w:t>课时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C0504D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书法课程概述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汉字的基本知识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书法概述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三笔字基础知识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毛笔楷书书法训练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钢笔楷书书法训练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粉笔字的书写技能训练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书法的发展史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书法艺术欣赏</w:t>
            </w: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0" w:hRule="atLeast"/>
        </w:trPr>
        <w:tc>
          <w:tcPr>
            <w:tcW w:w="9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4166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2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600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top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/>
        <w:keepLines/>
        <w:spacing w:before="260" w:after="260" w:line="416" w:lineRule="atLeast"/>
        <w:jc w:val="left"/>
        <w:outlineLvl w:val="1"/>
        <w:rPr>
          <w:rFonts w:hint="eastAsia" w:ascii="Times New Roman" w:hAnsi="Times New Roman"/>
          <w:b/>
          <w:bCs/>
          <w:color w:val="0000FF"/>
          <w:sz w:val="28"/>
          <w:szCs w:val="2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>
      <w:pPr>
        <w:keepNext/>
        <w:keepLines/>
        <w:spacing w:before="260" w:after="260" w:line="416" w:lineRule="atLeast"/>
        <w:jc w:val="left"/>
        <w:outlineLvl w:val="1"/>
        <w:rPr>
          <w:rFonts w:hint="eastAsia" w:ascii="Times New Roman" w:hAnsi="Times New Roman"/>
          <w:b/>
          <w:bCs/>
          <w:color w:val="0000FF"/>
          <w:sz w:val="28"/>
          <w:szCs w:val="2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>
      <w:pPr>
        <w:keepNext/>
        <w:keepLines/>
        <w:spacing w:before="260" w:after="260" w:line="416" w:lineRule="atLeast"/>
        <w:jc w:val="left"/>
        <w:outlineLvl w:val="1"/>
        <w:rPr>
          <w:rFonts w:hint="eastAsia" w:ascii="Times New Roman" w:hAnsi="Times New Roman"/>
          <w:b/>
          <w:bCs/>
          <w:color w:val="0000FF"/>
          <w:sz w:val="28"/>
          <w:szCs w:val="2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>
      <w:pPr>
        <w:keepNext/>
        <w:keepLines/>
        <w:spacing w:before="260" w:after="260" w:line="416" w:lineRule="atLeast"/>
        <w:jc w:val="left"/>
        <w:outlineLvl w:val="1"/>
        <w:rPr>
          <w:rFonts w:hint="eastAsia" w:ascii="Times New Roman" w:hAnsi="Times New Roman"/>
          <w:b/>
          <w:bCs/>
          <w:color w:val="0000FF"/>
          <w:sz w:val="28"/>
          <w:szCs w:val="2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>
      <w:pPr>
        <w:keepNext/>
        <w:keepLines/>
        <w:spacing w:before="260" w:after="260" w:line="416" w:lineRule="atLeast"/>
        <w:jc w:val="left"/>
        <w:outlineLvl w:val="1"/>
        <w:rPr>
          <w:rFonts w:hint="eastAsia" w:ascii="Times New Roman" w:hAnsi="Times New Roman"/>
          <w:b/>
          <w:bCs/>
          <w:color w:val="0000FF"/>
          <w:sz w:val="28"/>
          <w:szCs w:val="2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>
      <w:pPr>
        <w:keepNext/>
        <w:keepLines/>
        <w:spacing w:before="260" w:after="260" w:line="416" w:lineRule="atLeast"/>
        <w:jc w:val="left"/>
        <w:outlineLvl w:val="1"/>
        <w:rPr>
          <w:rFonts w:hint="eastAsia" w:ascii="Times New Roman" w:hAnsi="Times New Roman"/>
          <w:b/>
          <w:bCs/>
          <w:color w:val="0000FF"/>
          <w:sz w:val="28"/>
          <w:szCs w:val="28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>
      <w:pPr>
        <w:keepNext/>
        <w:keepLines/>
        <w:spacing w:before="260" w:after="260" w:line="416" w:lineRule="atLeast"/>
        <w:jc w:val="both"/>
        <w:outlineLvl w:val="1"/>
        <w:rPr>
          <w:rFonts w:hint="eastAsia" w:ascii="Times New Roman" w:hAnsi="Times New Roman"/>
          <w:b/>
          <w:bCs/>
          <w:sz w:val="28"/>
          <w:szCs w:val="28"/>
          <w:lang w:eastAsia="zh-CN"/>
        </w:rPr>
      </w:pPr>
    </w:p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/>
          <w:b/>
          <w:bCs/>
          <w:sz w:val="28"/>
          <w:szCs w:val="28"/>
        </w:rPr>
        <w:t>课  书法课程概述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书法课程概述</w:t>
            </w:r>
          </w:p>
        </w:tc>
      </w:tr>
      <w:tr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2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90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了解书法课程的内容。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掌握书法课程的目的、任务。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书法课程概述</w:t>
            </w:r>
            <w:r>
              <w:rPr>
                <w:rFonts w:hint="eastAsia" w:ascii="Times New Roman" w:hAnsi="宋体"/>
                <w:bCs/>
                <w:szCs w:val="20"/>
              </w:rPr>
              <w:t>，热爱书法艺术，传承传统文化，培养学生对书法艺术的鉴赏能力。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书法课程的内容和教学要求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汉字书写的理论知识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展示书法课程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一、书法课程的性质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在祖国传统的教育中，书法教学一直是摆在第一位的。凡是读书人都要读书写字，而写字就要讲究方法，因此书法是得到最广泛实践的一门学科。我国古代私塾对儿童的启蒙教育，首先传授的是识字学书，让孩子们从小把字写好很重要。从小入门，使他们在书道上早些起步，早些受到艺术的熏陶，对于培养孩子的书法艺术在客观上无疑是具有优越性和必要性的。所以，作为未来教师要具备一定的书写能力，以便适应将来工作的需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（一）基础性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写的是汉字，汉字是书法的造型基础。学习书法首先要学习规范字的正确书写。为达到培养出合格师资的目标，书写技能训练要面向全体学生，学习内容应符合学生的实际能力和水平，为不同兴趣和专长的学生提供一个发展的平台。书写训练要从基础做起，应以楷书为基础，从基本笔画、笔顺和间架结构学起。要把师范生掌握的书法理论知识、书写技法转化为胜任教育教学工作所应具备的书写技能，从而指导学生学习书法艺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（二）实践性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技能是必须经过反复严格的训练才能形成的，书写技能的形成更要坚持理论与实践相结合，在实际训练上下功夫。“三笔字”书写训练，是要在规定的时间内，用正确的书写姿势、执笔方法，熟练写出规定数量的规范、端正、整齐、美观的汉字。只有进行反复严格的训练，才能掌握书写规律，做到熟能生巧，渐入佳境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（三）艺术性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汉字书写艺术形成了世界文化中独一无二的艺术门类，成为艺术领域的一朵奇葩。书法是线条艺术，也称视觉艺术，在发展学生的视觉，获得以视觉为主的审美体验，陶冶审美情操，提高生活品质等方面，具有其他学科难以替代的作用。要学习和理解造型语言，了解和探索书法某一门类的形成和发展的基本轨迹，理解书法作品的文化含义和风格特征。要强调实用书法和艺术书法的层次区别和密切联系，不能将实用性和艺术性割裂开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二、书法课程的内容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（一）文字学常识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笔顺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正确的笔顺不仅是书写正确的保证，也是书写美观的基础，同时还是正确检索的需要，因此，笔顺要作为必不可少的教学内容。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字形规范知识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字形规范知识包括规范字的定义、错别字的分类、繁体字知识等，引导学生正确使用汉字。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3. 字的结构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字的结构包括偏旁部首、基本笔画。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（二）书写常识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书写常识主要包括毛笔、钢笔、粉笔等书写工具、书写姿势和书写技法等。重点传授楷书的书写技法。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（三）书法史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史主要介绍中国书法发展过程中各时期的书法形式、书法风格、书法特点和书法家生平、代表作品等，让学生了解书法发展的历史，增强学生的民族自豪感，激发学生学习书法的兴趣，帮助学生对书法作品内涵的把握与理解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（四）作品创作与欣赏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学习书法作品的创作常识，让学生参加书法展览、比赛，提高学生学习的积极性。通过书法欣赏陶冶学生性情，美化学生心灵，提高学生审美鉴赏能力。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（五）文化修养知识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介绍与书法有关的书法家的故事，通过柳公权笔谏穆宗的故事引导学生正确理解“心正则笔正”；通过文徵明、王羲之、柳公权等书法家刻苦习书的故事，让学生懂得勤奋才能成才的道理；通过古人对岳飞、蔡京书法优劣之评判，去把握“书如其人”的深刻内涵等。要让学生体验中华传统文化的博大精深，在学习中树立高尚的人格，不断提高文化修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三、书法课程的目的和任务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课是学前教育、初等教育及各类师范专业书法教学基本功训练的重要课程，是对学生进行书法审美教育，培养其书写能力，促进智力、能力全面发展的重要途径，是师资素质教育的重要组成部分。本教材以“必需、实用”为编写原则，以就业为导向，以实践技能为核心，以培养技能应用型人才为根本任务，以教师必备的能力和基本素质为主线，力求知识简明化、内容生动化，贴近学生学习实际，将可读性、趣味性、理论性和实践性融为一体，使学生在反复实践中熟练掌握“三笔字”的书写技能，为适应我国当前师范教育改革与发展的需要，培养出合格的教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（1）通过本课程的基本理论、基本特点的讲授和学习，使学生对书法艺术有一定的了解，并较为熟悉、流畅地书写中国汉字，提升艺术素养和人文境界。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（2）通过书法教学活动，提高学生书写能力，提高审美素养，使学生能够正确掌握毛笔字、钢笔字、粉笔字的正楷书写方法和要求，达到合格的师资素质培养的要求。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3）要加强审美教育、思想教育，书法简史、书法创作、书法欣赏、书法教学及硬笔书法等内容，增强学生爱国主义情感，陶冶高尚情操，激发学生热爱传统文化的感情。书法作为东方艺术的代表屹立在世界之林，在国际艺坛上独树一帜。为人师表，我们更应在学习型社会把汉字书法艺术发扬光大，让书法艺术世代延续长盛不衰。</w:t>
            </w: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展示书法课程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让学生更加仔细的阅读，从而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 w:eastAsia="宋体"/>
                <w:bCs/>
                <w:lang w:eastAsia="zh-CN"/>
              </w:rPr>
            </w:pPr>
            <w:r>
              <w:rPr>
                <w:rFonts w:hint="eastAsia" w:hAnsi="宋体"/>
                <w:bCs/>
                <w:lang w:val="en-US" w:eastAsia="zh-CN"/>
              </w:rPr>
              <w:t>简述书法课程的目的和任务。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rPr>
          <w:trHeight w:val="20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展示学前教育书法课程的教学要求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一、书法课程的教学原则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（一）理论与实践相统一的原则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把书法基础知识和基本技法练习相结合。以历代最有代表性的碑帖法书为范本，具体地分析、讲解各种字体的形体构成和点画笔法，阐明它们各自的风格特点，其中以楷书为主体，以笔法为重点，使初学者在学习中抓住主干，为以后的学习打下坚实的基础。对于书法学习者，学了“法”，要想“法而能化”，还应强调实际应用，在实际应用中提高自己的书写技巧。“读书是学习，使用也是学习，而且是更重要的学习”。有些学生总以为自己学得不够好，不敢大胆使用，脱离了实践而阻碍了进步。在书法学习中，应该提倡实践活动，争取多搞些宣传活动，如写标语、出专栏等，这样，可以暂时离开碑帖的约束，通过实践来检验自己临写的水平。即使一时写得差点也不要紧，可以回过头来再对照临写。边应用边学习就是“入乎法中，出乎法外”的一个实践过程，如此反复实践，学以致用，书写水平就能较快地提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（二）导练与自练相统一的原则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常言道：“师傅领进门，修行在个人。”要强化在教师指导下的自觉练习，要有达·芬奇画蛋的精神，锲而不舍，循序渐进，科学求实，持之以恒。写字时，看教师示范觉得很简单，可到了自己书写时，才感到笔有千斤重，才明白“墨池”“笔冢”所言非虚，才懂得写一笔好字是靠慢工夫磨炼出来的。所以，教师的导练、示范只起一个引路的作用，书写技能水平的高低，关键取决于学生自己是否刻苦练习，是否持之以恒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（三）书法技能与相关学科知识相迁移的原则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书法技能训练，要利用学习迁移规律，注意“三笔”间的联系与沟通。如在汉语基础知识的教学中，对 3500 个常用字已经做到了会读、会写、会用，但在书法训练课程中，不仅要会写，而且要把字写得美观、艺术，还要用毛笔、钢笔、粉笔等基本书写工具，掌握楷书和行书的书写技能。在“三笔字”之间，能用一种书写工具写好汉字，也会迁移为其他书写工具写好汉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（四）书写技能训练与环境氛围相结合的原则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创造良好的环境氛围是顺利进行书写技能训练的有力保证。要彻底改变重知识、轻技能的倾向，形成一个以大练“三笔字”为荣的良好氛围。新生入学时，通过讲校史，讲传统，宣讲大练“三笔字”所取得的成就，同时展出历届毕业生的优秀作品，激发新生练“三笔字”的热情。学无涯、艺无边，要创造一个“人人自强、个个争先”的训练书写技能的环境氛围，充分利用一切时间，扎扎实实地练好“三笔字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二、书法课程学习方法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（一）立志是动力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具备恒心和毅力，更须有坚强的意志和坚定的信心。首先要相信自己一定能学好。做学问的道理，像庄稼的生长。庄稼日日在长，每天看，却不觉得它在长；过个十天半月再一看，其长势会令人吃惊。学写字即便每日都有提高，也不一定很明显。坚持不懈，再艰苦也不懈怠，一两个月、半年、一年，写字便已成为享受乐趣的事了，毅力也就培养出来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（二）选择字帖，从楷书入手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初学字，先从楷书学起，选用自己喜欢的、适合自己书写特点的钢笔楷书字帖作为练粉笔字的参考范本，钢笔字与粉笔字同属硬笔字，书写方法有很多相似点，毛笔字讲究运笔和笔画形态，不适合做字帖。练字要循序渐进，一笔一画都要写到位，不要开始就写行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（三）从临帖和摹帖入手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临帖和摹帖既是正确学书之路的开端，又是正确学书法中的根本点。必须坚信不疑，坚定不移。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摹帖和临帖各有优点，效果各异。姜夔《续书谱》中说：“临书易失古人位置，而多得古人笔意，摹书易得古人位置，而多失古人笔意，临书易进，摹书易忘。”其中的“笔意”即指笔法、笔势及线条意趣。“临”的方法就是看着字帖，照着写。只要仔细地临，便容易掌握笔法笔意，从而把范本的精髓学到手。“摹”的方法，就是用薄纸蒙在帖上，直接地描画。所以字形基本上不会走样，多摹几遍，有利于把握结构。初学者可以临、摹并用，相互补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练习读帖时要善于观察，要仔细观察每个汉字的笔形、笔数、笔顺。学一笔，巩固一笔，再学一笔。每一个字要反复临摹，直到能默写为止。初学时，写一会儿后就要退立远处观察对比，分析研究，寻找规律，要举一反三，触类旁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（四）做到“三定”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练习书法要做到“三定”。定时，把练字时间定下来；定量，一是时间量，二是数量，三是纸张量；定帖，就是指选定喜欢的好帖，定帖要慎重，选公认的较宜临习的字帖。按字帖上的字一笔笔、一个个写得像，写得好。循序渐进、博采众长、融会贯通，不断提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（五）要规整有章法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三笔字书写要优美灵动，有起有落，更要规整有章法，切忌“龙飞凤舞”，杂乱无章。书写时要打好行或田字格，要横、竖都在同一直线上。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三、师范生应具备的书写能力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首先要有兴趣，有明确的学习目的，认识学习书写的重要意义。另外还要有善于观察和欣赏的能力；要具备一定的想象、理解和表达能力。学习规范汉字的书写规则，掌握汉字的笔顺、字形和结构。要多看、多想、多读，善于领悟和总结。要具备一定的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论知识，掌握书写技能。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通过教师讲解，了解学前教育书法课程的教学要求的基本理论知识。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学前教育书法课程的教学要求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，让学生知道通过实践来检验自己临写的水平。即使一时写得差点也不要紧，可以回过头来再对照临写。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简述书法课程的教学原则。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宋体" w:hAnsi="宋体" w:eastAsia="宋体" w:cs="宋体"/>
              </w:rPr>
              <w:t>教师首先要吃透教材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研读文本。然后在具体的教学实践中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根据自己的教学计划，对整册所有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内容</w:t>
            </w:r>
            <w:r>
              <w:rPr>
                <w:rFonts w:hint="eastAsia" w:ascii="宋体" w:hAnsi="宋体" w:eastAsia="宋体" w:cs="宋体"/>
              </w:rPr>
              <w:t>进行整合与分类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重新确定学习单元。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宋黑_GBK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Yinok">
    <w:altName w:val="苹方-简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2F6E73AD"/>
    <w:rsid w:val="436C72A2"/>
    <w:rsid w:val="44B33A23"/>
    <w:rsid w:val="5DFF3371"/>
    <w:rsid w:val="690A0478"/>
    <w:rsid w:val="6EFF2889"/>
    <w:rsid w:val="76FE0FF8"/>
    <w:rsid w:val="CFED377B"/>
    <w:rsid w:val="FCD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13473</Words>
  <Characters>13811</Characters>
  <Lines>1</Lines>
  <Paragraphs>1</Paragraphs>
  <TotalTime>96</TotalTime>
  <ScaleCrop>false</ScaleCrop>
  <LinksUpToDate>false</LinksUpToDate>
  <CharactersWithSpaces>13995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2021-06-10T02:03:00Z</dcterms:created>
  <dc:creator>DELL</dc:creator>
  <cp:lastModifiedBy>无谓</cp:lastModifiedBy>
  <dcterms:modified xsi:type="dcterms:W3CDTF">2023-12-29T22:04:51Z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B7AB974AFC9A945CB5408E6524383D9F_43</vt:lpwstr>
  </property>
</Properties>
</file>