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bCs/>
          <w:color w:val="000000"/>
          <w:kern w:val="0"/>
          <w:sz w:val="28"/>
          <w:szCs w:val="28"/>
        </w:rPr>
      </w:pPr>
      <w:r>
        <w:rPr>
          <w:rFonts w:hint="eastAsia" w:asciiTheme="minorEastAsia" w:hAnsiTheme="minorEastAsia"/>
          <w:b/>
          <w:bCs/>
          <w:color w:val="000000"/>
          <w:kern w:val="0"/>
          <w:sz w:val="28"/>
          <w:szCs w:val="28"/>
        </w:rPr>
        <w:t>项目四   小学生的思维和想象</w:t>
      </w:r>
    </w:p>
    <w:p>
      <w:pPr>
        <w:rPr>
          <w:rFonts w:asciiTheme="minorEastAsia" w:hAnsiTheme="minorEastAsia"/>
          <w:b/>
          <w:bCs/>
          <w:color w:val="000000"/>
          <w:kern w:val="0"/>
          <w:szCs w:val="21"/>
        </w:rPr>
      </w:pPr>
    </w:p>
    <w:p>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asciiTheme="minorEastAsia" w:hAnsiTheme="minorEastAsia"/>
          <w:b/>
          <w:bCs/>
          <w:color w:val="000000"/>
          <w:kern w:val="0"/>
          <w:szCs w:val="21"/>
        </w:rPr>
      </w:pPr>
      <w:r>
        <w:rPr>
          <w:rFonts w:hint="eastAsia" w:asciiTheme="minorEastAsia" w:hAnsiTheme="minorEastAsia"/>
          <w:b/>
          <w:bCs/>
          <w:color w:val="000000"/>
          <w:kern w:val="0"/>
          <w:szCs w:val="21"/>
        </w:rPr>
        <w:t>[项目检测]及答案</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olor w:val="000000"/>
          <w:kern w:val="0"/>
          <w:sz w:val="24"/>
          <w:szCs w:val="24"/>
        </w:rPr>
      </w:pPr>
      <w:r>
        <w:rPr>
          <w:rFonts w:hint="eastAsia" w:asciiTheme="majorEastAsia" w:hAnsiTheme="majorEastAsia" w:eastAsiaTheme="majorEastAsia"/>
          <w:color w:val="000000"/>
          <w:kern w:val="0"/>
          <w:sz w:val="24"/>
          <w:szCs w:val="24"/>
        </w:rPr>
        <w:t>一、单项选择题：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olor w:val="000000"/>
          <w:kern w:val="0"/>
          <w:sz w:val="24"/>
          <w:szCs w:val="24"/>
        </w:rPr>
      </w:pPr>
      <w:r>
        <w:rPr>
          <w:rFonts w:hint="eastAsia" w:asciiTheme="majorEastAsia" w:hAnsiTheme="majorEastAsia" w:eastAsiaTheme="majorEastAsia"/>
          <w:color w:val="000000"/>
          <w:kern w:val="0"/>
          <w:sz w:val="24"/>
          <w:szCs w:val="24"/>
        </w:rPr>
        <w:t>1、【2016年上半年教师资格证考试《教育教学知识与能力》真题】教师可以通过观察学生的言行举止来了解学生的内心世界，这说明思维具有（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olor w:val="000000"/>
          <w:kern w:val="0"/>
          <w:sz w:val="24"/>
          <w:szCs w:val="24"/>
        </w:rPr>
      </w:pPr>
      <w:r>
        <w:rPr>
          <w:rFonts w:hint="eastAsia" w:asciiTheme="majorEastAsia" w:hAnsiTheme="majorEastAsia" w:eastAsiaTheme="majorEastAsia"/>
          <w:color w:val="000000"/>
          <w:kern w:val="0"/>
          <w:sz w:val="24"/>
          <w:szCs w:val="24"/>
        </w:rPr>
        <w:t>A.间接性      B.概括性        C.理解性        D.整体性</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olor w:val="000000"/>
          <w:kern w:val="0"/>
          <w:sz w:val="24"/>
          <w:szCs w:val="24"/>
        </w:rPr>
      </w:pPr>
      <w:r>
        <w:rPr>
          <w:rFonts w:hint="eastAsia" w:asciiTheme="majorEastAsia" w:hAnsiTheme="majorEastAsia" w:eastAsiaTheme="majorEastAsia"/>
          <w:color w:val="000000"/>
          <w:kern w:val="0"/>
          <w:sz w:val="24"/>
          <w:szCs w:val="24"/>
        </w:rPr>
        <w:t>2、【2017下半年真题】教师在讲解直角三角形时，呈现直角三角形的各种变式，目的是（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olor w:val="000000"/>
          <w:kern w:val="0"/>
          <w:sz w:val="24"/>
          <w:szCs w:val="24"/>
        </w:rPr>
      </w:pPr>
      <w:r>
        <w:rPr>
          <w:rFonts w:hint="eastAsia" w:asciiTheme="majorEastAsia" w:hAnsiTheme="majorEastAsia" w:eastAsiaTheme="majorEastAsia"/>
          <w:color w:val="000000"/>
          <w:kern w:val="0"/>
          <w:sz w:val="24"/>
          <w:szCs w:val="24"/>
        </w:rPr>
        <w:t>A激发学习兴趣   B.引起无意注意   C.丰富想象     D.突出概念本质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sz w:val="24"/>
          <w:szCs w:val="24"/>
        </w:rPr>
      </w:pPr>
      <w:r>
        <w:rPr>
          <w:rFonts w:hint="eastAsia" w:asciiTheme="majorEastAsia" w:hAnsiTheme="majorEastAsia" w:eastAsiaTheme="majorEastAsia"/>
          <w:sz w:val="24"/>
          <w:szCs w:val="24"/>
        </w:rPr>
        <w:t>3、【2017上半年</w:t>
      </w:r>
      <w:r>
        <w:rPr>
          <w:rFonts w:hint="eastAsia" w:asciiTheme="majorEastAsia" w:hAnsiTheme="majorEastAsia" w:eastAsiaTheme="majorEastAsia"/>
          <w:color w:val="000000"/>
          <w:kern w:val="0"/>
          <w:sz w:val="24"/>
          <w:szCs w:val="24"/>
        </w:rPr>
        <w:t>教师资格证考试《教育教学知识与能力》真题</w:t>
      </w:r>
      <w:r>
        <w:rPr>
          <w:rFonts w:hint="eastAsia" w:asciiTheme="majorEastAsia" w:hAnsiTheme="majorEastAsia" w:eastAsiaTheme="majorEastAsia"/>
          <w:sz w:val="24"/>
          <w:szCs w:val="24"/>
        </w:rPr>
        <w:t>】成成同学在回答问题时能触类旁通，不墨守成规，说明其思维具有（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A.广阔性     B.流畅性    C.变通性    D.独创性</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sz w:val="24"/>
          <w:szCs w:val="24"/>
        </w:rPr>
      </w:pPr>
      <w:r>
        <w:rPr>
          <w:rFonts w:hint="eastAsia" w:asciiTheme="majorEastAsia" w:hAnsiTheme="majorEastAsia" w:eastAsiaTheme="majorEastAsia"/>
          <w:sz w:val="24"/>
          <w:szCs w:val="24"/>
        </w:rPr>
        <w:t>参考答案：1、A    2、D   3、C</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bCs/>
          <w:color w:val="000000"/>
          <w:kern w:val="0"/>
          <w:sz w:val="24"/>
          <w:szCs w:val="24"/>
        </w:rPr>
      </w:pPr>
      <w:r>
        <w:rPr>
          <w:rFonts w:hint="eastAsia"/>
          <w:sz w:val="24"/>
          <w:szCs w:val="24"/>
        </w:rPr>
        <w:t xml:space="preserve">  二、</w:t>
      </w:r>
      <w:r>
        <w:rPr>
          <w:rFonts w:hint="eastAsia" w:asciiTheme="majorEastAsia" w:hAnsiTheme="majorEastAsia" w:eastAsiaTheme="majorEastAsia"/>
          <w:bCs/>
          <w:color w:val="000000"/>
          <w:kern w:val="0"/>
          <w:sz w:val="24"/>
          <w:szCs w:val="24"/>
        </w:rPr>
        <w:t>简要回答下列问题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olor w:val="000000"/>
          <w:kern w:val="0"/>
          <w:sz w:val="24"/>
          <w:szCs w:val="24"/>
        </w:rPr>
      </w:pPr>
      <w:r>
        <w:rPr>
          <w:rFonts w:hint="eastAsia" w:asciiTheme="majorEastAsia" w:hAnsiTheme="majorEastAsia" w:eastAsiaTheme="majorEastAsia"/>
          <w:color w:val="000000"/>
          <w:kern w:val="0"/>
          <w:sz w:val="24"/>
          <w:szCs w:val="24"/>
        </w:rPr>
        <w:t>1.</w:t>
      </w:r>
      <w:r>
        <w:rPr>
          <w:rFonts w:hint="eastAsia" w:asciiTheme="majorEastAsia" w:hAnsiTheme="majorEastAsia" w:eastAsiaTheme="majorEastAsia"/>
          <w:sz w:val="24"/>
          <w:szCs w:val="24"/>
        </w:rPr>
        <w:t>试说明</w:t>
      </w:r>
      <w:r>
        <w:rPr>
          <w:rFonts w:hint="eastAsia" w:asciiTheme="majorEastAsia" w:hAnsiTheme="majorEastAsia" w:eastAsiaTheme="majorEastAsia"/>
          <w:color w:val="000000"/>
          <w:kern w:val="0"/>
          <w:sz w:val="24"/>
          <w:szCs w:val="24"/>
        </w:rPr>
        <w:t>小学生思维发展的一般趋势。</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黑体" w:hAnsi="宋体" w:eastAsia="黑体" w:cs="宋体"/>
          <w:color w:val="000000"/>
          <w:kern w:val="0"/>
          <w:szCs w:val="21"/>
        </w:rPr>
      </w:pPr>
      <w:r>
        <w:rPr>
          <w:rFonts w:hint="eastAsia" w:ascii="黑体" w:hAnsi="宋体" w:eastAsia="黑体" w:cs="宋体"/>
          <w:color w:val="000000"/>
          <w:kern w:val="0"/>
          <w:szCs w:val="21"/>
        </w:rPr>
        <w:t>小学生思维发展的一般趋势</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000000"/>
          <w:kern w:val="0"/>
          <w:szCs w:val="21"/>
        </w:rPr>
      </w:pPr>
      <w:r>
        <w:rPr>
          <w:rFonts w:hint="eastAsia" w:ascii="宋体" w:hAnsi="宋体" w:eastAsia="宋体" w:cs="宋体"/>
          <w:color w:val="000000"/>
          <w:kern w:val="0"/>
          <w:szCs w:val="21"/>
        </w:rPr>
        <w:t>（1）从以具体形象思维为主逐步向以抽象逻辑思维为主过渡。</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000000"/>
          <w:kern w:val="0"/>
          <w:szCs w:val="21"/>
        </w:rPr>
      </w:pPr>
      <w:r>
        <w:rPr>
          <w:rFonts w:hint="eastAsia" w:ascii="宋体" w:hAnsi="宋体" w:eastAsia="宋体" w:cs="宋体"/>
          <w:color w:val="000000"/>
          <w:kern w:val="0"/>
          <w:szCs w:val="21"/>
        </w:rPr>
        <w:t>小学生思维发展的基本特点是：从以具体形象思维为主要形式逐步过渡到以抽象逻辑思维为主要形式。但这种抽象逻辑思维在很大程度上仍然是直接与感性经验相联系的，仍然具有很大成分的具体形象性。</w:t>
      </w:r>
      <w:r>
        <w:rPr>
          <w:rFonts w:ascii="宋体" w:hAnsi="宋体" w:eastAsia="宋体" w:cs="宋体"/>
          <w:color w:val="000000"/>
          <w:kern w:val="0"/>
          <w:szCs w:val="21"/>
        </w:rPr>
        <w:t>一般认为，这个关键年龄在小学四年级(约10～11岁)。</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000000"/>
          <w:kern w:val="0"/>
          <w:szCs w:val="21"/>
        </w:rPr>
      </w:pPr>
      <w:r>
        <w:rPr>
          <w:rFonts w:hint="eastAsia" w:ascii="宋体" w:hAnsi="宋体" w:eastAsia="宋体" w:cs="宋体"/>
          <w:color w:val="000000"/>
          <w:kern w:val="0"/>
          <w:szCs w:val="21"/>
        </w:rPr>
        <w:t>（2）学生思维的基本过程日趋完善</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000000"/>
          <w:kern w:val="0"/>
          <w:szCs w:val="21"/>
        </w:rPr>
      </w:pPr>
      <w:r>
        <w:rPr>
          <w:rFonts w:hint="eastAsia" w:ascii="宋体" w:hAnsi="宋体" w:eastAsia="宋体" w:cs="宋体"/>
          <w:color w:val="000000"/>
          <w:kern w:val="0"/>
          <w:szCs w:val="21"/>
        </w:rPr>
        <w:t>小学低年级学生虽然已有分析与综合能力，但只能在感知的水平上进行。</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000000"/>
          <w:kern w:val="0"/>
          <w:szCs w:val="21"/>
        </w:rPr>
      </w:pPr>
      <w:r>
        <w:rPr>
          <w:rFonts w:hint="eastAsia" w:ascii="宋体" w:hAnsi="宋体" w:eastAsia="宋体" w:cs="宋体"/>
          <w:color w:val="000000"/>
          <w:kern w:val="0"/>
          <w:szCs w:val="21"/>
        </w:rPr>
        <w:t>小学低年级学生进行比较时，不善于分清本质的与非本质的特点，还不善于用比较的方法解决问题。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olor w:val="000000"/>
          <w:kern w:val="0"/>
          <w:sz w:val="24"/>
          <w:szCs w:val="24"/>
        </w:rPr>
      </w:pPr>
      <w:r>
        <w:rPr>
          <w:rFonts w:hint="eastAsia" w:asciiTheme="majorEastAsia" w:hAnsiTheme="majorEastAsia" w:eastAsiaTheme="majorEastAsia"/>
          <w:color w:val="000000"/>
          <w:kern w:val="0"/>
          <w:sz w:val="24"/>
          <w:szCs w:val="24"/>
        </w:rPr>
        <w:t>2</w:t>
      </w:r>
      <w:r>
        <w:rPr>
          <w:rFonts w:hint="eastAsia" w:asciiTheme="majorEastAsia" w:hAnsiTheme="majorEastAsia" w:eastAsiaTheme="majorEastAsia"/>
          <w:sz w:val="24"/>
          <w:szCs w:val="24"/>
        </w:rPr>
        <w:t>.</w:t>
      </w:r>
      <w:r>
        <w:rPr>
          <w:rFonts w:hint="eastAsia" w:asciiTheme="majorEastAsia" w:hAnsiTheme="majorEastAsia" w:eastAsiaTheme="majorEastAsia"/>
          <w:color w:val="000000"/>
          <w:kern w:val="0"/>
          <w:sz w:val="24"/>
          <w:szCs w:val="24"/>
        </w:rPr>
        <w:t>教学中如何培养小学生思维能力？</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黑体" w:hAnsi="Times New Roman" w:eastAsia="黑体" w:cs="Times New Roman"/>
          <w:color w:val="000000"/>
          <w:szCs w:val="21"/>
        </w:rPr>
      </w:pPr>
      <w:r>
        <w:rPr>
          <w:rFonts w:hint="eastAsia" w:ascii="黑体" w:hAnsi="Times New Roman" w:eastAsia="黑体" w:cs="Times New Roman"/>
          <w:color w:val="000000"/>
          <w:szCs w:val="21"/>
        </w:rPr>
        <w:t>（1</w:t>
      </w:r>
      <w:r>
        <w:rPr>
          <w:rFonts w:hint="eastAsia" w:ascii="黑体" w:hAnsi="Times New Roman" w:eastAsia="黑体" w:cs="Times New Roman"/>
          <w:color w:val="000000"/>
          <w:szCs w:val="24"/>
        </w:rPr>
        <w:t>）</w:t>
      </w:r>
      <w:r>
        <w:rPr>
          <w:rFonts w:hint="eastAsia" w:ascii="黑体" w:hAnsi="Times New Roman" w:eastAsia="黑体" w:cs="Times New Roman"/>
          <w:color w:val="000000"/>
          <w:szCs w:val="21"/>
        </w:rPr>
        <w:t>发展学生的言语</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000000"/>
          <w:kern w:val="0"/>
          <w:szCs w:val="21"/>
        </w:rPr>
      </w:pPr>
      <w:r>
        <w:rPr>
          <w:rFonts w:hint="eastAsia" w:ascii="Times New Roman" w:hAnsi="Times New Roman" w:eastAsia="宋体" w:cs="Times New Roman"/>
          <w:color w:val="000000"/>
          <w:szCs w:val="21"/>
        </w:rPr>
        <w:t>语言是思维的工具，</w:t>
      </w:r>
      <w:r>
        <w:rPr>
          <w:rFonts w:ascii="Times New Roman" w:hAnsi="Times New Roman" w:eastAsia="宋体" w:cs="Times New Roman"/>
          <w:color w:val="000000"/>
          <w:szCs w:val="21"/>
        </w:rPr>
        <w:t>思维活动是借助语言而实现的。</w:t>
      </w:r>
      <w:r>
        <w:rPr>
          <w:rFonts w:ascii="宋体" w:hAnsi="宋体" w:eastAsia="宋体" w:cs="宋体"/>
          <w:color w:val="000000"/>
          <w:kern w:val="0"/>
          <w:szCs w:val="21"/>
        </w:rPr>
        <w:t>学生思维能力</w:t>
      </w:r>
      <w:r>
        <w:rPr>
          <w:rFonts w:hint="eastAsia" w:ascii="宋体" w:hAnsi="宋体" w:eastAsia="宋体" w:cs="宋体"/>
          <w:color w:val="000000"/>
          <w:kern w:val="0"/>
          <w:szCs w:val="21"/>
        </w:rPr>
        <w:t>的</w:t>
      </w:r>
      <w:r>
        <w:rPr>
          <w:rFonts w:ascii="宋体" w:hAnsi="宋体" w:eastAsia="宋体" w:cs="宋体"/>
          <w:color w:val="000000"/>
          <w:kern w:val="0"/>
          <w:szCs w:val="21"/>
        </w:rPr>
        <w:t>发展是在言语发展过程中逐步发展起来的。</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黑体" w:hAnsi="宋体" w:eastAsia="黑体" w:cs="宋体"/>
          <w:color w:val="000000"/>
          <w:kern w:val="0"/>
          <w:szCs w:val="21"/>
        </w:rPr>
      </w:pPr>
      <w:r>
        <w:rPr>
          <w:rFonts w:hint="eastAsia" w:ascii="黑体" w:hAnsi="Times New Roman" w:eastAsia="黑体" w:cs="Times New Roman"/>
          <w:color w:val="000000"/>
          <w:szCs w:val="21"/>
        </w:rPr>
        <w:t>（2</w:t>
      </w:r>
      <w:r>
        <w:rPr>
          <w:rFonts w:hint="eastAsia" w:ascii="黑体" w:hAnsi="Times New Roman" w:eastAsia="黑体" w:cs="Times New Roman"/>
          <w:color w:val="000000"/>
          <w:szCs w:val="24"/>
        </w:rPr>
        <w:t>）</w:t>
      </w:r>
      <w:r>
        <w:rPr>
          <w:rFonts w:hint="eastAsia" w:ascii="黑体" w:hAnsi="宋体" w:eastAsia="黑体" w:cs="宋体"/>
          <w:bCs/>
          <w:color w:val="000000"/>
          <w:kern w:val="0"/>
          <w:szCs w:val="21"/>
        </w:rPr>
        <w:t>丰富小学生的感性经验</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000000"/>
          <w:kern w:val="0"/>
          <w:szCs w:val="21"/>
        </w:rPr>
      </w:pPr>
      <w:r>
        <w:rPr>
          <w:rFonts w:hint="eastAsia" w:ascii="宋体" w:hAnsi="宋体" w:eastAsia="宋体" w:cs="宋体"/>
          <w:color w:val="000000"/>
          <w:kern w:val="0"/>
          <w:szCs w:val="21"/>
        </w:rPr>
        <w:t>思维的全部材料来自于感性经验。在教学中，教师应适当地根据教学实际，运用各种手段和形式丰富学生的感性经验。同时，要善于引导小学生进行积极的思维活动，使感性认识上升到理性认识，从而促进小学生思维的发展。</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黑体" w:hAnsi="宋体" w:eastAsia="黑体" w:cs="宋体"/>
          <w:color w:val="000000"/>
          <w:kern w:val="0"/>
          <w:szCs w:val="21"/>
        </w:rPr>
      </w:pPr>
      <w:r>
        <w:rPr>
          <w:rFonts w:hint="eastAsia" w:ascii="黑体" w:hAnsi="宋体" w:eastAsia="黑体" w:cs="宋体"/>
          <w:color w:val="000000"/>
          <w:kern w:val="0"/>
          <w:szCs w:val="21"/>
        </w:rPr>
        <w:t>（3</w:t>
      </w:r>
      <w:r>
        <w:rPr>
          <w:rFonts w:hint="eastAsia" w:ascii="黑体" w:hAnsi="Times New Roman" w:eastAsia="黑体" w:cs="Times New Roman"/>
          <w:color w:val="000000"/>
          <w:szCs w:val="24"/>
        </w:rPr>
        <w:t>）</w:t>
      </w:r>
      <w:r>
        <w:rPr>
          <w:rFonts w:hint="eastAsia" w:ascii="黑体" w:hAnsi="宋体" w:eastAsia="黑体" w:cs="宋体"/>
          <w:color w:val="000000"/>
          <w:kern w:val="0"/>
          <w:szCs w:val="21"/>
        </w:rPr>
        <w:t>运用变式和比较，帮助小学生形成正确的概念</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000000"/>
          <w:kern w:val="0"/>
          <w:szCs w:val="21"/>
        </w:rPr>
      </w:pPr>
      <w:r>
        <w:rPr>
          <w:rFonts w:hint="eastAsia" w:ascii="宋体" w:hAnsi="宋体" w:eastAsia="宋体" w:cs="宋体"/>
          <w:color w:val="000000"/>
          <w:kern w:val="0"/>
          <w:szCs w:val="21"/>
        </w:rPr>
        <w:t>概念是思维的单位，让学生掌握正确的概念是发展思维的首要环节。在概念形成的过程中，变式和比较起着重要的作用。</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黑体" w:hAnsi="宋体" w:eastAsia="黑体" w:cs="宋体"/>
          <w:color w:val="000000"/>
          <w:kern w:val="0"/>
          <w:szCs w:val="21"/>
        </w:rPr>
      </w:pPr>
      <w:r>
        <w:rPr>
          <w:rFonts w:hint="eastAsia" w:ascii="黑体" w:hAnsi="宋体" w:eastAsia="黑体" w:cs="宋体"/>
          <w:bCs/>
          <w:color w:val="000000"/>
          <w:kern w:val="0"/>
          <w:szCs w:val="21"/>
        </w:rPr>
        <w:t>（4</w:t>
      </w:r>
      <w:r>
        <w:rPr>
          <w:rFonts w:hint="eastAsia" w:ascii="黑体" w:hAnsi="Times New Roman" w:eastAsia="黑体" w:cs="Times New Roman"/>
          <w:color w:val="000000"/>
          <w:szCs w:val="24"/>
        </w:rPr>
        <w:t>）</w:t>
      </w:r>
      <w:r>
        <w:rPr>
          <w:rFonts w:hint="eastAsia" w:ascii="黑体" w:hAnsi="宋体" w:eastAsia="黑体" w:cs="宋体"/>
          <w:bCs/>
          <w:color w:val="000000"/>
          <w:kern w:val="0"/>
          <w:szCs w:val="21"/>
        </w:rPr>
        <w:t>培养小学生善于发现问题和提出问题的能力</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000000"/>
          <w:kern w:val="0"/>
          <w:szCs w:val="21"/>
        </w:rPr>
      </w:pPr>
      <w:r>
        <w:rPr>
          <w:rFonts w:hint="eastAsia" w:ascii="宋体" w:hAnsi="宋体" w:eastAsia="宋体" w:cs="宋体"/>
          <w:color w:val="000000"/>
          <w:kern w:val="0"/>
          <w:szCs w:val="21"/>
        </w:rPr>
        <w:t>教师要善于进行启发式教学，把小学生置于有趣的和能激发好奇心的情境中，激发小学生的求知欲，引发他们进行积极地思考。</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黑体" w:hAnsi="Times New Roman" w:eastAsia="黑体" w:cs="Times New Roman"/>
          <w:color w:val="000000"/>
          <w:szCs w:val="21"/>
        </w:rPr>
      </w:pPr>
      <w:r>
        <w:rPr>
          <w:rFonts w:hint="eastAsia" w:ascii="黑体" w:hAnsi="Times New Roman" w:eastAsia="黑体" w:cs="Times New Roman"/>
          <w:color w:val="000000"/>
          <w:szCs w:val="21"/>
        </w:rPr>
        <w:t>（5</w:t>
      </w:r>
      <w:r>
        <w:rPr>
          <w:rFonts w:hint="eastAsia" w:ascii="黑体" w:hAnsi="Times New Roman" w:eastAsia="黑体" w:cs="Times New Roman"/>
          <w:color w:val="000000"/>
          <w:szCs w:val="24"/>
        </w:rPr>
        <w:t>）</w:t>
      </w:r>
      <w:r>
        <w:rPr>
          <w:rFonts w:hint="eastAsia" w:ascii="黑体" w:hAnsi="Times New Roman" w:eastAsia="黑体" w:cs="Times New Roman"/>
          <w:color w:val="000000"/>
          <w:szCs w:val="21"/>
        </w:rPr>
        <w:t>教给学生思维的方法</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小学生抽象思维水平不高，教师应引导学生在思维过程中以直观材料帮助思维。</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olor w:val="000000"/>
          <w:kern w:val="0"/>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ajorEastAsia" w:hAnsiTheme="majorEastAsia" w:eastAsiaTheme="majorEastAsia"/>
          <w:color w:val="000000"/>
          <w:kern w:val="0"/>
          <w:sz w:val="24"/>
          <w:szCs w:val="24"/>
        </w:rPr>
      </w:pPr>
      <w:r>
        <w:rPr>
          <w:rFonts w:hint="eastAsia" w:asciiTheme="majorEastAsia" w:hAnsiTheme="majorEastAsia" w:eastAsiaTheme="majorEastAsia"/>
          <w:color w:val="000000"/>
          <w:kern w:val="0"/>
          <w:sz w:val="24"/>
          <w:szCs w:val="24"/>
        </w:rPr>
        <w:t>3</w:t>
      </w:r>
      <w:r>
        <w:rPr>
          <w:rFonts w:hint="eastAsia" w:asciiTheme="majorEastAsia" w:hAnsiTheme="majorEastAsia" w:eastAsiaTheme="majorEastAsia"/>
          <w:sz w:val="24"/>
          <w:szCs w:val="24"/>
        </w:rPr>
        <w:t>.</w:t>
      </w:r>
      <w:r>
        <w:rPr>
          <w:rFonts w:hint="eastAsia" w:asciiTheme="majorEastAsia" w:hAnsiTheme="majorEastAsia" w:eastAsiaTheme="majorEastAsia"/>
          <w:color w:val="000000"/>
          <w:kern w:val="0"/>
          <w:sz w:val="24"/>
          <w:szCs w:val="24"/>
        </w:rPr>
        <w:t>试说明再造想象与创造想象的关系？</w:t>
      </w:r>
    </w:p>
    <w:p>
      <w:pPr>
        <w:ind w:left="480"/>
        <w:jc w:val="center"/>
        <w:rPr>
          <w:rFonts w:ascii="宋体" w:hAnsi="宋体" w:eastAsia="宋体" w:cs="Times New Roman"/>
          <w:b/>
          <w:color w:val="000000"/>
          <w:szCs w:val="21"/>
        </w:rPr>
      </w:pPr>
      <w:r>
        <w:rPr>
          <w:rFonts w:hint="eastAsia" w:ascii="宋体" w:hAnsi="宋体" w:eastAsia="宋体" w:cs="Times New Roman"/>
          <w:b/>
          <w:color w:val="000000"/>
          <w:szCs w:val="21"/>
        </w:rPr>
        <w:t>再造想象与创造想象的关系</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3577"/>
        <w:gridCol w:w="3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48" w:type="dxa"/>
          </w:tcPr>
          <w:p>
            <w:pPr>
              <w:ind w:firstLine="800" w:firstLineChars="400"/>
              <w:rPr>
                <w:rFonts w:ascii="宋体" w:hAnsi="宋体" w:eastAsia="宋体" w:cs="Times New Roman"/>
                <w:color w:val="000000"/>
                <w:kern w:val="0"/>
                <w:sz w:val="20"/>
                <w:szCs w:val="21"/>
              </w:rPr>
            </w:pPr>
            <w:r>
              <w:rPr>
                <w:rFonts w:hint="eastAsia" w:ascii="Times New Roman" w:hAnsi="Times New Roman" w:eastAsia="宋体" w:cs="Times New Roman"/>
                <w:color w:val="000000"/>
                <w:kern w:val="0"/>
                <w:sz w:val="20"/>
                <w:szCs w:val="24"/>
              </w:rPr>
              <mc:AlternateContent>
                <mc:Choice Requires="wps">
                  <w:drawing>
                    <wp:anchor distT="0" distB="0" distL="114300" distR="114300" simplePos="0" relativeHeight="251660288" behindDoc="0" locked="0" layoutInCell="1" allowOverlap="1">
                      <wp:simplePos x="0" y="0"/>
                      <wp:positionH relativeFrom="column">
                        <wp:posOffset>-65405</wp:posOffset>
                      </wp:positionH>
                      <wp:positionV relativeFrom="paragraph">
                        <wp:posOffset>27305</wp:posOffset>
                      </wp:positionV>
                      <wp:extent cx="571500" cy="594360"/>
                      <wp:effectExtent l="10795" t="8255" r="8255" b="698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1500" cy="59436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5.15pt;margin-top:2.15pt;height:46.8pt;width:45pt;z-index:251660288;mso-width-relative:page;mso-height-relative:page;" filled="f" stroked="t" coordsize="21600,21600" o:gfxdata="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B1+1G9YAAAAHAQAADwAAAAAAAAABACAA&#10;AAAiAAAAZHJzL2Rvd25yZXYueG1sUEsBAhQAFAAAAAgAh07iQLwll/DWAQAAawMAAA4AAAAAAAAA&#10;AQAgAAAAJQEAAGRycy9lMm9Eb2MueG1sUEsFBgAAAAAGAAYAWQEAAG0FAAAAAA==&#10;">
                      <v:fill on="f" focussize="0,0"/>
                      <v:stroke color="#000000" joinstyle="round"/>
                      <v:imagedata o:title=""/>
                      <o:lock v:ext="edit" aspectratio="f"/>
                    </v:line>
                  </w:pict>
                </mc:Fallback>
              </mc:AlternateContent>
            </w:r>
            <w:r>
              <w:rPr>
                <w:rFonts w:ascii="Times New Roman" w:hAnsi="Times New Roman" w:eastAsia="宋体" w:cs="Times New Roman"/>
                <w:color w:val="000000"/>
                <w:kern w:val="0"/>
                <w:sz w:val="20"/>
                <w:szCs w:val="24"/>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-6350</wp:posOffset>
                      </wp:positionV>
                      <wp:extent cx="1019175" cy="341630"/>
                      <wp:effectExtent l="9525" t="12700" r="9525" b="762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1019175" cy="34163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9pt;margin-top:-0.5pt;height:26.9pt;width:80.25pt;z-index:251659264;mso-width-relative:page;mso-height-relative:page;" filled="f" stroked="t" coordsize="21600,21600" o:gfxdata="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Oexyf1wAAAAkBAAAPAAAAAAAAAAEAIAAA&#10;ACIAAABkcnMvZG93bnJldi54bWxQSwECFAAUAAAACACHTuJA21ejRdQBAABsAwAADgAAAAAAAAAB&#10;ACAAAAAmAQAAZHJzL2Uyb0RvYy54bWxQSwUGAAAAAAYABgBZAQAAbAUAAAAA&#10;">
                      <v:fill on="f" focussize="0,0"/>
                      <v:stroke color="#000000" joinstyle="round"/>
                      <v:imagedata o:title=""/>
                      <o:lock v:ext="edit" aspectratio="f"/>
                    </v:line>
                  </w:pict>
                </mc:Fallback>
              </mc:AlternateContent>
            </w:r>
            <w:r>
              <w:rPr>
                <w:rFonts w:hint="eastAsia" w:ascii="宋体" w:hAnsi="宋体" w:eastAsia="宋体" w:cs="Times New Roman"/>
                <w:color w:val="000000"/>
                <w:kern w:val="0"/>
                <w:sz w:val="20"/>
                <w:szCs w:val="21"/>
              </w:rPr>
              <w:t>种类</w:t>
            </w:r>
          </w:p>
          <w:p>
            <w:pPr>
              <w:ind w:firstLine="500" w:firstLineChars="25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内</w:t>
            </w:r>
          </w:p>
          <w:p>
            <w:pPr>
              <w:rPr>
                <w:rFonts w:ascii="宋体" w:hAnsi="宋体" w:eastAsia="宋体" w:cs="Times New Roman"/>
                <w:color w:val="008000"/>
                <w:kern w:val="0"/>
                <w:sz w:val="20"/>
                <w:szCs w:val="21"/>
              </w:rPr>
            </w:pPr>
            <w:r>
              <w:rPr>
                <w:rFonts w:hint="eastAsia" w:ascii="宋体" w:hAnsi="宋体" w:eastAsia="宋体" w:cs="Times New Roman"/>
                <w:color w:val="000000"/>
                <w:kern w:val="0"/>
                <w:sz w:val="20"/>
                <w:szCs w:val="21"/>
              </w:rPr>
              <w:t xml:space="preserve">关系     容 </w:t>
            </w:r>
            <w:r>
              <w:rPr>
                <w:rFonts w:hint="eastAsia" w:ascii="宋体" w:hAnsi="宋体" w:eastAsia="宋体" w:cs="Times New Roman"/>
                <w:color w:val="008000"/>
                <w:kern w:val="0"/>
                <w:sz w:val="20"/>
                <w:szCs w:val="21"/>
              </w:rPr>
              <w:t xml:space="preserve">                                                                                          </w:t>
            </w:r>
          </w:p>
        </w:tc>
        <w:tc>
          <w:tcPr>
            <w:tcW w:w="3577" w:type="dxa"/>
            <w:vAlign w:val="center"/>
          </w:tcPr>
          <w:p>
            <w:pPr>
              <w:jc w:val="center"/>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再造想象</w:t>
            </w:r>
          </w:p>
        </w:tc>
        <w:tc>
          <w:tcPr>
            <w:tcW w:w="3397" w:type="dxa"/>
            <w:vAlign w:val="center"/>
          </w:tcPr>
          <w:p>
            <w:pPr>
              <w:jc w:val="center"/>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创造想象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trPr>
        <w:tc>
          <w:tcPr>
            <w:tcW w:w="1548" w:type="dxa"/>
          </w:tcPr>
          <w:p>
            <w:pPr>
              <w:ind w:firstLine="500" w:firstLineChars="250"/>
              <w:rPr>
                <w:rFonts w:ascii="宋体" w:hAnsi="宋体" w:eastAsia="宋体" w:cs="Times New Roman"/>
                <w:color w:val="000000"/>
                <w:kern w:val="0"/>
                <w:sz w:val="20"/>
                <w:szCs w:val="21"/>
              </w:rPr>
            </w:pPr>
          </w:p>
          <w:p>
            <w:pPr>
              <w:ind w:firstLine="500" w:firstLineChars="25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不</w:t>
            </w:r>
          </w:p>
          <w:p>
            <w:pPr>
              <w:ind w:firstLine="500" w:firstLineChars="25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同</w:t>
            </w:r>
          </w:p>
          <w:p>
            <w:pPr>
              <w:ind w:firstLine="500" w:firstLineChars="25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点</w:t>
            </w:r>
          </w:p>
        </w:tc>
        <w:tc>
          <w:tcPr>
            <w:tcW w:w="3577" w:type="dxa"/>
          </w:tcPr>
          <w:p>
            <w:pPr>
              <w:ind w:left="400" w:hanging="400" w:hangingChars="20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（1）具有再造性，构造出的形象与原物相符合</w:t>
            </w:r>
          </w:p>
          <w:p>
            <w:pPr>
              <w:ind w:left="400" w:hanging="400" w:hangingChars="20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（2）再造的形象所代表的事物是已被他人创造出来的</w:t>
            </w:r>
          </w:p>
          <w:p>
            <w:pPr>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（3）在一般性活动中的作用较大</w:t>
            </w:r>
          </w:p>
        </w:tc>
        <w:tc>
          <w:tcPr>
            <w:tcW w:w="3397" w:type="dxa"/>
          </w:tcPr>
          <w:p>
            <w:pPr>
              <w:ind w:left="500" w:hanging="500" w:hangingChars="25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（1）具有创造性，构造出的形象是崭新的</w:t>
            </w:r>
          </w:p>
          <w:p>
            <w:pPr>
              <w:ind w:left="500" w:hanging="500" w:hangingChars="25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（2）创造的形象所代表的事物是前所未有的</w:t>
            </w:r>
          </w:p>
          <w:p>
            <w:pPr>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（2）在创造性活动中的作用较大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1548" w:type="dxa"/>
          </w:tcPr>
          <w:p>
            <w:pPr>
              <w:ind w:firstLine="500" w:firstLineChars="25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共</w:t>
            </w:r>
          </w:p>
          <w:p>
            <w:pPr>
              <w:ind w:firstLine="500" w:firstLineChars="25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同</w:t>
            </w:r>
          </w:p>
          <w:p>
            <w:pPr>
              <w:ind w:firstLine="500" w:firstLineChars="25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点</w:t>
            </w:r>
          </w:p>
        </w:tc>
        <w:tc>
          <w:tcPr>
            <w:tcW w:w="6974" w:type="dxa"/>
            <w:gridSpan w:val="2"/>
          </w:tcPr>
          <w:p>
            <w:pPr>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（1）都是根据已有表象构造出新形象</w:t>
            </w:r>
          </w:p>
          <w:p>
            <w:pPr>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（2）想象中的事物都是以前没有直接感知过的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548" w:type="dxa"/>
          </w:tcPr>
          <w:p>
            <w:pPr>
              <w:ind w:firstLine="500" w:firstLineChars="25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联</w:t>
            </w:r>
          </w:p>
          <w:p>
            <w:pPr>
              <w:ind w:firstLine="500" w:firstLineChars="250"/>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系</w:t>
            </w:r>
          </w:p>
        </w:tc>
        <w:tc>
          <w:tcPr>
            <w:tcW w:w="6974" w:type="dxa"/>
            <w:gridSpan w:val="2"/>
          </w:tcPr>
          <w:p>
            <w:pPr>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（1）再造想象是创造想象的基础，创造想象是再造想象的发展</w:t>
            </w:r>
          </w:p>
          <w:p>
            <w:pPr>
              <w:rPr>
                <w:rFonts w:ascii="宋体" w:hAnsi="宋体" w:eastAsia="宋体" w:cs="Times New Roman"/>
                <w:color w:val="000000"/>
                <w:kern w:val="0"/>
                <w:sz w:val="20"/>
                <w:szCs w:val="21"/>
              </w:rPr>
            </w:pPr>
            <w:r>
              <w:rPr>
                <w:rFonts w:hint="eastAsia" w:ascii="宋体" w:hAnsi="宋体" w:eastAsia="宋体" w:cs="Times New Roman"/>
                <w:color w:val="000000"/>
                <w:kern w:val="0"/>
                <w:sz w:val="20"/>
                <w:szCs w:val="21"/>
              </w:rPr>
              <w:t>（2）创造想象中有再造性的成分，再造想象中有创造性的成分</w:t>
            </w:r>
          </w:p>
        </w:tc>
      </w:tr>
    </w:tbl>
    <w:p>
      <w:pPr>
        <w:ind w:firstLine="480" w:firstLineChars="200"/>
        <w:rPr>
          <w:rFonts w:asciiTheme="majorEastAsia" w:hAnsiTheme="majorEastAsia" w:eastAsiaTheme="majorEastAsia"/>
          <w:color w:val="000000"/>
          <w:kern w:val="0"/>
          <w:sz w:val="24"/>
          <w:szCs w:val="24"/>
        </w:rPr>
      </w:pPr>
    </w:p>
    <w:p>
      <w:pPr>
        <w:spacing w:line="360" w:lineRule="auto"/>
        <w:ind w:firstLine="420" w:firstLineChars="200"/>
        <w:rPr>
          <w:rFonts w:asciiTheme="majorEastAsia" w:hAnsiTheme="majorEastAsia" w:eastAsiaTheme="majorEastAsia"/>
          <w:szCs w:val="21"/>
        </w:rPr>
      </w:pPr>
      <w:bookmarkStart w:id="0" w:name="_GoBack"/>
      <w:r>
        <w:rPr>
          <w:rFonts w:hint="eastAsia" w:asciiTheme="majorEastAsia" w:hAnsiTheme="majorEastAsia" w:eastAsiaTheme="majorEastAsia"/>
          <w:color w:val="000000"/>
          <w:kern w:val="0"/>
          <w:szCs w:val="21"/>
        </w:rPr>
        <w:t>4、</w:t>
      </w:r>
      <w:r>
        <w:rPr>
          <w:rFonts w:hint="eastAsia" w:asciiTheme="majorEastAsia" w:hAnsiTheme="majorEastAsia" w:eastAsiaTheme="majorEastAsia"/>
          <w:szCs w:val="21"/>
        </w:rPr>
        <w:t>【2016年上半年教师资格证考试真题】简述如何培养小学生的创造想象能力。</w:t>
      </w:r>
    </w:p>
    <w:p>
      <w:pPr>
        <w:spacing w:line="360" w:lineRule="auto"/>
        <w:rPr>
          <w:rFonts w:hint="eastAsia"/>
        </w:rPr>
      </w:pPr>
      <w:r>
        <w:rPr>
          <w:rFonts w:hint="eastAsia"/>
        </w:rPr>
        <w:t>（1）要引导学生学习观察，丰富学生的表象储备。（2）引导学生积极思考，有利于打开想象力的大门。（3）引导学生努力学习科学文化知识，扩大学生的知识经验以发展学生的空间想象能力。（4）注意发展学生的语言能力；（5）结合学科教学，有目的地训练学生的想象力。（6）引导学生进行积极的幻想。</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85C"/>
    <w:rsid w:val="000F7622"/>
    <w:rsid w:val="0028057D"/>
    <w:rsid w:val="004B1C76"/>
    <w:rsid w:val="00720596"/>
    <w:rsid w:val="00746BC0"/>
    <w:rsid w:val="0082193A"/>
    <w:rsid w:val="0090185C"/>
    <w:rsid w:val="00A20EBD"/>
    <w:rsid w:val="1B481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242</Words>
  <Characters>1383</Characters>
  <Lines>11</Lines>
  <Paragraphs>3</Paragraphs>
  <TotalTime>1</TotalTime>
  <ScaleCrop>false</ScaleCrop>
  <LinksUpToDate>false</LinksUpToDate>
  <CharactersWithSpaces>1622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2020-10-08T01:52:00Z</dcterms:created>
  <dc:creator>Administrator</dc:creator>
  <cp:lastModifiedBy>六月</cp:lastModifiedBy>
  <dcterms:modified xsi:type="dcterms:W3CDTF">2021-08-24T02:09:52Z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