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E1C42B">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lang w:val="en-US" w:eastAsia="zh-CN"/>
        </w:rPr>
        <w:t>学习单元六</w:t>
      </w:r>
      <w:r>
        <w:rPr>
          <w:rFonts w:hint="eastAsia" w:ascii="Times New Roman" w:hAnsi="Times New Roman"/>
          <w:b/>
          <w:bCs/>
          <w:sz w:val="28"/>
          <w:szCs w:val="28"/>
        </w:rPr>
        <w:t xml:space="preserve">  新能源汽车综合故障诊断与排除</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14:paraId="317C525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3A4BE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20E1B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新能源汽车综合故障诊断与排除</w:t>
            </w:r>
          </w:p>
        </w:tc>
      </w:tr>
      <w:tr w14:paraId="3EBB56A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2C00C6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09E2DA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24</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1080</w:t>
            </w:r>
            <w:r>
              <w:rPr>
                <w:rFonts w:hint="eastAsia" w:ascii="Times New Roman" w:hAnsi="宋体"/>
                <w:szCs w:val="20"/>
              </w:rPr>
              <w:t xml:space="preserve"> min）。</w:t>
            </w:r>
          </w:p>
        </w:tc>
      </w:tr>
      <w:tr w14:paraId="68B84E5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14:paraId="52C144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34E48B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14:paraId="6E7B8B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了解车辆无法行驶故障诊断与排除。</w:t>
            </w:r>
          </w:p>
          <w:p w14:paraId="31440D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通过学习与练习掌握</w:t>
            </w:r>
            <w:r>
              <w:rPr>
                <w:rFonts w:hint="eastAsia" w:ascii="Times New Roman" w:hAnsi="宋体"/>
                <w:bCs/>
                <w:szCs w:val="20"/>
                <w:lang w:eastAsia="zh-CN"/>
              </w:rPr>
              <w:t>VCU 通信故障诊断与排除</w:t>
            </w:r>
            <w:r>
              <w:rPr>
                <w:rFonts w:hint="eastAsia" w:ascii="Times New Roman" w:hAnsi="宋体"/>
                <w:bCs/>
                <w:szCs w:val="20"/>
              </w:rPr>
              <w:t>。</w:t>
            </w:r>
          </w:p>
          <w:p w14:paraId="5CEA04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2F24A3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新能源汽车综合故障诊断与排除</w:t>
            </w:r>
            <w:r>
              <w:rPr>
                <w:rFonts w:hint="eastAsia" w:ascii="Times New Roman" w:hAnsi="宋体"/>
                <w:bCs/>
                <w:szCs w:val="20"/>
              </w:rPr>
              <w:t>，了解</w:t>
            </w:r>
            <w:r>
              <w:rPr>
                <w:rFonts w:hint="eastAsia" w:ascii="Times New Roman" w:hAnsi="宋体"/>
                <w:bCs/>
                <w:szCs w:val="20"/>
                <w:lang w:eastAsia="zh-CN"/>
              </w:rPr>
              <w:t>现代文的分类</w:t>
            </w:r>
            <w:r>
              <w:rPr>
                <w:rFonts w:hint="eastAsia" w:ascii="Times New Roman" w:hAnsi="宋体"/>
                <w:bCs/>
                <w:szCs w:val="20"/>
              </w:rPr>
              <w:t>，培养学生对</w:t>
            </w:r>
            <w:r>
              <w:rPr>
                <w:rFonts w:hint="eastAsia" w:ascii="Times New Roman" w:hAnsi="宋体"/>
                <w:bCs/>
                <w:szCs w:val="20"/>
                <w:lang w:eastAsia="zh-CN"/>
              </w:rPr>
              <w:t>现代文读和写的兴趣和能力</w:t>
            </w:r>
            <w:r>
              <w:rPr>
                <w:rFonts w:hint="eastAsia" w:ascii="Times New Roman" w:hAnsi="宋体"/>
                <w:bCs/>
                <w:szCs w:val="20"/>
              </w:rPr>
              <w:t>。</w:t>
            </w:r>
          </w:p>
        </w:tc>
      </w:tr>
      <w:tr w14:paraId="7838658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99540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3B1F72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车辆无法行驶故障诊断与排除</w:t>
            </w:r>
            <w:r>
              <w:rPr>
                <w:rFonts w:hint="eastAsia" w:ascii="宋体" w:hAnsi="宋体" w:cs="宋体"/>
                <w:kern w:val="0"/>
              </w:rPr>
              <w:tab/>
            </w:r>
          </w:p>
          <w:p w14:paraId="5D161A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VCU 通信故障诊断与排除</w:t>
            </w:r>
          </w:p>
        </w:tc>
      </w:tr>
      <w:tr w14:paraId="7B83AFA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A4987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61319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14:paraId="64F7D8F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B12B0A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0F0F3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2BC569B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FF408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DADD870">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第1～</w:t>
            </w:r>
            <w:r>
              <w:rPr>
                <w:rFonts w:hint="eastAsia" w:ascii="Times New Roman" w:hAnsi="宋体"/>
                <w:kern w:val="0"/>
                <w:szCs w:val="20"/>
                <w:lang w:val="en-US" w:eastAsia="zh-CN"/>
              </w:rPr>
              <w:t>24</w:t>
            </w:r>
            <w:r>
              <w:rPr>
                <w:rFonts w:hint="eastAsia" w:ascii="Times New Roman" w:hAnsi="宋体"/>
                <w:kern w:val="0"/>
                <w:szCs w:val="20"/>
              </w:rPr>
              <w:t>节课</w:t>
            </w:r>
          </w:p>
          <w:p w14:paraId="42BC6148">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·‌考勤‌（2分钟）</w:t>
            </w:r>
          </w:p>
          <w:p w14:paraId="71A3449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·清点人数，记录考勤。</w:t>
            </w:r>
          </w:p>
          <w:p w14:paraId="749013D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·设计意图：培养学生的组织纪律性。</w:t>
            </w:r>
          </w:p>
          <w:p w14:paraId="71D8E884">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w:t>
            </w:r>
            <w:bookmarkStart w:id="0" w:name="_GoBack"/>
            <w:bookmarkEnd w:id="0"/>
            <w:r>
              <w:rPr>
                <w:rFonts w:hint="eastAsia" w:ascii="Times New Roman" w:hAnsi="宋体"/>
                <w:kern w:val="0"/>
                <w:szCs w:val="20"/>
              </w:rPr>
              <w:t>知识讲解‌（每节40分钟</w:t>
            </w:r>
            <w:r>
              <w:rPr>
                <w:rFonts w:hint="eastAsia" w:ascii="Times New Roman" w:hAnsi="宋体"/>
                <w:kern w:val="0"/>
                <w:szCs w:val="20"/>
                <w:lang w:eastAsia="zh-CN"/>
              </w:rPr>
              <w:t>，</w:t>
            </w:r>
            <w:r>
              <w:rPr>
                <w:rFonts w:hint="eastAsia" w:ascii="Times New Roman" w:hAnsi="宋体"/>
                <w:kern w:val="0"/>
                <w:szCs w:val="20"/>
                <w:lang w:val="en-US" w:eastAsia="zh-CN"/>
              </w:rPr>
              <w:t>包含课堂互动</w:t>
            </w:r>
            <w:r>
              <w:rPr>
                <w:rFonts w:hint="eastAsia" w:ascii="Times New Roman" w:hAnsi="宋体"/>
                <w:kern w:val="0"/>
                <w:szCs w:val="20"/>
              </w:rPr>
              <w:t>）</w:t>
            </w:r>
          </w:p>
          <w:p w14:paraId="5E70E0E3">
            <w:pPr>
              <w:keepNext w:val="0"/>
              <w:keepLines w:val="0"/>
              <w:suppressLineNumbers w:val="0"/>
              <w:spacing w:before="0" w:beforeAutospacing="0" w:after="0" w:afterAutospacing="0" w:line="360" w:lineRule="auto"/>
              <w:ind w:left="210" w:leftChars="100" w:right="0" w:firstLine="201" w:firstLineChars="96"/>
              <w:rPr>
                <w:rFonts w:hint="default" w:ascii="Times New Roman" w:hAnsi="宋体"/>
                <w:szCs w:val="20"/>
              </w:rPr>
            </w:pPr>
            <w:r>
              <w:rPr>
                <w:rFonts w:hint="eastAsia" w:ascii="Times New Roman" w:hAnsi="宋体"/>
                <w:kern w:val="0"/>
                <w:szCs w:val="20"/>
              </w:rPr>
              <w:t>·</w:t>
            </w:r>
            <w:r>
              <w:rPr>
                <w:rFonts w:hint="default" w:ascii="Times New Roman" w:hAnsi="宋体"/>
                <w:szCs w:val="20"/>
              </w:rPr>
              <w:t>‌课堂互动‌（每节5分钟）</w:t>
            </w:r>
          </w:p>
          <w:p w14:paraId="496EDBC4">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学生提问、讨论，教师解答。</w:t>
            </w:r>
          </w:p>
          <w:p w14:paraId="2C62F669">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设计意图：增强学生的参与感和理解深度。</w:t>
            </w:r>
          </w:p>
          <w:p w14:paraId="42D48C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w:t>
            </w:r>
            <w:r>
              <w:rPr>
                <w:rFonts w:hint="default" w:ascii="Times New Roman" w:hAnsi="宋体"/>
                <w:szCs w:val="20"/>
              </w:rPr>
              <w:t>‌作业布置‌（每节3分钟）</w:t>
            </w:r>
          </w:p>
        </w:tc>
      </w:tr>
      <w:tr w14:paraId="6BAE259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00040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14:paraId="01030B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14:paraId="6AA699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14:paraId="6B8E5AF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E004C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14:paraId="2A7E85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14:paraId="53EE38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307E84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14:paraId="30FB18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14:paraId="00D3873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987E7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02A4D2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060796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1290E3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0A3D63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14:paraId="7989BD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展示车辆无法行驶故障诊断与排除（一）</w:t>
            </w:r>
          </w:p>
          <w:p w14:paraId="688B2C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学习准备</w:t>
            </w:r>
          </w:p>
          <w:p w14:paraId="39C508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一、知识准备</w:t>
            </w:r>
          </w:p>
          <w:p w14:paraId="6B26E7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纯电动汽车驱动系统的工作原理（查阅“学习参考学习单元六　学习任务一”）。</w:t>
            </w:r>
          </w:p>
          <w:p w14:paraId="559DABC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纯电动汽车低压控制系统的工作原理（查阅“学习参考学习单元六　学习任务一”）。</w:t>
            </w:r>
          </w:p>
          <w:p w14:paraId="2E184E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纯电动汽车整车高压回路系统的组成（查阅“学习参考学习单元六　学习任务一”）。</w:t>
            </w:r>
          </w:p>
          <w:p w14:paraId="72974E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车辆无法行驶故障诊断及排除方法（查阅“学习参考学习单元六　学习任务一”）。</w:t>
            </w:r>
          </w:p>
          <w:p w14:paraId="558C16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找出“任务描述”中的关键词，通过查阅“学习参考”和相关维修手册，对应整理出完成该任务所需要的知识点和技能点。</w:t>
            </w:r>
          </w:p>
          <w:p w14:paraId="237075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763520" cy="641350"/>
                  <wp:effectExtent l="0" t="0" r="5080"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763520" cy="641350"/>
                          </a:xfrm>
                          <a:prstGeom prst="rect">
                            <a:avLst/>
                          </a:prstGeom>
                          <a:noFill/>
                          <a:ln>
                            <a:noFill/>
                          </a:ln>
                        </pic:spPr>
                      </pic:pic>
                    </a:graphicData>
                  </a:graphic>
                </wp:inline>
              </w:drawing>
            </w:r>
          </w:p>
          <w:p w14:paraId="455BCF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二、工作场所</w:t>
            </w:r>
          </w:p>
          <w:p w14:paraId="7369EF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理实一体化教室。</w:t>
            </w:r>
          </w:p>
          <w:p w14:paraId="1588AE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三、工作器材</w:t>
            </w:r>
          </w:p>
          <w:p w14:paraId="663EB3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吉利 EV450 车辆、慢充充电桩、故障诊断仪器、工量具套装、维修工具套装、检测工具套装（包括万用表、绝缘测试仪、电池内阻测试仪、毫欧表、手持示波器、万用接线盒等）、工位安全保护套装（包括警示牌、隔离带套装、绝缘防护垫等）、人员安全防护套装（绝缘手套、耐磨手套、绝缘鞋、护目镜、安全帽等）等。</w:t>
            </w:r>
          </w:p>
          <w:p w14:paraId="5B7FFB1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 xml:space="preserve"> 计划与实施</w:t>
            </w:r>
          </w:p>
          <w:p w14:paraId="795A5C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一、现场感受任务描述中的故障现象。</w:t>
            </w:r>
          </w:p>
          <w:p w14:paraId="49C29F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现场体验的故障现象是：</w:t>
            </w:r>
          </w:p>
          <w:p w14:paraId="0E97E8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二、在教师的引导下分组，以小组为单位学习相关知识，并回答下列问题。</w:t>
            </w:r>
          </w:p>
          <w:p w14:paraId="02CE6F6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纯电动汽车驱动系统的工作原理是什么？</w:t>
            </w:r>
          </w:p>
          <w:p w14:paraId="7C4571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纯电动汽车高压回路系统的组成有哪些？</w:t>
            </w:r>
          </w:p>
          <w:p w14:paraId="38D1B9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车辆无法行驶故障可能的原因有哪些？</w:t>
            </w:r>
          </w:p>
          <w:p w14:paraId="625FB5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三、在教师的引导下，以小组为单位学习相关技能，并填写下面表格。</w:t>
            </w:r>
          </w:p>
          <w:p w14:paraId="0FEA05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工具准备</w:t>
            </w:r>
          </w:p>
          <w:p w14:paraId="1556388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842260" cy="1108710"/>
                  <wp:effectExtent l="0" t="0" r="254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842260" cy="1108710"/>
                          </a:xfrm>
                          <a:prstGeom prst="rect">
                            <a:avLst/>
                          </a:prstGeom>
                          <a:noFill/>
                          <a:ln>
                            <a:noFill/>
                          </a:ln>
                        </pic:spPr>
                      </pic:pic>
                    </a:graphicData>
                  </a:graphic>
                </wp:inline>
              </w:drawing>
            </w:r>
          </w:p>
          <w:p w14:paraId="287D11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试车</w:t>
            </w:r>
          </w:p>
          <w:p w14:paraId="4C8FD0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进行试车，故障现象与客户描述是否一致 。</w:t>
            </w:r>
          </w:p>
          <w:p w14:paraId="7BB84A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初步分析，导致车辆无法行驶。</w:t>
            </w:r>
          </w:p>
          <w:p w14:paraId="487767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检查组合仪表和中控的故障提示</w:t>
            </w:r>
          </w:p>
          <w:p w14:paraId="0D98ED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仪表盘显示情况： </w:t>
            </w:r>
          </w:p>
          <w:p w14:paraId="6F4B14C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中控显示情况： </w:t>
            </w:r>
          </w:p>
          <w:p w14:paraId="0D8502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操作换挡杆，车辆运行状态： </w:t>
            </w:r>
          </w:p>
          <w:p w14:paraId="2D299A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车辆基本检查</w:t>
            </w:r>
          </w:p>
          <w:p w14:paraId="3465AD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关闭启动开关，拆下低压蓄电池负极，打开前机舱盖，穿戴好个人防护用具，检查控制单元及线束插头，有无松动、损坏等现象。</w:t>
            </w:r>
          </w:p>
          <w:p w14:paraId="0491E4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经检查： </w:t>
            </w:r>
          </w:p>
          <w:p w14:paraId="0F432E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 车辆功能检查</w:t>
            </w:r>
          </w:p>
          <w:p w14:paraId="1BD34BB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空调系统工作是否正常： </w:t>
            </w:r>
          </w:p>
          <w:p w14:paraId="6EB8C7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电动真空泵工作是否正常： </w:t>
            </w:r>
          </w:p>
          <w:p w14:paraId="4975F7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连接充电枪，观察仪表盘显示情况： </w:t>
            </w:r>
          </w:p>
          <w:p w14:paraId="69DB06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交流充电枪运行灯点亮情况： </w:t>
            </w:r>
          </w:p>
          <w:p w14:paraId="3FA1F8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能否正常充电： 工具使用规范</w:t>
            </w:r>
          </w:p>
          <w:p w14:paraId="7E5921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新能源汽车维护与故障诊断　　　 　　 </w:t>
            </w:r>
          </w:p>
          <w:p w14:paraId="207345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6. 故障诊断仪读取故障码</w:t>
            </w:r>
          </w:p>
          <w:p w14:paraId="05F974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控制单元可否访问： </w:t>
            </w:r>
          </w:p>
          <w:p w14:paraId="46AD68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有、无故障码： 。故障码： </w:t>
            </w:r>
          </w:p>
          <w:p w14:paraId="047B4D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7. 查阅电路图，分析故障范围</w:t>
            </w:r>
          </w:p>
          <w:p w14:paraId="3AF761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检查 VCU 的 P-CAN 通信系统线路：关闭启动开关，连接双通道示波器测试线，打开启动开关，用示波器观察 CAN-H、CAN-L 信号。请绘出 P-CAN 总线波形：</w:t>
            </w:r>
          </w:p>
          <w:p w14:paraId="27CC06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波形是否正常： </w:t>
            </w:r>
          </w:p>
          <w:p w14:paraId="1DB2F0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8. 诊断结论</w:t>
            </w:r>
          </w:p>
          <w:p w14:paraId="51A6D0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综合以上检查与分析，判断故障点为： </w:t>
            </w:r>
          </w:p>
          <w:p w14:paraId="48E6C5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9. 故障排除后，用故障诊断仪消除故障码，并进行如下检查</w:t>
            </w:r>
          </w:p>
          <w:p w14:paraId="475A35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（1）检查仪表及中控是否还有故障提示： </w:t>
            </w:r>
          </w:p>
          <w:p w14:paraId="7F7DE2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 xml:space="preserve">（2）检查高压上电情况： </w:t>
            </w:r>
          </w:p>
          <w:p w14:paraId="523D6E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（3）检查车辆行驶情况：</w:t>
            </w:r>
            <w:r>
              <w:rPr>
                <w:rFonts w:hint="eastAsia" w:ascii="Times New Roman" w:hAnsi="Times New Roman"/>
                <w:b/>
                <w:color w:val="000000" w:themeColor="text1"/>
                <w:lang w:eastAsia="zh-CN"/>
                <w14:textFill>
                  <w14:solidFill>
                    <w14:schemeClr w14:val="tx1"/>
                  </w14:solidFill>
                </w14:textFill>
              </w:rPr>
              <w:t xml:space="preserve"> </w:t>
            </w:r>
          </w:p>
          <w:p w14:paraId="4A12F45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18D732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0C3EDF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5B4831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695984C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0773E8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47A844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both"/>
              <w:textAlignment w:val="auto"/>
              <w:rPr>
                <w:rFonts w:hint="default" w:ascii="Times New Roman" w:hAnsi="Times New Roman"/>
                <w:b/>
                <w:szCs w:val="20"/>
              </w:rPr>
            </w:pPr>
            <w:r>
              <w:rPr>
                <w:rFonts w:hint="eastAsia" w:ascii="Times New Roman" w:hAnsi="Times New Roman"/>
                <w:b/>
                <w:szCs w:val="24"/>
                <w:lang w:eastAsia="zh-CN"/>
              </w:rPr>
              <w:t>展示车辆无法行驶故障诊断与排除（一）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14:paraId="56C9549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8F845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宋体" w:hAnsi="宋体" w:eastAsia="宋体" w:cs="宋体"/>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034A4B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9F4E8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简述纯电动汽车高压回路系统的组成。</w:t>
            </w:r>
          </w:p>
        </w:tc>
        <w:tc>
          <w:tcPr>
            <w:tcW w:w="1366" w:type="dxa"/>
            <w:tcBorders>
              <w:top w:val="single" w:color="auto" w:sz="4" w:space="0"/>
              <w:left w:val="single" w:color="auto" w:sz="4" w:space="0"/>
              <w:bottom w:val="single" w:color="auto" w:sz="4" w:space="0"/>
              <w:right w:val="single" w:color="auto" w:sz="4" w:space="0"/>
            </w:tcBorders>
            <w:vAlign w:val="center"/>
          </w:tcPr>
          <w:p w14:paraId="318EFE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14:paraId="5F112D3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E160B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7057B3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40294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展示车辆无法行驶故障诊断与排除（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4A11B0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一、学习效果评价</w:t>
            </w:r>
          </w:p>
          <w:p w14:paraId="76F9E4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4C7DC5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（1）下列不属于机械故障的有（　　）。</w:t>
            </w:r>
          </w:p>
          <w:p w14:paraId="0B9AE4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减速器故障</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半轴故障</w:t>
            </w:r>
          </w:p>
          <w:p w14:paraId="733D03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悬架故障</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动力电池电量低故障</w:t>
            </w:r>
          </w:p>
          <w:p w14:paraId="72EE10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（2）整车工作模式包括以下（　　）等内容。</w:t>
            </w:r>
          </w:p>
          <w:p w14:paraId="096FCF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起步</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加速或减速</w:t>
            </w:r>
          </w:p>
          <w:p w14:paraId="35D8CA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匀速行驶</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制动能量回收</w:t>
            </w:r>
          </w:p>
          <w:p w14:paraId="023ABF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（3）高压回路故障主要有（　　）。</w:t>
            </w:r>
          </w:p>
          <w:p w14:paraId="240901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绝缘故障</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高压部件故障</w:t>
            </w:r>
          </w:p>
          <w:p w14:paraId="6D222D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高压线束故障</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通信故障</w:t>
            </w:r>
          </w:p>
          <w:p w14:paraId="524B99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3B05A4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EV450 维修手册，根据其高压互锁的电路原理图完成车辆检测。</w:t>
            </w:r>
          </w:p>
          <w:p w14:paraId="67726A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057BBA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74594C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（2）各小组对其他组的工作计划进行互评，教师总评，并将评语写在评价框内。各小组根据教师和各组的评价进行方案优化。</w:t>
            </w:r>
          </w:p>
          <w:p w14:paraId="127504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47BBDF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77565C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38450" cy="889635"/>
                  <wp:effectExtent l="0" t="0" r="6350" b="2476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838450" cy="889635"/>
                          </a:xfrm>
                          <a:prstGeom prst="rect">
                            <a:avLst/>
                          </a:prstGeom>
                          <a:noFill/>
                          <a:ln>
                            <a:noFill/>
                          </a:ln>
                        </pic:spPr>
                      </pic:pic>
                    </a:graphicData>
                  </a:graphic>
                </wp:inline>
              </w:drawing>
            </w:r>
          </w:p>
          <w:p w14:paraId="67CC87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（4）各小组完成学生实训记录表。</w:t>
            </w:r>
          </w:p>
          <w:p w14:paraId="5AE2ED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57475" cy="1919605"/>
                  <wp:effectExtent l="0" t="0" r="9525" b="1079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657475" cy="1919605"/>
                          </a:xfrm>
                          <a:prstGeom prst="rect">
                            <a:avLst/>
                          </a:prstGeom>
                          <a:noFill/>
                          <a:ln>
                            <a:noFill/>
                          </a:ln>
                        </pic:spPr>
                      </pic:pic>
                    </a:graphicData>
                  </a:graphic>
                </wp:inline>
              </w:drawing>
            </w:r>
            <w:r>
              <w:rPr>
                <w:rFonts w:hint="eastAsia" w:ascii="宋体" w:hAnsi="宋体" w:eastAsia="宋体" w:cs="宋体"/>
                <w:b w:val="0"/>
                <w:bCs/>
                <w:color w:val="000000"/>
                <w:kern w:val="2"/>
                <w:sz w:val="21"/>
                <w:szCs w:val="21"/>
                <w:lang w:val="en-US" w:eastAsia="zh-CN" w:bidi="ar"/>
              </w:rPr>
              <w:t>　　　 　</w:t>
            </w:r>
          </w:p>
          <w:p w14:paraId="35F502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二、学习过程评价</w:t>
            </w:r>
          </w:p>
          <w:p w14:paraId="6A9A6D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请进行必要的最终检查和“6S”管理</w:t>
            </w:r>
          </w:p>
          <w:p w14:paraId="4D331D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请根据实施过程进行总结并完善改进工作计划</w:t>
            </w:r>
          </w:p>
          <w:p w14:paraId="0C36DE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总结内容和改进工作计划：</w:t>
            </w:r>
          </w:p>
          <w:p w14:paraId="10F344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学生填写自评表</w:t>
            </w:r>
          </w:p>
          <w:p w14:paraId="39AFE2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要求每一个小组派代表上讲台讲述小组的学习成果和经验收获。</w:t>
            </w:r>
          </w:p>
          <w:p w14:paraId="653429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课堂小组经验分享记录：</w:t>
            </w:r>
          </w:p>
          <w:p w14:paraId="37A747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教师填写总评表及教师评价结果</w:t>
            </w:r>
          </w:p>
          <w:p w14:paraId="60C0D1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教师评价结果记录</w:t>
            </w:r>
          </w:p>
          <w:p w14:paraId="2A3783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598ED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通过教师讲解，了解车辆无法行驶故障诊断与排除（</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14:paraId="5F4EEAD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7D772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78F98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8B4860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2258D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车辆无法行驶故障诊断与排除（</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，让学生知道查阅吉利 EV450 维修手册，根据其高压互锁的电路原理图完成车辆检测。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437CAA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250ACA2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D9468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D9424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C5F31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简述高压回路故障。</w:t>
            </w:r>
          </w:p>
        </w:tc>
        <w:tc>
          <w:tcPr>
            <w:tcW w:w="1366" w:type="dxa"/>
            <w:tcBorders>
              <w:top w:val="single" w:color="auto" w:sz="4" w:space="0"/>
              <w:left w:val="single" w:color="auto" w:sz="4" w:space="0"/>
              <w:bottom w:val="double" w:color="auto" w:sz="4" w:space="0"/>
              <w:right w:val="single" w:color="auto" w:sz="4" w:space="0"/>
            </w:tcBorders>
            <w:vAlign w:val="center"/>
          </w:tcPr>
          <w:p w14:paraId="4521B9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C2D7A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5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9E190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798480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76E68D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展示车辆无法行驶故障诊断与排除（</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46C708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42" w:firstLineChars="200"/>
              <w:jc w:val="both"/>
              <w:textAlignment w:val="auto"/>
              <w:rPr>
                <w:rFonts w:hint="eastAsia" w:ascii="宋体" w:hAnsi="宋体" w:eastAsia="AdobeHeitiStd-Regular" w:cs="宋体"/>
                <w:b/>
                <w:bCs/>
                <w:color w:val="auto"/>
                <w:kern w:val="2"/>
                <w:sz w:val="21"/>
                <w:szCs w:val="21"/>
                <w:lang w:val="en-US" w:eastAsia="zh-CN" w:bidi="ar"/>
              </w:rPr>
            </w:pPr>
            <w:r>
              <w:rPr>
                <w:rFonts w:hint="eastAsia" w:ascii="AdobeHeitiStd-Regular" w:hAnsi="AdobeHeitiStd-Regular" w:eastAsia="AdobeHeitiStd-Regular"/>
                <w:b/>
                <w:bCs/>
                <w:color w:val="auto"/>
                <w:sz w:val="22"/>
                <w:szCs w:val="24"/>
              </w:rPr>
              <w:t>一、纯电动汽车驱动原理</w:t>
            </w:r>
          </w:p>
          <w:p w14:paraId="4353401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纯电动汽车无法行驶故障，可分为机械系统故障和电器系统故障。机械系统故障包括减速器故障、悬架故障、半轴故障等，此处重点说明电器系统故障导致的车辆无法行驶。</w:t>
            </w:r>
          </w:p>
          <w:p w14:paraId="7327BCB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纯电动汽车由动力电池作为储能动力源，通过动力电池向电机提供电能，驱动电机运转，从而推动汽车前进。纯电动汽车典型结构框图如图6-1-1所示。纯电动汽车整车在电器系统上可分为低压控制系统和高压回路系统。</w:t>
            </w:r>
          </w:p>
          <w:p w14:paraId="56A03C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rPr>
            </w:pPr>
            <w:r>
              <w:rPr>
                <w:rFonts w:hint="eastAsia" w:ascii="宋体" w:hAnsi="宋体" w:eastAsia="宋体" w:cs="宋体"/>
                <w:color w:val="auto"/>
              </w:rPr>
              <w:drawing>
                <wp:inline distT="0" distB="0" distL="114300" distR="114300">
                  <wp:extent cx="3549015" cy="1445895"/>
                  <wp:effectExtent l="0" t="0" r="13335" b="190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8"/>
                          <a:stretch>
                            <a:fillRect/>
                          </a:stretch>
                        </pic:blipFill>
                        <pic:spPr>
                          <a:xfrm>
                            <a:off x="0" y="0"/>
                            <a:ext cx="3549015" cy="1445895"/>
                          </a:xfrm>
                          <a:prstGeom prst="rect">
                            <a:avLst/>
                          </a:prstGeom>
                          <a:noFill/>
                          <a:ln>
                            <a:noFill/>
                          </a:ln>
                        </pic:spPr>
                      </pic:pic>
                    </a:graphicData>
                  </a:graphic>
                </wp:inline>
              </w:drawing>
            </w:r>
          </w:p>
          <w:p w14:paraId="63A1571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二、纯电动汽车低压控制系统</w:t>
            </w:r>
          </w:p>
          <w:p w14:paraId="4869FB0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低压控制系统以整车控制器VCU为控制中心，如图6-1-2所示。整车控制器（VCU）主要是判断操纵者意愿，根据车辆行驶状态、电池和电机系统的状态合理分配动力，使车辆运行在最佳状态。</w:t>
            </w:r>
          </w:p>
          <w:p w14:paraId="21F839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rPr>
            </w:pPr>
            <w:r>
              <w:rPr>
                <w:rFonts w:hint="eastAsia" w:ascii="宋体" w:hAnsi="宋体" w:eastAsia="宋体" w:cs="宋体"/>
                <w:color w:val="auto"/>
              </w:rPr>
              <w:drawing>
                <wp:inline distT="0" distB="0" distL="114300" distR="114300">
                  <wp:extent cx="3550285" cy="3211830"/>
                  <wp:effectExtent l="0" t="0" r="12065" b="762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9"/>
                          <a:stretch>
                            <a:fillRect/>
                          </a:stretch>
                        </pic:blipFill>
                        <pic:spPr>
                          <a:xfrm>
                            <a:off x="0" y="0"/>
                            <a:ext cx="3550285" cy="3211830"/>
                          </a:xfrm>
                          <a:prstGeom prst="rect">
                            <a:avLst/>
                          </a:prstGeom>
                          <a:noFill/>
                          <a:ln>
                            <a:noFill/>
                          </a:ln>
                        </pic:spPr>
                      </pic:pic>
                    </a:graphicData>
                  </a:graphic>
                </wp:inline>
              </w:drawing>
            </w:r>
          </w:p>
          <w:p w14:paraId="39BEF5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rPr>
            </w:pPr>
          </w:p>
          <w:p w14:paraId="4C5CFFF6">
            <w:pPr>
              <w:keepNext w:val="0"/>
              <w:keepLines w:val="0"/>
              <w:pageBreakBefore w:val="0"/>
              <w:widowControl w:val="0"/>
              <w:numPr>
                <w:ilvl w:val="0"/>
                <w:numId w:val="1"/>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纯电动汽车高压回路系统</w:t>
            </w:r>
          </w:p>
          <w:p w14:paraId="6CB4E48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2"/>
                <w:szCs w:val="24"/>
                <w:lang w:val="en-US" w:eastAsia="zh-CN"/>
              </w:rPr>
            </w:pPr>
            <w:r>
              <w:rPr>
                <w:rFonts w:hint="eastAsia" w:ascii="宋体" w:hAnsi="宋体" w:eastAsia="宋体" w:cs="宋体"/>
                <w:color w:val="auto"/>
                <w:sz w:val="21"/>
                <w:szCs w:val="24"/>
              </w:rPr>
              <w:t>纯电动汽车高压回路系统如图6-1-3所示。高压系统主要有动力电池模块（内部有高压正、负极接触器）、电机控制器、驱动电机、直流充电接口、交流充电接口、电动压缩机、PTC 加热器、车载充电机分线盒等高压部件及高压线束。</w:t>
            </w:r>
          </w:p>
          <w:p w14:paraId="4B1C98F1">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auto"/>
                <w:sz w:val="21"/>
                <w:szCs w:val="24"/>
              </w:rPr>
            </w:pPr>
          </w:p>
          <w:p w14:paraId="6194C44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color w:val="auto"/>
                <w:sz w:val="21"/>
                <w:szCs w:val="24"/>
              </w:rPr>
            </w:pPr>
            <w:r>
              <w:rPr>
                <w:rFonts w:hint="default"/>
              </w:rPr>
              <w:drawing>
                <wp:inline distT="0" distB="0" distL="114300" distR="114300">
                  <wp:extent cx="3544570" cy="2450465"/>
                  <wp:effectExtent l="0" t="0" r="17780" b="6985"/>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10"/>
                          <a:stretch>
                            <a:fillRect/>
                          </a:stretch>
                        </pic:blipFill>
                        <pic:spPr>
                          <a:xfrm>
                            <a:off x="0" y="0"/>
                            <a:ext cx="3544570" cy="2450465"/>
                          </a:xfrm>
                          <a:prstGeom prst="rect">
                            <a:avLst/>
                          </a:prstGeom>
                          <a:noFill/>
                          <a:ln>
                            <a:noFill/>
                          </a:ln>
                        </pic:spPr>
                      </pic:pic>
                    </a:graphicData>
                  </a:graphic>
                </wp:inline>
              </w:drawing>
            </w:r>
          </w:p>
          <w:p w14:paraId="23BD94A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在整车控制器VCU 判定低压控制系统和高压回路系统正常的情况下，VCU 根据当前工况及驾驶人员驾驶意图控制车辆正常行驶。因此，低压控制系统故障或高压回路系统故障均会导致车辆无法正常行驶。低压控制系统故障主要有VCU 故障、传感器故障、通信故障、控制器故障、执行器故障等，高压回路故障主要有绝缘故障、高压部件故障、高压线束故障等。</w:t>
            </w:r>
          </w:p>
          <w:p w14:paraId="609081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20C8E9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通过教师讲解，了解车辆无法行驶故障诊断与排除（</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30B717F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7E4AF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679AD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FD563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B20CA4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车辆无法行驶故障诊断与排除（</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eastAsia="宋体" w:cs="宋体"/>
                <w:color w:val="auto"/>
                <w:sz w:val="21"/>
                <w:szCs w:val="24"/>
              </w:rPr>
              <w:t>纯电动汽车典型结构</w:t>
            </w:r>
            <w:r>
              <w:rPr>
                <w:rFonts w:hint="eastAsia" w:ascii="宋体" w:hAnsi="宋体" w:cs="宋体"/>
                <w:color w:val="auto"/>
                <w:sz w:val="21"/>
                <w:szCs w:val="24"/>
                <w:lang w:val="en-US" w:eastAsia="zh-CN"/>
              </w:rPr>
              <w:t>和驱动原理，了解了纯电动汽车低压控制系统和</w:t>
            </w:r>
            <w:r>
              <w:rPr>
                <w:rFonts w:hint="eastAsia" w:ascii="宋体" w:hAnsi="宋体" w:eastAsia="宋体" w:cs="宋体"/>
                <w:color w:val="auto"/>
                <w:sz w:val="21"/>
                <w:szCs w:val="24"/>
              </w:rPr>
              <w:t>高压回路系统</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1BB1B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660F36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8176B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A9B1F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3D9BB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color w:val="auto"/>
                <w:sz w:val="21"/>
                <w:szCs w:val="24"/>
              </w:rPr>
              <w:t>低压控制系统和高压回路系统</w:t>
            </w:r>
            <w:r>
              <w:rPr>
                <w:rFonts w:hint="eastAsia" w:ascii="宋体" w:hAnsi="宋体" w:cs="宋体"/>
                <w:color w:val="auto"/>
                <w:sz w:val="21"/>
                <w:szCs w:val="24"/>
                <w:lang w:eastAsia="zh-CN"/>
              </w:rPr>
              <w:t>是</w:t>
            </w:r>
            <w:r>
              <w:rPr>
                <w:rFonts w:hint="eastAsia" w:ascii="宋体" w:hAnsi="宋体" w:cs="宋体"/>
                <w:color w:val="auto"/>
                <w:sz w:val="21"/>
                <w:szCs w:val="24"/>
                <w:lang w:val="en-US" w:eastAsia="zh-CN"/>
              </w:rPr>
              <w:t>怎么控制电动汽车的</w:t>
            </w:r>
            <w:r>
              <w:rPr>
                <w:rFonts w:hint="eastAsia" w:ascii="宋体" w:hAnsi="宋体" w:eastAsia="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40DAD9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93BCF8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E8F35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06FB28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eastAsia" w:ascii="Times New Roman" w:hAnsi="Times New Roman" w:eastAsia="宋体" w:cs="Times New Roman"/>
                <w:b/>
                <w:kern w:val="2"/>
                <w:sz w:val="21"/>
                <w:szCs w:val="24"/>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double" w:color="auto" w:sz="4" w:space="0"/>
              <w:right w:val="single" w:color="auto" w:sz="4" w:space="0"/>
            </w:tcBorders>
            <w:vAlign w:val="center"/>
          </w:tcPr>
          <w:p w14:paraId="0418D0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展示车辆无法行驶故障诊断与排除（</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7A1BDA14">
            <w:pPr>
              <w:keepNext w:val="0"/>
              <w:keepLines w:val="0"/>
              <w:pageBreakBefore w:val="0"/>
              <w:widowControl w:val="0"/>
              <w:numPr>
                <w:ilvl w:val="0"/>
                <w:numId w:val="1"/>
              </w:numPr>
              <w:suppressLineNumbers w:val="0"/>
              <w:kinsoku/>
              <w:overflowPunct/>
              <w:topLinePunct w:val="0"/>
              <w:bidi w:val="0"/>
              <w:adjustRightInd/>
              <w:snapToGrid/>
              <w:spacing w:before="0" w:beforeLines="0" w:beforeAutospacing="0" w:after="0" w:afterLines="0" w:afterAutospacing="0" w:line="240" w:lineRule="auto"/>
              <w:ind w:left="0" w:leftChars="0" w:right="0" w:firstLine="442" w:firstLineChars="200"/>
              <w:jc w:val="both"/>
              <w:textAlignment w:val="auto"/>
              <w:rPr>
                <w:rFonts w:hint="eastAsia" w:ascii="AdobeHeitiStd-Regular" w:hAnsi="AdobeHeitiStd-Regular" w:eastAsia="AdobeHeitiStd-Regular"/>
                <w:b/>
                <w:bCs/>
                <w:color w:val="auto"/>
                <w:sz w:val="22"/>
                <w:szCs w:val="24"/>
              </w:rPr>
            </w:pPr>
            <w:r>
              <w:rPr>
                <w:rFonts w:hint="eastAsia" w:ascii="AdobeHeitiStd-Regular" w:hAnsi="AdobeHeitiStd-Regular" w:eastAsia="AdobeHeitiStd-Regular"/>
                <w:b/>
                <w:bCs/>
                <w:color w:val="auto"/>
                <w:sz w:val="22"/>
                <w:szCs w:val="24"/>
              </w:rPr>
              <w:t>车辆无法行驶故障排除方法</w:t>
            </w:r>
          </w:p>
          <w:p w14:paraId="1BB8DE4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常见故障现象</w:t>
            </w:r>
          </w:p>
          <w:p w14:paraId="436B545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打开启动开关，仪表盘显示剩余电量、车速表及功率表点亮；但蓄电池充电故障警告灯、系统故障警告灯、动力电池故障警告灯点亮，不显示READY 灯；不能挂D挡和R 挡；空调不能工作；电动真空泵不工作，无法充电。其仪表显示如图6 - 1 - 4所示。</w:t>
            </w:r>
          </w:p>
          <w:p w14:paraId="65D94EA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both"/>
              <w:textAlignment w:val="auto"/>
              <w:rPr>
                <w:rFonts w:hint="eastAsia" w:ascii="宋体" w:hAnsi="宋体" w:eastAsia="宋体" w:cs="宋体"/>
                <w:color w:val="auto"/>
                <w:sz w:val="21"/>
                <w:szCs w:val="24"/>
                <w:lang w:val="en-US" w:eastAsia="zh-CN"/>
              </w:rPr>
            </w:pPr>
            <w:r>
              <w:rPr>
                <w:rFonts w:hint="eastAsia" w:ascii="宋体" w:hAnsi="宋体" w:eastAsia="宋体" w:cs="宋体"/>
                <w:color w:val="auto"/>
                <w:sz w:val="21"/>
                <w:szCs w:val="24"/>
              </w:rPr>
              <w:drawing>
                <wp:inline distT="0" distB="0" distL="114300" distR="114300">
                  <wp:extent cx="3548380" cy="2833370"/>
                  <wp:effectExtent l="0" t="0" r="13970" b="5080"/>
                  <wp:docPr id="5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
                          <pic:cNvPicPr>
                            <a:picLocks noChangeAspect="1"/>
                          </pic:cNvPicPr>
                        </pic:nvPicPr>
                        <pic:blipFill>
                          <a:blip r:embed="rId11"/>
                          <a:stretch>
                            <a:fillRect/>
                          </a:stretch>
                        </pic:blipFill>
                        <pic:spPr>
                          <a:xfrm>
                            <a:off x="0" y="0"/>
                            <a:ext cx="3548380" cy="2833370"/>
                          </a:xfrm>
                          <a:prstGeom prst="rect">
                            <a:avLst/>
                          </a:prstGeom>
                          <a:noFill/>
                          <a:ln>
                            <a:noFill/>
                          </a:ln>
                        </pic:spPr>
                      </pic:pic>
                    </a:graphicData>
                  </a:graphic>
                </wp:inline>
              </w:drawing>
            </w:r>
          </w:p>
          <w:p w14:paraId="407435B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连接故障诊断仪读取故障码，电源管理系统和电子换挡器控制器报U111487 故障，集成动力控制器报U120000、U120400、U120800、U130000 故障，整车控制系统、P挡控制单元等多个控制单元故障码读取失败。</w:t>
            </w:r>
          </w:p>
          <w:p w14:paraId="1CA2E40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故障原因</w:t>
            </w:r>
          </w:p>
          <w:p w14:paraId="732FBC6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低压控制系统和高压回路系统正常与否，直接影响车辆高压系统是否上电。因此，对于车辆无法行驶故障的可能原因分析，可从高压上电后的车辆无法行驶、高压不上电导致的车辆无法行驶两个方面着手，如图6-1-6所示。</w:t>
            </w:r>
          </w:p>
          <w:p w14:paraId="65FFCAB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drawing>
                <wp:inline distT="0" distB="0" distL="114300" distR="114300">
                  <wp:extent cx="3547110" cy="4015740"/>
                  <wp:effectExtent l="0" t="0" r="15240" b="3810"/>
                  <wp:docPr id="5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
                          <pic:cNvPicPr>
                            <a:picLocks noChangeAspect="1"/>
                          </pic:cNvPicPr>
                        </pic:nvPicPr>
                        <pic:blipFill>
                          <a:blip r:embed="rId12"/>
                          <a:stretch>
                            <a:fillRect/>
                          </a:stretch>
                        </pic:blipFill>
                        <pic:spPr>
                          <a:xfrm>
                            <a:off x="0" y="0"/>
                            <a:ext cx="3547110" cy="4015740"/>
                          </a:xfrm>
                          <a:prstGeom prst="rect">
                            <a:avLst/>
                          </a:prstGeom>
                          <a:noFill/>
                          <a:ln>
                            <a:noFill/>
                          </a:ln>
                        </pic:spPr>
                      </pic:pic>
                    </a:graphicData>
                  </a:graphic>
                </wp:inline>
              </w:drawing>
            </w:r>
          </w:p>
          <w:p w14:paraId="41DE3EB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lang w:val="en-US" w:eastAsia="zh-CN"/>
              </w:rPr>
              <w:t>3.</w:t>
            </w:r>
            <w:r>
              <w:rPr>
                <w:rFonts w:hint="eastAsia" w:ascii="宋体" w:hAnsi="宋体" w:eastAsia="宋体" w:cs="宋体"/>
                <w:color w:val="auto"/>
                <w:sz w:val="21"/>
                <w:szCs w:val="24"/>
              </w:rPr>
              <w:t>故障诊断流程</w:t>
            </w:r>
          </w:p>
          <w:p w14:paraId="1747592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（1）在初步检查过程中，通过对仪表和中控显示信息的检查，可以获得故障提示</w:t>
            </w:r>
            <w:r>
              <w:rPr>
                <w:rFonts w:hint="eastAsia" w:ascii="宋体" w:hAnsi="宋体" w:cs="宋体"/>
                <w:color w:val="auto"/>
                <w:sz w:val="21"/>
                <w:szCs w:val="24"/>
                <w:lang w:eastAsia="zh-CN"/>
              </w:rPr>
              <w:t>。</w:t>
            </w:r>
          </w:p>
          <w:p w14:paraId="67ECF03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信息；车辆的基本检查，通过对车辆进行快速的初步检查，结合故障现象可以对故障原因做出初步判断。</w:t>
            </w:r>
          </w:p>
          <w:p w14:paraId="55E19F8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lang w:val="en-US" w:eastAsia="zh-CN"/>
              </w:rPr>
            </w:pPr>
            <w:r>
              <w:rPr>
                <w:rFonts w:hint="eastAsia" w:ascii="宋体" w:hAnsi="宋体" w:eastAsia="宋体" w:cs="宋体"/>
                <w:color w:val="auto"/>
                <w:sz w:val="21"/>
                <w:szCs w:val="24"/>
              </w:rPr>
              <w:t>（2）对车辆无法行驶故障的诊断与排除，先判定高压是否已上电。</w:t>
            </w:r>
            <w:r>
              <w:rPr>
                <w:rFonts w:hint="eastAsia" w:ascii="宋体" w:hAnsi="宋体" w:eastAsia="宋体" w:cs="宋体"/>
                <w:color w:val="auto"/>
                <w:sz w:val="21"/>
                <w:szCs w:val="24"/>
                <w:lang w:val="en-US" w:eastAsia="zh-CN"/>
              </w:rPr>
              <w:t>结合</w:t>
            </w:r>
            <w:r>
              <w:rPr>
                <w:rFonts w:hint="eastAsia" w:ascii="宋体" w:hAnsi="宋体" w:eastAsia="宋体" w:cs="宋体"/>
                <w:color w:val="auto"/>
                <w:sz w:val="21"/>
                <w:szCs w:val="24"/>
              </w:rPr>
              <w:t>车辆仪表及中控如有相应故障提示</w:t>
            </w:r>
            <w:r>
              <w:rPr>
                <w:rFonts w:hint="eastAsia" w:ascii="宋体" w:hAnsi="宋体" w:eastAsia="宋体" w:cs="宋体"/>
                <w:color w:val="auto"/>
                <w:sz w:val="21"/>
                <w:szCs w:val="24"/>
                <w:lang w:val="en-US" w:eastAsia="zh-CN"/>
              </w:rPr>
              <w:t>缩小故障范围。</w:t>
            </w:r>
          </w:p>
          <w:p w14:paraId="00E96B6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（3）可使用万用表、兆欧表、电流钳、示波器等检测仪器设备或工具，完成车辆无法行驶故障的相关检查项目。</w:t>
            </w:r>
          </w:p>
          <w:p w14:paraId="6E7F2BD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default" w:ascii="宋体" w:hAnsi="宋体" w:eastAsia="宋体" w:cs="宋体"/>
                <w:color w:val="auto"/>
                <w:sz w:val="21"/>
                <w:szCs w:val="24"/>
                <w:lang w:val="en-US" w:eastAsia="zh-CN"/>
              </w:rPr>
            </w:pPr>
            <w:r>
              <w:rPr>
                <w:rFonts w:hint="default" w:ascii="宋体" w:hAnsi="宋体" w:eastAsia="宋体" w:cs="宋体"/>
                <w:color w:val="auto"/>
                <w:sz w:val="21"/>
                <w:szCs w:val="24"/>
                <w:lang w:val="en-US" w:eastAsia="zh-CN"/>
              </w:rPr>
              <w:t>4. 诊断步骤</w:t>
            </w:r>
          </w:p>
          <w:p w14:paraId="6691852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（1）故障代码说明如表6-1-1所示。</w:t>
            </w:r>
          </w:p>
          <w:p w14:paraId="17A12DD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drawing>
                <wp:inline distT="0" distB="0" distL="114300" distR="114300">
                  <wp:extent cx="3549650" cy="922020"/>
                  <wp:effectExtent l="0" t="0" r="12700" b="11430"/>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
                          <pic:cNvPicPr>
                            <a:picLocks noChangeAspect="1"/>
                          </pic:cNvPicPr>
                        </pic:nvPicPr>
                        <pic:blipFill>
                          <a:blip r:embed="rId13"/>
                          <a:stretch>
                            <a:fillRect/>
                          </a:stretch>
                        </pic:blipFill>
                        <pic:spPr>
                          <a:xfrm>
                            <a:off x="0" y="0"/>
                            <a:ext cx="3549650" cy="922020"/>
                          </a:xfrm>
                          <a:prstGeom prst="rect">
                            <a:avLst/>
                          </a:prstGeom>
                          <a:noFill/>
                          <a:ln>
                            <a:noFill/>
                          </a:ln>
                        </pic:spPr>
                      </pic:pic>
                    </a:graphicData>
                  </a:graphic>
                </wp:inline>
              </w:drawing>
            </w:r>
          </w:p>
          <w:p w14:paraId="59A6F08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电路简图如图6 - 1 - 7 所示。</w:t>
            </w:r>
          </w:p>
          <w:p w14:paraId="5E60C64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default" w:ascii="宋体" w:hAnsi="宋体" w:eastAsia="宋体" w:cs="宋体"/>
                <w:color w:val="auto"/>
                <w:sz w:val="21"/>
                <w:szCs w:val="24"/>
                <w:lang w:val="en-US" w:eastAsia="zh-CN"/>
              </w:rPr>
            </w:pPr>
            <w:r>
              <w:rPr>
                <w:rFonts w:hint="default" w:ascii="宋体" w:hAnsi="宋体" w:eastAsia="宋体" w:cs="宋体"/>
                <w:color w:val="auto"/>
                <w:sz w:val="21"/>
                <w:szCs w:val="24"/>
                <w:lang w:val="en-US" w:eastAsia="zh-CN"/>
              </w:rPr>
              <w:t>检查步骤如下</w:t>
            </w:r>
          </w:p>
          <w:p w14:paraId="586DEFF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步骤1：用诊断仪访问变速器换挡开关。</w:t>
            </w:r>
          </w:p>
          <w:p w14:paraId="3FB669B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步骤2：检查蓄电池。</w:t>
            </w:r>
          </w:p>
          <w:p w14:paraId="79A386B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步骤3：检查变速器换挡开关保险丝IF08、IF23。</w:t>
            </w:r>
          </w:p>
          <w:p w14:paraId="210C9AA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步骤4：检修保险丝IF08、IF23 线路。</w:t>
            </w:r>
          </w:p>
          <w:p w14:paraId="26D208F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步骤5：检查VCU 线束连接器（端子电压）。</w:t>
            </w:r>
          </w:p>
          <w:p w14:paraId="26AD67F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步骤6：检查VCU 线束连接器（接地端子导通性）。</w:t>
            </w:r>
          </w:p>
          <w:p w14:paraId="6C0B31B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步骤7：检查变速器换挡开关线束连接器（端子电压）。</w:t>
            </w:r>
          </w:p>
          <w:p w14:paraId="747C539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步骤8：检查变速器换挡开关线束连接器（接地端子导通性）。</w:t>
            </w:r>
          </w:p>
          <w:p w14:paraId="372B79A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步骤9：检查变速器换挡开关与VCU 之间线束连接器的数据通信线。</w:t>
            </w:r>
          </w:p>
          <w:p w14:paraId="6928DBD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步骤10: 更换VCU。</w:t>
            </w:r>
          </w:p>
          <w:p w14:paraId="0D7D77E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default" w:ascii="宋体" w:hAnsi="宋体" w:eastAsia="宋体" w:cs="宋体"/>
                <w:color w:val="auto"/>
                <w:sz w:val="21"/>
                <w:szCs w:val="24"/>
                <w:lang w:val="en-US" w:eastAsia="zh-CN"/>
              </w:rPr>
            </w:pPr>
            <w:r>
              <w:rPr>
                <w:rFonts w:hint="eastAsia" w:ascii="宋体" w:hAnsi="宋体" w:eastAsia="宋体" w:cs="宋体"/>
                <w:color w:val="auto"/>
                <w:sz w:val="21"/>
                <w:szCs w:val="24"/>
              </w:rPr>
              <w:t>步骤11：更换变速器换挡开关。</w:t>
            </w:r>
          </w:p>
          <w:p w14:paraId="145B6C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lang w:val="en-US" w:eastAsia="zh-CN"/>
              </w:rPr>
            </w:pPr>
          </w:p>
          <w:p w14:paraId="3AC0A2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eastAsia" w:ascii="Times New Roman" w:hAnsi="Times New Roman" w:eastAsia="宋体" w:cs="Times New Roman"/>
                <w:kern w:val="2"/>
                <w:sz w:val="21"/>
                <w:szCs w:val="24"/>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14:paraId="7CF201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kern w:val="2"/>
                <w:sz w:val="21"/>
                <w:szCs w:val="24"/>
                <w:lang w:val="en-US" w:eastAsia="zh-CN" w:bidi="ar-SA"/>
              </w:rPr>
            </w:pPr>
            <w:r>
              <w:rPr>
                <w:rFonts w:hint="eastAsia" w:ascii="Times New Roman" w:hAnsi="Times New Roman"/>
                <w:b/>
                <w:szCs w:val="24"/>
              </w:rPr>
              <w:t>通过教师讲解，了解车辆无法行驶故障诊断与排除（</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4213047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52"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1F82A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B88B9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（3min）</w:t>
            </w:r>
          </w:p>
        </w:tc>
        <w:tc>
          <w:tcPr>
            <w:tcW w:w="5807" w:type="dxa"/>
            <w:tcBorders>
              <w:top w:val="single" w:color="auto" w:sz="4" w:space="0"/>
              <w:left w:val="single" w:color="auto" w:sz="4" w:space="0"/>
              <w:bottom w:val="single" w:color="auto" w:sz="4" w:space="0"/>
              <w:right w:val="single" w:color="auto" w:sz="4" w:space="0"/>
            </w:tcBorders>
            <w:vAlign w:val="center"/>
          </w:tcPr>
          <w:p w14:paraId="747190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31B0A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车辆无法行驶故障诊断与排除（</w:t>
            </w:r>
            <w:r>
              <w:rPr>
                <w:rFonts w:hint="eastAsia" w:ascii="宋体" w:hAnsi="宋体" w:cs="宋体"/>
                <w:b/>
                <w:bCs w:val="0"/>
                <w:kern w:val="0"/>
                <w:sz w:val="21"/>
                <w:szCs w:val="21"/>
                <w:lang w:val="en-US" w:eastAsia="zh-CN" w:bidi="ar"/>
              </w:rPr>
              <w:t>四</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cs="宋体"/>
                <w:b/>
                <w:bCs/>
                <w:color w:val="auto"/>
                <w:sz w:val="21"/>
                <w:szCs w:val="24"/>
                <w:lang w:val="en-US" w:eastAsia="zh-CN"/>
              </w:rPr>
              <w:t>车辆无法行驶故障排除方法</w:t>
            </w:r>
            <w:r>
              <w:rPr>
                <w:rFonts w:hint="eastAsia" w:ascii="宋体" w:hAnsi="宋体" w:eastAsia="宋体" w:cs="宋体"/>
                <w:b/>
                <w:bCs/>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14:paraId="1ED856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48728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BDA84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4CE214E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0DCA1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概述</w:t>
            </w:r>
            <w:r>
              <w:rPr>
                <w:rFonts w:hint="eastAsia" w:ascii="宋体" w:hAnsi="宋体" w:eastAsia="宋体" w:cs="宋体"/>
                <w:bCs/>
                <w:kern w:val="2"/>
                <w:sz w:val="21"/>
                <w:szCs w:val="21"/>
                <w:lang w:val="en-US" w:eastAsia="zh-CN" w:bidi="ar"/>
              </w:rPr>
              <w:t>车辆无法行驶故障排除方法</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270B75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263C3F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92648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bCs w:val="0"/>
                <w:sz w:val="24"/>
                <w:szCs w:val="24"/>
                <w:lang w:eastAsia="zh-CN"/>
              </w:rPr>
            </w:pPr>
            <w:r>
              <w:rPr>
                <w:rFonts w:hint="eastAsia" w:ascii="宋体" w:hAnsi="宋体" w:eastAsia="宋体" w:cs="宋体"/>
                <w:b/>
                <w:bCs w:val="0"/>
                <w:sz w:val="24"/>
                <w:szCs w:val="24"/>
                <w:lang w:eastAsia="zh-CN"/>
              </w:rPr>
              <w:t>知识讲解</w:t>
            </w:r>
          </w:p>
          <w:p w14:paraId="41936E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eastAsia" w:ascii="宋体" w:hAnsi="宋体" w:eastAsia="宋体" w:cs="宋体"/>
                <w:b/>
                <w:bCs w:val="0"/>
                <w:kern w:val="2"/>
                <w:sz w:val="21"/>
                <w:szCs w:val="24"/>
                <w:lang w:val="en-US" w:eastAsia="zh-CN" w:bidi="ar-SA"/>
              </w:rPr>
            </w:pPr>
            <w:r>
              <w:rPr>
                <w:rFonts w:hint="eastAsia" w:ascii="宋体" w:hAnsi="宋体" w:eastAsia="宋体" w:cs="宋体"/>
                <w:b/>
                <w:bCs w:val="0"/>
                <w:szCs w:val="24"/>
              </w:rPr>
              <w:t>（40min）</w:t>
            </w:r>
          </w:p>
        </w:tc>
        <w:tc>
          <w:tcPr>
            <w:tcW w:w="5807" w:type="dxa"/>
            <w:tcBorders>
              <w:top w:val="single" w:color="auto" w:sz="4" w:space="0"/>
              <w:left w:val="single" w:color="auto" w:sz="4" w:space="0"/>
              <w:bottom w:val="double" w:color="auto" w:sz="4" w:space="0"/>
              <w:right w:val="single" w:color="auto" w:sz="4" w:space="0"/>
            </w:tcBorders>
            <w:vAlign w:val="center"/>
          </w:tcPr>
          <w:p w14:paraId="7AEF62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展示车辆无法行驶故障诊断与排除（</w:t>
            </w:r>
            <w:r>
              <w:rPr>
                <w:rFonts w:hint="eastAsia" w:ascii="宋体" w:hAnsi="宋体" w:cs="宋体"/>
                <w:b w:val="0"/>
                <w:bCs/>
                <w:color w:val="C00000"/>
                <w:kern w:val="2"/>
                <w:sz w:val="21"/>
                <w:szCs w:val="21"/>
                <w:lang w:val="en-US" w:eastAsia="zh-CN" w:bidi="ar"/>
              </w:rPr>
              <w:t>五</w:t>
            </w:r>
            <w:r>
              <w:rPr>
                <w:rFonts w:hint="eastAsia" w:ascii="宋体" w:hAnsi="宋体" w:eastAsia="宋体" w:cs="宋体"/>
                <w:b w:val="0"/>
                <w:bCs/>
                <w:color w:val="C00000"/>
                <w:kern w:val="2"/>
                <w:sz w:val="21"/>
                <w:szCs w:val="21"/>
                <w:lang w:val="en-US" w:eastAsia="zh-CN" w:bidi="ar"/>
              </w:rPr>
              <w:t>）</w:t>
            </w:r>
          </w:p>
          <w:p w14:paraId="7C7FC9F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sz w:val="22"/>
                <w:szCs w:val="21"/>
              </w:rPr>
            </w:pPr>
            <w:r>
              <w:rPr>
                <w:rFonts w:hint="eastAsia" w:ascii="宋体" w:hAnsi="宋体" w:eastAsia="宋体" w:cs="宋体"/>
                <w:b/>
                <w:bCs/>
                <w:sz w:val="22"/>
                <w:szCs w:val="21"/>
              </w:rPr>
              <w:t>纯电动车整体构造</w:t>
            </w:r>
          </w:p>
          <w:p w14:paraId="55BCE67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电动车辆和传统车辆最显著的区别就在于动力源装置的不同，电动汽车使用蓄电池- 电动机系统取代了内燃机汽车采用的汽油机、柴油机、转子发动机和燃气轮机。</w:t>
            </w:r>
          </w:p>
          <w:p w14:paraId="11FB95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r>
              <w:rPr>
                <w:rFonts w:hint="default"/>
              </w:rPr>
              <w:drawing>
                <wp:inline distT="0" distB="0" distL="114300" distR="114300">
                  <wp:extent cx="3549015" cy="2738755"/>
                  <wp:effectExtent l="0" t="0" r="13335" b="4445"/>
                  <wp:docPr id="5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8"/>
                          <pic:cNvPicPr>
                            <a:picLocks noChangeAspect="1"/>
                          </pic:cNvPicPr>
                        </pic:nvPicPr>
                        <pic:blipFill>
                          <a:blip r:embed="rId14"/>
                          <a:stretch>
                            <a:fillRect/>
                          </a:stretch>
                        </pic:blipFill>
                        <pic:spPr>
                          <a:xfrm>
                            <a:off x="0" y="0"/>
                            <a:ext cx="3549015" cy="2738755"/>
                          </a:xfrm>
                          <a:prstGeom prst="rect">
                            <a:avLst/>
                          </a:prstGeom>
                          <a:noFill/>
                          <a:ln>
                            <a:noFill/>
                          </a:ln>
                        </pic:spPr>
                      </pic:pic>
                    </a:graphicData>
                  </a:graphic>
                </wp:inline>
              </w:drawing>
            </w:r>
          </w:p>
          <w:p w14:paraId="4E81F2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sz w:val="22"/>
                <w:szCs w:val="21"/>
              </w:rPr>
            </w:pPr>
            <w:r>
              <w:rPr>
                <w:rFonts w:hint="eastAsia" w:ascii="宋体" w:hAnsi="宋体" w:eastAsia="宋体" w:cs="宋体"/>
                <w:b/>
                <w:bCs/>
                <w:sz w:val="22"/>
                <w:szCs w:val="21"/>
              </w:rPr>
              <w:t>一、主能源子系统</w:t>
            </w:r>
          </w:p>
          <w:p w14:paraId="1ADA1F4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纯电动汽车上的主能源系统主要包括车载电源（电池组）、电池管理系统、电机及传动系统、电机控制系统（逆变器）、车辆安全保护系统等。</w:t>
            </w:r>
          </w:p>
          <w:p w14:paraId="4F77823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 车载电源</w:t>
            </w:r>
          </w:p>
          <w:p w14:paraId="60C5029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在目前的电动汽车上，车载动力源一般都是各式各样的蓄电池，利用周期性的充电来补充电能。</w:t>
            </w:r>
          </w:p>
          <w:p w14:paraId="025D7B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第一代电动汽车用电池都是铅酸电池</w:t>
            </w:r>
            <w:r>
              <w:rPr>
                <w:rFonts w:hint="eastAsia" w:ascii="宋体" w:hAnsi="宋体" w:eastAsia="宋体" w:cs="宋体"/>
                <w:color w:val="auto"/>
                <w:sz w:val="21"/>
                <w:szCs w:val="24"/>
                <w:lang w:eastAsia="zh-CN"/>
              </w:rPr>
              <w:t>；</w:t>
            </w:r>
          </w:p>
          <w:p w14:paraId="0DD3DF2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第二代的高能电池有镍镉电池、镍氢电池、钠硫电池、锂离子电池（比亚迪电池组）等</w:t>
            </w:r>
            <w:r>
              <w:rPr>
                <w:rFonts w:hint="eastAsia" w:ascii="宋体" w:hAnsi="宋体" w:eastAsia="宋体" w:cs="宋体"/>
                <w:color w:val="auto"/>
                <w:sz w:val="21"/>
                <w:szCs w:val="24"/>
                <w:lang w:eastAsia="zh-CN"/>
              </w:rPr>
              <w:t>；</w:t>
            </w:r>
          </w:p>
          <w:p w14:paraId="2AF528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第三代电池是以燃料电池为主的电池</w:t>
            </w:r>
            <w:r>
              <w:rPr>
                <w:rFonts w:hint="eastAsia" w:ascii="宋体" w:hAnsi="宋体" w:eastAsia="宋体" w:cs="宋体"/>
                <w:color w:val="auto"/>
                <w:sz w:val="21"/>
                <w:szCs w:val="24"/>
                <w:lang w:eastAsia="zh-CN"/>
              </w:rPr>
              <w:t>。</w:t>
            </w:r>
          </w:p>
          <w:p w14:paraId="1BA9C7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rPr>
            </w:pPr>
          </w:p>
          <w:p w14:paraId="2E5818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电池管理系统</w:t>
            </w:r>
          </w:p>
          <w:p w14:paraId="67EDB44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对动力电池组的管理包括：对动力电池组的充电与放电时的电流、电压、放电深度、再生制动反馈的电流、电池的自放电率、电池温度等进行控制。电池管理器基本功用如图6 - 1 - 13 所示</w:t>
            </w:r>
            <w:r>
              <w:rPr>
                <w:rFonts w:hint="eastAsia" w:ascii="宋体" w:hAnsi="宋体" w:eastAsia="宋体" w:cs="宋体"/>
                <w:color w:val="auto"/>
                <w:sz w:val="21"/>
                <w:szCs w:val="24"/>
                <w:lang w:eastAsia="zh-CN"/>
              </w:rPr>
              <w:t>。</w:t>
            </w:r>
          </w:p>
          <w:p w14:paraId="1399CE3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rPr>
              <w:drawing>
                <wp:inline distT="0" distB="0" distL="114300" distR="114300">
                  <wp:extent cx="3554095" cy="1729105"/>
                  <wp:effectExtent l="0" t="0" r="8255" b="4445"/>
                  <wp:docPr id="5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9"/>
                          <pic:cNvPicPr>
                            <a:picLocks noChangeAspect="1"/>
                          </pic:cNvPicPr>
                        </pic:nvPicPr>
                        <pic:blipFill>
                          <a:blip r:embed="rId15"/>
                          <a:stretch>
                            <a:fillRect/>
                          </a:stretch>
                        </pic:blipFill>
                        <pic:spPr>
                          <a:xfrm>
                            <a:off x="0" y="0"/>
                            <a:ext cx="3554095" cy="1729105"/>
                          </a:xfrm>
                          <a:prstGeom prst="rect">
                            <a:avLst/>
                          </a:prstGeom>
                          <a:noFill/>
                          <a:ln>
                            <a:noFill/>
                          </a:ln>
                        </pic:spPr>
                      </pic:pic>
                    </a:graphicData>
                  </a:graphic>
                </wp:inline>
              </w:drawing>
            </w:r>
          </w:p>
          <w:p w14:paraId="106926E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由于充放电性能对电动汽车动力电池的性能表现有着重要的影响，所以电动汽车动力电池对充电时的电压和电流都有一定的要求。因此高效率的充电装置和快速充电装置也是电动汽车使用时必需的辅助设备。一般常见的充电装置有地面充电器、车载充电器、接触式充电器和感应式充电器等。</w:t>
            </w:r>
          </w:p>
          <w:p w14:paraId="122A241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电池充电系统、管理系统、维修系统和再生制动能量的回收等，是一个全新的系统工程。因其是保证电动汽车能够安全稳定工作的必要条件，所以其重要性必不亚于电动汽车本身。</w:t>
            </w:r>
          </w:p>
          <w:p w14:paraId="00AF060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二、电子驱动子系统</w:t>
            </w:r>
          </w:p>
          <w:p w14:paraId="2FB4413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驱动系统主要由驱动电机、变速器模块等组成，驱动电机是电动汽车的动力装置，这是电动汽车和传统汽车最根本的区别。现代电动汽车一般使用的是交流电机、永磁电动机或者是开关磁阻电机。</w:t>
            </w:r>
          </w:p>
          <w:p w14:paraId="55F4CA1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电动汽车的驱动系统由驱动电机和驱动系统共同组成，驱动系统有电动轮方案（轮边驱动系统）和差速半轴方案（集中驱动系统）两种方案。</w:t>
            </w:r>
          </w:p>
          <w:p w14:paraId="6A87F3B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动轮方案是采用多电机，将电机装配于车轮上，或者和轮边减速器相配合。差速半轴方案采用单电机系统，其动力布置方案和传统汽车一致，即电动机输出扭矩，通过变速装置传输到差速器上，差速器再通过半轴传输到轮上。</w:t>
            </w:r>
          </w:p>
          <w:p w14:paraId="780DB8C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p>
          <w:p w14:paraId="3E5BCF7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2" w:firstLineChars="200"/>
              <w:jc w:val="both"/>
              <w:textAlignment w:val="auto"/>
              <w:rPr>
                <w:rFonts w:hint="eastAsia" w:ascii="宋体" w:hAnsi="宋体" w:eastAsia="宋体" w:cs="宋体"/>
                <w:color w:val="auto"/>
                <w:sz w:val="21"/>
                <w:szCs w:val="24"/>
              </w:rPr>
            </w:pPr>
            <w:r>
              <w:rPr>
                <w:rFonts w:hint="eastAsia" w:ascii="宋体" w:hAnsi="宋体" w:eastAsia="宋体" w:cs="宋体"/>
                <w:b/>
                <w:bCs/>
                <w:color w:val="auto"/>
                <w:sz w:val="21"/>
                <w:szCs w:val="24"/>
              </w:rPr>
              <w:t>三、控制技术</w:t>
            </w:r>
          </w:p>
          <w:p w14:paraId="5C04CBD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加速踏板、方向盘、制动踏板等操纵装置，电动汽车也应当继承和尊重这一习惯。电动汽车的控制系统主要是对于动力电池组的管理和对电动机的控制。</w:t>
            </w:r>
          </w:p>
          <w:p w14:paraId="2A57BC4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由于电动汽车的高度电气化，因此更加有条件实现机电一体化和采用自动化的控制系统和管理系统，一般用中央控制器中的计算机进行控制和管理。另外，控制系统还包括整车低压系统的电子和电器装置。现代控制理论在电动汽车上得到了广泛的应用。</w:t>
            </w:r>
          </w:p>
          <w:p w14:paraId="20FE8C5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p>
          <w:p w14:paraId="17C5912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both"/>
              <w:textAlignment w:val="auto"/>
              <w:rPr>
                <w:rFonts w:hint="eastAsia" w:ascii="宋体" w:hAnsi="宋体" w:eastAsia="宋体" w:cs="宋体"/>
                <w:color w:val="auto"/>
                <w:sz w:val="22"/>
                <w:szCs w:val="24"/>
              </w:rPr>
            </w:pPr>
            <w:r>
              <w:rPr>
                <w:rFonts w:hint="eastAsia" w:ascii="宋体" w:hAnsi="宋体" w:eastAsia="宋体" w:cs="宋体"/>
                <w:b/>
                <w:bCs/>
                <w:color w:val="auto"/>
                <w:sz w:val="22"/>
                <w:szCs w:val="24"/>
              </w:rPr>
              <w:t>四、安全保护系统</w:t>
            </w:r>
          </w:p>
          <w:p w14:paraId="71619F1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电动汽车的动力电池组一般具有超过300V 的高压直流电，人身触电时会造成致命的危险。因此必须设置安全保护系统，确保驾驶员、乘员和维修人员在驾驶、乘坐和维修</w:t>
            </w:r>
            <w:r>
              <w:rPr>
                <w:rFonts w:hint="eastAsia" w:ascii="宋体" w:hAnsi="宋体" w:eastAsia="宋体" w:cs="宋体"/>
                <w:color w:val="auto"/>
                <w:sz w:val="21"/>
                <w:szCs w:val="24"/>
                <w:lang w:val="en-US" w:eastAsia="zh-CN"/>
              </w:rPr>
              <w:t>甚至是</w:t>
            </w:r>
            <w:r>
              <w:rPr>
                <w:rFonts w:hint="eastAsia" w:ascii="宋体" w:hAnsi="宋体" w:eastAsia="宋体" w:cs="宋体"/>
                <w:color w:val="auto"/>
                <w:sz w:val="21"/>
                <w:szCs w:val="24"/>
              </w:rPr>
              <w:t>撞车、翻车或线路发生短路时的安全。</w:t>
            </w:r>
          </w:p>
          <w:p w14:paraId="538AD15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p>
          <w:p w14:paraId="5691F02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both"/>
              <w:textAlignment w:val="auto"/>
              <w:rPr>
                <w:rFonts w:hint="eastAsia" w:ascii="宋体" w:hAnsi="宋体" w:eastAsia="宋体" w:cs="宋体"/>
                <w:color w:val="auto"/>
                <w:sz w:val="21"/>
                <w:szCs w:val="24"/>
              </w:rPr>
            </w:pPr>
            <w:r>
              <w:rPr>
                <w:rFonts w:hint="eastAsia" w:ascii="宋体" w:hAnsi="宋体" w:eastAsia="宋体" w:cs="宋体"/>
                <w:b/>
                <w:bCs/>
                <w:color w:val="auto"/>
                <w:sz w:val="22"/>
                <w:szCs w:val="24"/>
              </w:rPr>
              <w:t>五、车身及底盘</w:t>
            </w:r>
          </w:p>
          <w:p w14:paraId="0327505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动汽车已经具有各种车型，包括电动轿车、电动客车（微型、小型、中型和大型）、电动货车（微型、小型、中型和大型）及其他改装的电动车辆。电动汽车的车身造型特别重视流线型，这使得电动汽车的造型更加具有特色，更加丰富多彩，</w:t>
            </w:r>
          </w:p>
          <w:p w14:paraId="6CA1FE7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为减轻电动汽车的整车质量和体积，一般采用轻质材料、碳纤维增强树脂和复合材料等制造车身和底盘部分的总成，并且采用三维挤压成型工艺，制造出结构复杂、质量小、强度大和装卸动力电池组方便的车架，补偿因装备动力电池组而增加的负载。</w:t>
            </w:r>
          </w:p>
          <w:p w14:paraId="5BBFF5F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p>
          <w:p w14:paraId="71F84EF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both"/>
              <w:textAlignment w:val="auto"/>
              <w:rPr>
                <w:rFonts w:hint="eastAsia" w:ascii="宋体" w:hAnsi="宋体" w:eastAsia="宋体" w:cs="宋体"/>
                <w:color w:val="auto"/>
                <w:sz w:val="22"/>
                <w:szCs w:val="24"/>
              </w:rPr>
            </w:pPr>
            <w:r>
              <w:rPr>
                <w:rFonts w:hint="eastAsia" w:ascii="宋体" w:hAnsi="宋体" w:eastAsia="宋体" w:cs="宋体"/>
                <w:b/>
                <w:bCs/>
                <w:color w:val="auto"/>
                <w:sz w:val="22"/>
                <w:szCs w:val="24"/>
              </w:rPr>
              <w:t>六、辅助装置</w:t>
            </w:r>
          </w:p>
          <w:p w14:paraId="37722CE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lang w:val="en-US" w:eastAsia="zh-CN"/>
              </w:rPr>
            </w:pPr>
            <w:r>
              <w:rPr>
                <w:rFonts w:hint="eastAsia" w:ascii="宋体" w:hAnsi="宋体" w:eastAsia="宋体" w:cs="宋体"/>
                <w:color w:val="auto"/>
                <w:sz w:val="21"/>
                <w:szCs w:val="24"/>
              </w:rPr>
              <w:t>汽车上的辅助装置主要有照明装置、各种信号装置、车载音箱设备、空调、刮水器、风窗清洗器、电动门窗、电动后视镜、电动座椅、车上安全防护装置控制器。它们主要是为提高汽车的操作性、舒适性、安全性而设置的，根据需要进行选用。</w:t>
            </w:r>
          </w:p>
          <w:p w14:paraId="52AE386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eastAsia" w:ascii="Times New Roman" w:hAnsi="Times New Roman" w:eastAsia="宋体" w:cs="Times New Roman"/>
                <w:kern w:val="2"/>
                <w:sz w:val="21"/>
                <w:szCs w:val="24"/>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14:paraId="1B2D0C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kern w:val="2"/>
                <w:sz w:val="21"/>
                <w:szCs w:val="24"/>
                <w:lang w:val="en-US" w:eastAsia="zh-CN" w:bidi="ar-SA"/>
              </w:rPr>
            </w:pPr>
            <w:r>
              <w:rPr>
                <w:rFonts w:hint="eastAsia" w:ascii="Times New Roman" w:hAnsi="Times New Roman"/>
                <w:b/>
                <w:szCs w:val="24"/>
              </w:rPr>
              <w:t>通过教师讲解，了解车辆无法行驶故障诊断与排除（</w:t>
            </w:r>
            <w:r>
              <w:rPr>
                <w:rFonts w:hint="eastAsia" w:ascii="Times New Roman" w:hAnsi="Times New Roman"/>
                <w:b/>
                <w:szCs w:val="24"/>
                <w:lang w:val="en-US" w:eastAsia="zh-CN"/>
              </w:rPr>
              <w:t>五</w:t>
            </w:r>
            <w:r>
              <w:rPr>
                <w:rFonts w:hint="eastAsia" w:ascii="Times New Roman" w:hAnsi="Times New Roman"/>
                <w:b/>
                <w:szCs w:val="24"/>
              </w:rPr>
              <w:t>）的基本理论知识。</w:t>
            </w:r>
          </w:p>
        </w:tc>
      </w:tr>
      <w:tr w14:paraId="6ED670D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B6BAC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36B90F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065E0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FECB3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车辆无法行驶故障诊断与排除（</w:t>
            </w:r>
            <w:r>
              <w:rPr>
                <w:rFonts w:hint="eastAsia" w:ascii="宋体" w:hAnsi="宋体" w:cs="宋体"/>
                <w:b/>
                <w:bCs w:val="0"/>
                <w:kern w:val="0"/>
                <w:sz w:val="21"/>
                <w:szCs w:val="21"/>
                <w:lang w:val="en-US" w:eastAsia="zh-CN" w:bidi="ar"/>
              </w:rPr>
              <w:t>五</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，让学生知道纯电动车整体构造</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58169C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2F28405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7A5AB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561E0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F2946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对电动汽车的电池发展史进行梳理，找到每代电池的技术突破点。</w:t>
            </w:r>
          </w:p>
        </w:tc>
        <w:tc>
          <w:tcPr>
            <w:tcW w:w="1366" w:type="dxa"/>
            <w:tcBorders>
              <w:top w:val="single" w:color="auto" w:sz="4" w:space="0"/>
              <w:left w:val="single" w:color="auto" w:sz="4" w:space="0"/>
              <w:bottom w:val="double" w:color="auto" w:sz="4" w:space="0"/>
              <w:right w:val="single" w:color="auto" w:sz="4" w:space="0"/>
            </w:tcBorders>
            <w:vAlign w:val="center"/>
          </w:tcPr>
          <w:p w14:paraId="765D5C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23E82C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A6CC9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宋体" w:hAnsi="宋体" w:eastAsia="宋体" w:cs="宋体"/>
                <w:b/>
                <w:sz w:val="24"/>
                <w:szCs w:val="24"/>
                <w:lang w:eastAsia="zh-CN"/>
              </w:rPr>
              <w:t>知识讲解</w:t>
            </w:r>
          </w:p>
          <w:p w14:paraId="1CB1B5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微软雅黑" w:hAnsi="微软雅黑" w:eastAsia="微软雅黑" w:cs="微软雅黑"/>
                <w:b/>
                <w:bCs w:val="0"/>
                <w:kern w:val="2"/>
                <w:sz w:val="24"/>
                <w:szCs w:val="24"/>
                <w:lang w:val="en-US" w:eastAsia="zh-CN" w:bidi="ar"/>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8D8D2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展示VCU 通信故障诊断与排除</w:t>
            </w:r>
            <w:r>
              <w:rPr>
                <w:rFonts w:hint="eastAsia" w:ascii="宋体" w:hAnsi="宋体" w:cs="宋体"/>
                <w:b w:val="0"/>
                <w:bCs/>
                <w:color w:val="C00000"/>
                <w:kern w:val="2"/>
                <w:sz w:val="21"/>
                <w:szCs w:val="21"/>
                <w:lang w:val="en-US" w:eastAsia="zh-CN" w:bidi="ar"/>
              </w:rPr>
              <w:t>（一）</w:t>
            </w:r>
          </w:p>
          <w:p w14:paraId="357EB9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学习准备</w:t>
            </w:r>
          </w:p>
          <w:p w14:paraId="0777E6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一、知识准备</w:t>
            </w:r>
          </w:p>
          <w:p w14:paraId="1FEBB1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整车控制系统的作用及组成（查阅“学习参考学习单元六　学习任务二”）。</w:t>
            </w:r>
          </w:p>
          <w:p w14:paraId="5EA5E5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整车控制器的主要功能（查阅“学习参考学习单元六　学习任务二”）。</w:t>
            </w:r>
          </w:p>
          <w:p w14:paraId="5043DA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VCU 通信故障诊断及排除方法（查阅“学习参考学习单元六　学习任务二”）。</w:t>
            </w:r>
          </w:p>
          <w:p w14:paraId="079F4C0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71E1BD7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88615" cy="687705"/>
                  <wp:effectExtent l="0" t="0" r="6985" b="2349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6"/>
                          <a:stretch>
                            <a:fillRect/>
                          </a:stretch>
                        </pic:blipFill>
                        <pic:spPr>
                          <a:xfrm>
                            <a:off x="0" y="0"/>
                            <a:ext cx="2888615" cy="687705"/>
                          </a:xfrm>
                          <a:prstGeom prst="rect">
                            <a:avLst/>
                          </a:prstGeom>
                          <a:noFill/>
                          <a:ln>
                            <a:noFill/>
                          </a:ln>
                        </pic:spPr>
                      </pic:pic>
                    </a:graphicData>
                  </a:graphic>
                </wp:inline>
              </w:drawing>
            </w:r>
          </w:p>
          <w:p w14:paraId="0E324C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二、工作场所</w:t>
            </w:r>
          </w:p>
          <w:p w14:paraId="451DD1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理实一体化教室。</w:t>
            </w:r>
          </w:p>
          <w:p w14:paraId="6F53C39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三、工作器材</w:t>
            </w:r>
          </w:p>
          <w:p w14:paraId="529587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吉利 EV450 车辆、交流充电枪、故障诊断仪器、工量具套装、维修工具套装、检测工具套装（包括万用表、绝缘测试仪、电池内阻测试仪、毫欧表、手持示波器、万用接线盒等）、工位安全保护套装（包括警示牌、隔离带套装、绝缘防护垫等）、人员安全防护套装（绝缘手套、耐磨手套、绝缘鞋、护目镜、安全帽等）等。</w:t>
            </w:r>
          </w:p>
          <w:p w14:paraId="62F931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 xml:space="preserve"> 计划与实施</w:t>
            </w:r>
          </w:p>
          <w:p w14:paraId="05D231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一、现场感受任务描述中的故障现象。</w:t>
            </w:r>
          </w:p>
          <w:p w14:paraId="4439F2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现场体验的故障现象是：</w:t>
            </w:r>
          </w:p>
          <w:p w14:paraId="055A11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二、在教师的引导下分组，以小组为单位学习相关知识，并回答下列问题。</w:t>
            </w:r>
          </w:p>
          <w:p w14:paraId="4DD8E8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整车控制系统由哪些部分组成？</w:t>
            </w:r>
          </w:p>
          <w:p w14:paraId="40D2B4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整车控制器的主要功能有哪些？</w:t>
            </w:r>
          </w:p>
          <w:p w14:paraId="44B4D7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请画出吉利 EV450 纯电动汽车整车通信网络管理的架构图。</w:t>
            </w:r>
          </w:p>
          <w:p w14:paraId="31DED5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三、在教师的引导下，以小组为单位学习相关技能，并填写下面表格。</w:t>
            </w:r>
          </w:p>
          <w:p w14:paraId="71FB13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工具准备</w:t>
            </w:r>
          </w:p>
          <w:p w14:paraId="396D21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60980" cy="1078865"/>
                  <wp:effectExtent l="0" t="0" r="7620" b="1333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7"/>
                          <a:stretch>
                            <a:fillRect/>
                          </a:stretch>
                        </pic:blipFill>
                        <pic:spPr>
                          <a:xfrm>
                            <a:off x="0" y="0"/>
                            <a:ext cx="2760980" cy="1078865"/>
                          </a:xfrm>
                          <a:prstGeom prst="rect">
                            <a:avLst/>
                          </a:prstGeom>
                          <a:noFill/>
                          <a:ln>
                            <a:noFill/>
                          </a:ln>
                        </pic:spPr>
                      </pic:pic>
                    </a:graphicData>
                  </a:graphic>
                </wp:inline>
              </w:drawing>
            </w:r>
          </w:p>
          <w:p w14:paraId="7B4EC1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试车</w:t>
            </w:r>
          </w:p>
          <w:p w14:paraId="59A1BAC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进行试车，故障现象与客户描述是否一致 。</w:t>
            </w:r>
          </w:p>
          <w:p w14:paraId="686C30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初步分析 ，导致车辆无法行驶。</w:t>
            </w:r>
          </w:p>
          <w:p w14:paraId="2B2FA4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检查组合仪表和中控的故障提示</w:t>
            </w:r>
          </w:p>
          <w:p w14:paraId="37B956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仪表盘显示情况： </w:t>
            </w:r>
          </w:p>
          <w:p w14:paraId="1A68B9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中控显示情况： </w:t>
            </w:r>
          </w:p>
          <w:p w14:paraId="477409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操作换挡杆，车辆运行状态： </w:t>
            </w:r>
          </w:p>
          <w:p w14:paraId="5910DA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车辆基本检查</w:t>
            </w:r>
          </w:p>
          <w:p w14:paraId="660AED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关闭启动开关，拆下低压蓄电池负极，打开前机舱盖，穿戴好个人防护用具，检查控制单元及线束插头，有无松动、损坏等现象。</w:t>
            </w:r>
          </w:p>
          <w:p w14:paraId="40E41C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经检查： </w:t>
            </w:r>
          </w:p>
          <w:p w14:paraId="10F056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车辆功能检查</w:t>
            </w:r>
          </w:p>
          <w:p w14:paraId="49E097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空调系统工作是否正常： </w:t>
            </w:r>
          </w:p>
          <w:p w14:paraId="62FC3F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电动真空泵工作是否正常： </w:t>
            </w:r>
          </w:p>
          <w:p w14:paraId="0A906A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连接充电枪，观察仪表盘显示情况： </w:t>
            </w:r>
          </w:p>
          <w:p w14:paraId="11D417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交流充电枪运行灯点亮情况： </w:t>
            </w:r>
          </w:p>
          <w:p w14:paraId="529A55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能否正常充电： </w:t>
            </w:r>
          </w:p>
          <w:p w14:paraId="688C35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连接故障诊断仪读取故障码</w:t>
            </w:r>
          </w:p>
          <w:p w14:paraId="309972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控制单元可否访问： </w:t>
            </w:r>
          </w:p>
          <w:p w14:paraId="514CFA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有、无故障码： 。故障码： 工具使用规范</w:t>
            </w:r>
          </w:p>
          <w:p w14:paraId="1280E4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查阅电路图，分析故障范围</w:t>
            </w:r>
          </w:p>
          <w:p w14:paraId="29C5F1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检查 VCU 的 P-CAN 通信系统线路：关闭启动开关，连接双通道示波器测试线，打开启动开关，用示波器观察 CAN-H、CAN-L 信号。请绘出 P-CAN 总线波形：</w:t>
            </w:r>
          </w:p>
          <w:p w14:paraId="5250FD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波形是否正常： </w:t>
            </w:r>
          </w:p>
          <w:p w14:paraId="1E8C5D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诊断结论</w:t>
            </w:r>
          </w:p>
          <w:p w14:paraId="3D027E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综合上述检测结果，判断故障点为： </w:t>
            </w:r>
          </w:p>
          <w:p w14:paraId="3FFB18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 故障排除后，用故障诊断仪消除故障码，并进行如下检查</w:t>
            </w:r>
          </w:p>
          <w:p w14:paraId="5098C1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（1）检查仪表及中控是否还有故障提示： </w:t>
            </w:r>
          </w:p>
          <w:p w14:paraId="0CB983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（2）检查高压上电情况： </w:t>
            </w:r>
          </w:p>
          <w:p w14:paraId="6F2C82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（3）检查车辆行驶情况：</w:t>
            </w:r>
          </w:p>
          <w:p w14:paraId="7AF4AA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cs="宋体"/>
                <w:bCs/>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F3C59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val="0"/>
                <w:bCs/>
                <w:kern w:val="2"/>
                <w:sz w:val="21"/>
                <w:szCs w:val="21"/>
                <w:lang w:val="en-US" w:eastAsia="zh-CN" w:bidi="ar"/>
              </w:rPr>
            </w:pPr>
            <w:r>
              <w:rPr>
                <w:rFonts w:hint="eastAsia" w:ascii="Times New Roman" w:hAnsi="Times New Roman"/>
                <w:b/>
                <w:szCs w:val="24"/>
              </w:rPr>
              <w:t>通过教师讲解，了解VCU 通信故障诊断与排除（一）的基本理论知识。</w:t>
            </w:r>
          </w:p>
        </w:tc>
      </w:tr>
      <w:tr w14:paraId="065C7D5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F1C17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1AA310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微软雅黑" w:hAnsi="微软雅黑" w:eastAsia="微软雅黑" w:cs="微软雅黑"/>
                <w:b/>
                <w:bCs w:val="0"/>
                <w:kern w:val="2"/>
                <w:sz w:val="24"/>
                <w:szCs w:val="24"/>
                <w:lang w:val="en-US" w:eastAsia="zh-CN" w:bidi="ar"/>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1A298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4E9A69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cs="宋体"/>
                <w:bCs/>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VCU 通信故障诊断与排除（一）</w:t>
            </w:r>
            <w:r>
              <w:rPr>
                <w:rFonts w:hint="eastAsia" w:ascii="宋体" w:hAnsi="宋体" w:cs="宋体"/>
                <w:b/>
                <w:bCs w:val="0"/>
                <w:kern w:val="0"/>
                <w:sz w:val="21"/>
                <w:szCs w:val="21"/>
                <w:lang w:val="en-US" w:eastAsia="zh-CN" w:bidi="ar"/>
              </w:rPr>
              <w:t>，让学生知道关闭启动开关，拆下低压蓄电池负极，打开前机舱盖，穿戴好个人防护用具，检查控制单元及线束插头</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3B53766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b w:val="0"/>
                <w:bCs/>
                <w:kern w:val="2"/>
                <w:sz w:val="21"/>
                <w:szCs w:val="21"/>
                <w:lang w:val="en-US" w:eastAsia="zh-CN" w:bidi="ar"/>
              </w:rPr>
            </w:pPr>
            <w:r>
              <w:rPr>
                <w:rFonts w:hint="eastAsia" w:ascii="宋体" w:hAnsi="宋体" w:eastAsia="宋体" w:cs="宋体"/>
                <w:kern w:val="2"/>
                <w:sz w:val="21"/>
                <w:szCs w:val="21"/>
                <w:lang w:val="en-US" w:eastAsia="zh-CN" w:bidi="ar"/>
              </w:rPr>
              <w:t>通过对所学知识的回顾，培养学生的归纳总结能力</w:t>
            </w:r>
          </w:p>
        </w:tc>
      </w:tr>
      <w:tr w14:paraId="5C38683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60924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微软雅黑" w:hAnsi="微软雅黑" w:eastAsia="微软雅黑" w:cs="微软雅黑"/>
                <w:b/>
                <w:bCs w:val="0"/>
                <w:kern w:val="2"/>
                <w:sz w:val="24"/>
                <w:szCs w:val="24"/>
                <w:lang w:val="en-US" w:eastAsia="zh-CN" w:bidi="ar"/>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260B5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F2A06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cs="宋体"/>
                <w:bCs/>
                <w:kern w:val="2"/>
                <w:sz w:val="21"/>
                <w:szCs w:val="21"/>
                <w:lang w:val="en-US" w:eastAsia="zh-CN" w:bidi="ar"/>
              </w:rPr>
            </w:pPr>
            <w:r>
              <w:rPr>
                <w:rFonts w:hint="eastAsia" w:ascii="宋体" w:hAnsi="宋体" w:cs="宋体"/>
                <w:bCs/>
                <w:kern w:val="2"/>
                <w:sz w:val="21"/>
                <w:szCs w:val="21"/>
                <w:lang w:val="en-US" w:eastAsia="zh-CN" w:bidi="ar"/>
              </w:rPr>
              <w:t>简述操作换挡杆。</w:t>
            </w:r>
          </w:p>
        </w:tc>
        <w:tc>
          <w:tcPr>
            <w:tcW w:w="1366" w:type="dxa"/>
            <w:tcBorders>
              <w:top w:val="single" w:color="auto" w:sz="4" w:space="0"/>
              <w:left w:val="single" w:color="auto" w:sz="4" w:space="0"/>
              <w:bottom w:val="double" w:color="auto" w:sz="4" w:space="0"/>
              <w:right w:val="single" w:color="auto" w:sz="4" w:space="0"/>
            </w:tcBorders>
            <w:vAlign w:val="center"/>
          </w:tcPr>
          <w:p w14:paraId="1C6068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val="0"/>
                <w:bCs/>
                <w:kern w:val="2"/>
                <w:sz w:val="21"/>
                <w:szCs w:val="21"/>
                <w:lang w:val="en-US" w:eastAsia="zh-CN" w:bidi="ar"/>
              </w:rPr>
            </w:pPr>
            <w:r>
              <w:rPr>
                <w:rFonts w:hint="eastAsia" w:ascii="宋体" w:hAnsi="宋体" w:eastAsia="宋体" w:cs="宋体"/>
                <w:b w:val="0"/>
                <w:bCs/>
                <w:kern w:val="2"/>
                <w:sz w:val="21"/>
                <w:szCs w:val="21"/>
                <w:lang w:val="en-US" w:eastAsia="zh-CN" w:bidi="ar"/>
              </w:rPr>
              <w:t>通过课后练习，使学生巩固所学新知识</w:t>
            </w:r>
          </w:p>
        </w:tc>
      </w:tr>
      <w:tr w14:paraId="3D8945F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C156F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5FBC6F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微软雅黑" w:hAnsi="微软雅黑" w:eastAsia="微软雅黑" w:cs="微软雅黑"/>
                <w:b/>
                <w:bCs w:val="0"/>
                <w:kern w:val="2"/>
                <w:sz w:val="24"/>
                <w:szCs w:val="24"/>
                <w:lang w:val="en-US" w:eastAsia="zh-CN" w:bidi="ar"/>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053BB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展示VCU 通信故障诊断与排除（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12A70B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一、学习效果评价</w:t>
            </w:r>
          </w:p>
          <w:p w14:paraId="35147A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107D861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（1）车辆必须能够与故障诊断仪通信，但凡故障诊断仪无法连接的车辆，应首先（　　）。</w:t>
            </w:r>
          </w:p>
          <w:p w14:paraId="3F61D8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使用万用表，检查 VCU 的供电是否正常，包括 ON 挡电、常电</w:t>
            </w:r>
          </w:p>
          <w:p w14:paraId="210858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需要检查低压电气盒中 VCU 的各个供电保险是否正常</w:t>
            </w:r>
          </w:p>
          <w:p w14:paraId="019ED2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使用万用表，检查 OBD 诊断口与 VCU 的 CAN 总线线束连接是否牢固、正常</w:t>
            </w:r>
          </w:p>
          <w:p w14:paraId="362A50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更换全新的整车控制器</w:t>
            </w:r>
          </w:p>
          <w:p w14:paraId="065E61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（2）对纯电动汽车而言，当断开（　　），测量 CAN-H、CAN-L 之间的阻值时，阻值应为 60Ω。</w:t>
            </w:r>
          </w:p>
          <w:p w14:paraId="1F38F0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充电机</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整车控制器</w:t>
            </w:r>
          </w:p>
          <w:p w14:paraId="26606A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动力电池低压控制插件</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DC/DC</w:t>
            </w:r>
          </w:p>
          <w:p w14:paraId="2B8118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（3）电动汽车电池管理系统一般对外提供（　　）路 CAN 总线接口。</w:t>
            </w:r>
          </w:p>
          <w:p w14:paraId="1A2133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一</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二</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C. 三</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四</w:t>
            </w:r>
          </w:p>
          <w:p w14:paraId="73A661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（4）CAN 总线技术由（　　）公司首先提出，目的是减少线束的数量，保证大量数据的高速通信。</w:t>
            </w:r>
          </w:p>
          <w:p w14:paraId="3BA7DC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博世</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德尔福</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C. 大众</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宝马</w:t>
            </w:r>
          </w:p>
          <w:p w14:paraId="047D7D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76EB75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EV450 维修手册，根据其整车控制系统的电路原理图完成车辆检测。</w:t>
            </w:r>
          </w:p>
          <w:p w14:paraId="0396345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51B56B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2D8D8F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w:t>
            </w:r>
          </w:p>
          <w:p w14:paraId="676616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各小组根据教师和各组的评价进行方案优化。</w:t>
            </w:r>
          </w:p>
          <w:p w14:paraId="4DF269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3F5C4F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0E6E37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75585" cy="669925"/>
                  <wp:effectExtent l="0" t="0" r="18415" b="1587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18"/>
                          <a:stretch>
                            <a:fillRect/>
                          </a:stretch>
                        </pic:blipFill>
                        <pic:spPr>
                          <a:xfrm>
                            <a:off x="0" y="0"/>
                            <a:ext cx="2775585" cy="669925"/>
                          </a:xfrm>
                          <a:prstGeom prst="rect">
                            <a:avLst/>
                          </a:prstGeom>
                          <a:noFill/>
                          <a:ln>
                            <a:noFill/>
                          </a:ln>
                        </pic:spPr>
                      </pic:pic>
                    </a:graphicData>
                  </a:graphic>
                </wp:inline>
              </w:drawing>
            </w:r>
          </w:p>
          <w:p w14:paraId="78887A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（4）各小组完成学生实训记录表。</w:t>
            </w:r>
          </w:p>
          <w:p w14:paraId="01BED9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473325" cy="1762760"/>
                  <wp:effectExtent l="0" t="0" r="15875" b="1524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9"/>
                          <a:stretch>
                            <a:fillRect/>
                          </a:stretch>
                        </pic:blipFill>
                        <pic:spPr>
                          <a:xfrm>
                            <a:off x="0" y="0"/>
                            <a:ext cx="2473325" cy="1762760"/>
                          </a:xfrm>
                          <a:prstGeom prst="rect">
                            <a:avLst/>
                          </a:prstGeom>
                          <a:noFill/>
                          <a:ln>
                            <a:noFill/>
                          </a:ln>
                        </pic:spPr>
                      </pic:pic>
                    </a:graphicData>
                  </a:graphic>
                </wp:inline>
              </w:drawing>
            </w:r>
          </w:p>
          <w:p w14:paraId="2FE070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二、学习过程评价</w:t>
            </w:r>
          </w:p>
          <w:p w14:paraId="5BCA87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请进行必要的最终检查和“6S”管理</w:t>
            </w:r>
          </w:p>
          <w:p w14:paraId="25ED30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请根据实施过程进行总结并完善改进工作计划</w:t>
            </w:r>
          </w:p>
          <w:p w14:paraId="4F987A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总结内容和改进工作计划：</w:t>
            </w:r>
          </w:p>
          <w:p w14:paraId="529282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学生填写自评表</w:t>
            </w:r>
          </w:p>
          <w:p w14:paraId="046F98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要求每一个小组派代表上讲台讲述小组的学习成果和经验收获。</w:t>
            </w:r>
          </w:p>
          <w:p w14:paraId="7C5F78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课堂小组经验分享记录：</w:t>
            </w:r>
          </w:p>
          <w:p w14:paraId="60F987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教师填写总评表及教师评价结果</w:t>
            </w:r>
          </w:p>
          <w:p w14:paraId="4E2760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教师评价结果记录：</w:t>
            </w:r>
          </w:p>
          <w:p w14:paraId="35ACCD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cs="宋体"/>
                <w:bCs/>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ED6E0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val="0"/>
                <w:bCs/>
                <w:kern w:val="2"/>
                <w:sz w:val="21"/>
                <w:szCs w:val="21"/>
                <w:lang w:val="en-US" w:eastAsia="zh-CN" w:bidi="ar"/>
              </w:rPr>
            </w:pPr>
            <w:r>
              <w:rPr>
                <w:rFonts w:hint="eastAsia" w:ascii="Times New Roman" w:hAnsi="Times New Roman"/>
                <w:b/>
                <w:szCs w:val="24"/>
              </w:rPr>
              <w:t>通过教师讲解，了解VCU 通信故障诊断与排除（</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14:paraId="7B8CDB5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DCA56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C6D9C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661A6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08AA5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VCU 通信故障诊断与排除（</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，让学生知道查阅吉利 EV450 维修手册，根据其整车控制系统的电路原理图完成车辆检测。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3617C1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4077990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F8E1D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5032F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C7594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简述电动汽车电池管理系统。</w:t>
            </w:r>
          </w:p>
        </w:tc>
        <w:tc>
          <w:tcPr>
            <w:tcW w:w="1366" w:type="dxa"/>
            <w:tcBorders>
              <w:top w:val="single" w:color="auto" w:sz="4" w:space="0"/>
              <w:left w:val="single" w:color="auto" w:sz="4" w:space="0"/>
              <w:bottom w:val="double" w:color="auto" w:sz="4" w:space="0"/>
              <w:right w:val="single" w:color="auto" w:sz="4" w:space="0"/>
            </w:tcBorders>
            <w:vAlign w:val="center"/>
          </w:tcPr>
          <w:p w14:paraId="0FA5EF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1BC001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A42CC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32A8D5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7B9B51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展示VCU 通信故障诊断与排除（</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569C4FD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一、整车控制系统概述</w:t>
            </w:r>
          </w:p>
          <w:p w14:paraId="39E1C2D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控制系统是电动汽车的神经中枢，承担了各系统的数据交换、信息传递、故障诊断、安全监控、驾驶人员意图解析、动力电池能量管理等作用，对电动汽车的动力性、经济性、安全性和舒适性等有很大的影响。主要由低压电器控制系统、高压电器控制系统、整车网络控制系统等组成。</w:t>
            </w:r>
          </w:p>
          <w:p w14:paraId="4F6064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 低压电器控制系统</w:t>
            </w:r>
          </w:p>
          <w:p w14:paraId="23AA022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低压电器控制系统主要由辅助蓄电池和若干低压电器设备组成，低压电器控制系统采用直流12V 或24V 电源，一方面为灯光、刮水器等车辆的常规低压电器供电，另一方面为整车控制器、高压电器设备的控制电路和辅助部件供电。</w:t>
            </w:r>
          </w:p>
          <w:p w14:paraId="22E30E9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高压电器控制系统</w:t>
            </w:r>
          </w:p>
          <w:p w14:paraId="79C3B1C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高压电器系统主要由动力电池、驱动电机及控制器、空调压缩机及控制器、车载充电机等组成，根据车辆行驶的功率需求完成从动力电池到驱动电机的能量变换与传输过程。</w:t>
            </w:r>
          </w:p>
          <w:p w14:paraId="789F0DB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 整车网络控制系统</w:t>
            </w:r>
          </w:p>
          <w:p w14:paraId="7516DB7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整车网络控制系统包括整车控制器、电机控制器、动力电池管理系统、信息显示系统和通信系统等。整车控制器是整车控制系统的核心，承担了数据交换与管理、故障诊断、安全监控、驾驶人意图解析等功能。</w:t>
            </w:r>
          </w:p>
          <w:p w14:paraId="7083E25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二、整车控制器的主要功能</w:t>
            </w:r>
          </w:p>
          <w:p w14:paraId="0D1ADC6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整车控制器简称VCU（vehicle control unit）是整车控制系统的核心，承担车辆各系统的数据交换与管理、故障诊断、安全监控、驾驶人员意图解析等作用。</w:t>
            </w:r>
          </w:p>
          <w:p w14:paraId="01518B2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纯电动汽车整车控制器的主要功能包括整车控制模式判断和驱动控制、整车能量优化管理、整车通信网络管理、制动能量回馈控制、故障诊断和处理、车辆状态监测与显示等。</w:t>
            </w:r>
          </w:p>
          <w:p w14:paraId="470070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rPr>
            </w:pPr>
            <w:r>
              <w:rPr>
                <w:rFonts w:hint="eastAsia" w:ascii="宋体" w:hAnsi="宋体" w:eastAsia="宋体" w:cs="宋体"/>
                <w:color w:val="auto"/>
              </w:rPr>
              <w:drawing>
                <wp:inline distT="0" distB="0" distL="114300" distR="114300">
                  <wp:extent cx="3550285" cy="2898775"/>
                  <wp:effectExtent l="0" t="0" r="12065" b="15875"/>
                  <wp:docPr id="5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0"/>
                          <pic:cNvPicPr>
                            <a:picLocks noChangeAspect="1"/>
                          </pic:cNvPicPr>
                        </pic:nvPicPr>
                        <pic:blipFill>
                          <a:blip r:embed="rId20"/>
                          <a:stretch>
                            <a:fillRect/>
                          </a:stretch>
                        </pic:blipFill>
                        <pic:spPr>
                          <a:xfrm>
                            <a:off x="0" y="0"/>
                            <a:ext cx="3550285" cy="2898775"/>
                          </a:xfrm>
                          <a:prstGeom prst="rect">
                            <a:avLst/>
                          </a:prstGeom>
                          <a:noFill/>
                          <a:ln>
                            <a:noFill/>
                          </a:ln>
                        </pic:spPr>
                      </pic:pic>
                    </a:graphicData>
                  </a:graphic>
                </wp:inline>
              </w:drawing>
            </w:r>
          </w:p>
          <w:p w14:paraId="618D6D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rPr>
            </w:pPr>
          </w:p>
          <w:p w14:paraId="067199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 整车控制模式判断和驱动控制</w:t>
            </w:r>
          </w:p>
          <w:p w14:paraId="5DB065E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整车控制器通过各种状态信息（起动钥匙，充电信号、加速/ 制动踏板位置和当前车速等）来判断当前需要的整车工作模式（充电模式和行驶模式），然后根据当前的参数和状态及前一段时间的参数及状态，算出当前车辆的转矩能力，按当前车辆需要的转矩，计算出合理的最终实际输出的转矩。</w:t>
            </w:r>
          </w:p>
          <w:p w14:paraId="2077CF91">
            <w:pPr>
              <w:keepNext w:val="0"/>
              <w:keepLines w:val="0"/>
              <w:pageBreakBefore w:val="0"/>
              <w:widowControl w:val="0"/>
              <w:numPr>
                <w:ilvl w:val="0"/>
                <w:numId w:val="2"/>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整车能量优化管理</w:t>
            </w:r>
          </w:p>
          <w:p w14:paraId="6B0FE5C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纯电动汽车有很多用电设备，包括电机、空调压缩机、PTC 加热器等。整车控制器可以对能量进行合理优化来提高纯电动汽车的续航里程。</w:t>
            </w:r>
          </w:p>
          <w:p w14:paraId="4C4D257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 整车通信网络管理</w:t>
            </w:r>
          </w:p>
          <w:p w14:paraId="69FCFA5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在整车的网络管理中，整车控制器是信息控制的中心，负责信息的组织与传输、网络状态的监控、网络节点的管理、信息优先权的动态分配以及网络故障的诊断与处理等功能。</w:t>
            </w:r>
          </w:p>
          <w:p w14:paraId="028CF26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4. 制动能量回馈控制</w:t>
            </w:r>
          </w:p>
          <w:p w14:paraId="36A44BF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电动汽车的电机可以工作在再生制动状态，对制动能量进行回收是电动汽车和传统能源汽车的重要区别。整车控制器根据行驶速度、驾驶人员制动意图和动力电池组状态（如电池荷电状态SOC 值）进行综合判断后，对制动能量回馈进行控制。</w:t>
            </w:r>
          </w:p>
          <w:p w14:paraId="7220F43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5. 故障诊断和处理</w:t>
            </w:r>
          </w:p>
          <w:p w14:paraId="18EEA78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连续监视整车电控系统，进行故障诊断，并及时进行相应安全保护处理。根据传感器的输入及其他通过CAN 总线通信得到的电机、动力电池、车载充电机等的信息，对各种故障进行判断、等级分类、报警显示，储存故障码供维修时查看。</w:t>
            </w:r>
          </w:p>
          <w:p w14:paraId="0C2316B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6. 车辆状态检测和显示</w:t>
            </w:r>
          </w:p>
          <w:p w14:paraId="7A42662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整车控制器能够对车辆的状态进行实时检测，并且将各个子系统的信息发送给车载信息显示系统。</w:t>
            </w:r>
          </w:p>
          <w:p w14:paraId="1641904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auto"/>
                <w:sz w:val="21"/>
                <w:szCs w:val="24"/>
              </w:rPr>
            </w:pPr>
          </w:p>
          <w:p w14:paraId="2E04CD7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三、VCU 通信故障排除方法</w:t>
            </w:r>
          </w:p>
          <w:p w14:paraId="3B4531F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 常见故障现象</w:t>
            </w:r>
          </w:p>
          <w:p w14:paraId="4C8E062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打开启动开关，仪表盘显示剩余电量，车速表及功率表点亮；蓄电池充电故障警告灯、系统故障警告灯点亮，不显示READY 灯；不能挂D 挡和R 挡；空调不能制热；电动真空泵不工作；无法充电，充电控制器读码失败，其仪表显示如图6-2-5所示。</w:t>
            </w:r>
          </w:p>
          <w:p w14:paraId="486A6BBC">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center"/>
              <w:textAlignment w:val="auto"/>
              <w:rPr>
                <w:rFonts w:hint="eastAsia" w:ascii="宋体" w:hAnsi="宋体" w:eastAsia="宋体" w:cs="宋体"/>
                <w:color w:val="auto"/>
              </w:rPr>
            </w:pPr>
            <w:r>
              <w:rPr>
                <w:rFonts w:hint="eastAsia" w:ascii="宋体" w:hAnsi="宋体" w:eastAsia="宋体" w:cs="宋体"/>
                <w:color w:val="auto"/>
              </w:rPr>
              <w:drawing>
                <wp:inline distT="0" distB="0" distL="114300" distR="114300">
                  <wp:extent cx="3057525" cy="2247900"/>
                  <wp:effectExtent l="0" t="0" r="9525" b="0"/>
                  <wp:docPr id="6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1"/>
                          <pic:cNvPicPr>
                            <a:picLocks noChangeAspect="1"/>
                          </pic:cNvPicPr>
                        </pic:nvPicPr>
                        <pic:blipFill>
                          <a:blip r:embed="rId21"/>
                          <a:stretch>
                            <a:fillRect/>
                          </a:stretch>
                        </pic:blipFill>
                        <pic:spPr>
                          <a:xfrm>
                            <a:off x="0" y="0"/>
                            <a:ext cx="3057525" cy="2247900"/>
                          </a:xfrm>
                          <a:prstGeom prst="rect">
                            <a:avLst/>
                          </a:prstGeom>
                          <a:noFill/>
                          <a:ln>
                            <a:noFill/>
                          </a:ln>
                        </pic:spPr>
                      </pic:pic>
                    </a:graphicData>
                  </a:graphic>
                </wp:inline>
              </w:drawing>
            </w:r>
          </w:p>
          <w:p w14:paraId="603D20FA">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auto"/>
              </w:rPr>
            </w:pPr>
          </w:p>
          <w:p w14:paraId="19AB84E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连接故障诊断仪读取故障码，但各控制模块均无法访问，提示“故障码读取失败”，如图6-2-6 所示。</w:t>
            </w:r>
          </w:p>
          <w:p w14:paraId="236C22C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jc w:val="both"/>
              <w:textAlignment w:val="auto"/>
              <w:rPr>
                <w:rFonts w:hint="eastAsia" w:ascii="宋体" w:hAnsi="宋体" w:eastAsia="宋体" w:cs="宋体"/>
                <w:color w:val="auto"/>
                <w:sz w:val="21"/>
                <w:szCs w:val="24"/>
              </w:rPr>
            </w:pPr>
            <w:r>
              <w:rPr>
                <w:rFonts w:hint="eastAsia" w:ascii="宋体" w:hAnsi="宋体" w:eastAsia="宋体" w:cs="宋体"/>
                <w:color w:val="auto"/>
              </w:rPr>
              <w:drawing>
                <wp:inline distT="0" distB="0" distL="114300" distR="114300">
                  <wp:extent cx="3549650" cy="3965575"/>
                  <wp:effectExtent l="0" t="0" r="12700" b="15875"/>
                  <wp:docPr id="6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2"/>
                          <pic:cNvPicPr>
                            <a:picLocks noChangeAspect="1"/>
                          </pic:cNvPicPr>
                        </pic:nvPicPr>
                        <pic:blipFill>
                          <a:blip r:embed="rId22"/>
                          <a:stretch>
                            <a:fillRect/>
                          </a:stretch>
                        </pic:blipFill>
                        <pic:spPr>
                          <a:xfrm>
                            <a:off x="0" y="0"/>
                            <a:ext cx="3549650" cy="3965575"/>
                          </a:xfrm>
                          <a:prstGeom prst="rect">
                            <a:avLst/>
                          </a:prstGeom>
                          <a:noFill/>
                          <a:ln>
                            <a:noFill/>
                          </a:ln>
                        </pic:spPr>
                      </pic:pic>
                    </a:graphicData>
                  </a:graphic>
                </wp:inline>
              </w:drawing>
            </w:r>
          </w:p>
          <w:p w14:paraId="4D113E8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p>
          <w:p w14:paraId="1383391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用专用示波器读取P - CAN 波形，其无波形输出。</w:t>
            </w:r>
          </w:p>
          <w:p w14:paraId="2EB1553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故障原因</w:t>
            </w:r>
          </w:p>
          <w:p w14:paraId="7CA3425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整车控制器VCU是整车的控制中心，导致VCU 通信故障的可能原因有VCU供电故障、CAN 总线线束故障、VCU 模块故障、网关故障等</w:t>
            </w:r>
          </w:p>
          <w:p w14:paraId="44A46C5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 故障诊断流程及思路</w:t>
            </w:r>
          </w:p>
          <w:p w14:paraId="65B6B8A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（1）在初步检查过程中，通过对仪表和中控显示信息的检查，可以获得故障提示信息；通过对车辆进行快速的初步检查，结合故障现象可以对故障原因做出初步判断。</w:t>
            </w:r>
          </w:p>
          <w:p w14:paraId="79C58E1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（2）连接故障诊断仪，检查故障诊断仪能否与控制单元通信。</w:t>
            </w:r>
          </w:p>
          <w:p w14:paraId="0B17CB9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（3）在检查VCU 工作状况时，可通过间接的方法快速判断VCU 的供电及工作情况。</w:t>
            </w:r>
          </w:p>
          <w:p w14:paraId="6C3CAED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（4）检查动力PCAN 总线上的其他控制单元是否都能工作正常或大部分工作正常，目的是大致判断出故障范围。</w:t>
            </w:r>
          </w:p>
          <w:p w14:paraId="613CE8F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（5）可使用万用表、示波器、故障诊断仪等检测仪器设备或工具，完成VCU 通信故障的相关检查项目。</w:t>
            </w:r>
          </w:p>
          <w:p w14:paraId="3564B0E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4. 诊断步骤</w:t>
            </w:r>
          </w:p>
          <w:p w14:paraId="1F1A390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以吉利EV450 电动汽车为例，检修与VCU 模块无法通信故障的诊断步骤如下。</w:t>
            </w:r>
          </w:p>
          <w:p w14:paraId="6990939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（1）故障代码说明；各控制模块故障均读取失败。</w:t>
            </w:r>
          </w:p>
          <w:p w14:paraId="2EFE8B8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4"/>
                <w:szCs w:val="24"/>
              </w:rPr>
            </w:pPr>
            <w:r>
              <w:rPr>
                <w:rFonts w:hint="eastAsia" w:ascii="宋体" w:hAnsi="宋体" w:eastAsia="宋体" w:cs="宋体"/>
                <w:color w:val="auto"/>
                <w:sz w:val="21"/>
                <w:szCs w:val="24"/>
              </w:rPr>
              <w:t>（2）电路简图如图6-2-8、</w:t>
            </w:r>
            <w:r>
              <w:rPr>
                <w:rFonts w:hint="eastAsia" w:ascii="宋体" w:hAnsi="宋体" w:eastAsia="宋体" w:cs="宋体"/>
                <w:color w:val="auto"/>
                <w:sz w:val="24"/>
                <w:szCs w:val="24"/>
              </w:rPr>
              <w:t>图</w:t>
            </w:r>
            <w:r>
              <w:rPr>
                <w:rFonts w:hint="eastAsia" w:ascii="宋体" w:hAnsi="宋体" w:eastAsia="宋体" w:cs="宋体"/>
                <w:color w:val="auto"/>
                <w:sz w:val="21"/>
                <w:szCs w:val="24"/>
              </w:rPr>
              <w:t>6-2-9</w:t>
            </w:r>
            <w:r>
              <w:rPr>
                <w:rFonts w:hint="eastAsia" w:ascii="宋体" w:hAnsi="宋体" w:eastAsia="宋体" w:cs="宋体"/>
                <w:color w:val="auto"/>
                <w:sz w:val="24"/>
                <w:szCs w:val="24"/>
              </w:rPr>
              <w:t>所示。</w:t>
            </w:r>
          </w:p>
          <w:p w14:paraId="4D62A4C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（3）检查步骤如下。</w:t>
            </w:r>
          </w:p>
          <w:p w14:paraId="7B2BA7C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步骤1：用诊断仪访问VCU。</w:t>
            </w:r>
          </w:p>
          <w:p w14:paraId="5CFE56B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步骤2：检查蓄电池。</w:t>
            </w:r>
          </w:p>
          <w:p w14:paraId="3E96EC7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步骤3：检查VCU 保险丝EF19 和EF29。</w:t>
            </w:r>
          </w:p>
          <w:p w14:paraId="40B977C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步骤4：检修保险丝EF19 和EF29 线路。</w:t>
            </w:r>
          </w:p>
          <w:p w14:paraId="3CBA2DB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步骤5：检查VCU 线束连接器（端子电压）。</w:t>
            </w:r>
          </w:p>
          <w:p w14:paraId="4E403CA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步骤6：检查VCU 线束连接器（接地端子导通性）。</w:t>
            </w:r>
          </w:p>
          <w:p w14:paraId="0BF9F5C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步骤7：检查电机控制器PEU 线束连接器（端子电压）。</w:t>
            </w:r>
          </w:p>
          <w:p w14:paraId="5B19E81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步骤8：检查PEU 线束连接器（接地端子导通性）。</w:t>
            </w:r>
          </w:p>
          <w:p w14:paraId="26385C5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步骤9：检查VCU 与PEU 之间线束连接器的数据通信线。</w:t>
            </w:r>
          </w:p>
          <w:p w14:paraId="370846F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步骤10：更换PEU。操作启动开关至ON 状态，确认功能是否正常。</w:t>
            </w:r>
          </w:p>
          <w:p w14:paraId="1A7594C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步骤11：更换VCU。操作启动开关至ON 状态，确认功能是否正常。</w:t>
            </w:r>
          </w:p>
          <w:p w14:paraId="512348F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步骤12：系统正常。</w:t>
            </w:r>
          </w:p>
          <w:p w14:paraId="74C70E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auto"/>
                <w:kern w:val="2"/>
                <w:sz w:val="21"/>
                <w:szCs w:val="21"/>
                <w:lang w:val="en-US" w:eastAsia="zh-CN" w:bidi="ar"/>
              </w:rPr>
              <w:t>【学生】</w:t>
            </w:r>
            <w:r>
              <w:rPr>
                <w:rFonts w:hint="eastAsia" w:ascii="宋体" w:hAnsi="宋体" w:eastAsia="宋体" w:cs="宋体"/>
                <w:color w:val="auto"/>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425CEA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通过教师讲解，了解VCU 通信故障诊断与排除（</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22D4CB7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8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5F705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5C850D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42F66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FA6B55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VCU 通信故障诊断与排除（</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w:t>
            </w:r>
            <w:r>
              <w:rPr>
                <w:rFonts w:hint="eastAsia" w:ascii="宋体" w:hAnsi="宋体" w:eastAsia="宋体" w:cs="宋体"/>
                <w:b/>
                <w:bCs/>
                <w:color w:val="auto"/>
                <w:sz w:val="22"/>
                <w:szCs w:val="24"/>
              </w:rPr>
              <w:t>整车控制系统概述</w:t>
            </w:r>
            <w:r>
              <w:rPr>
                <w:rFonts w:hint="eastAsia" w:ascii="宋体" w:hAnsi="宋体" w:cs="宋体"/>
                <w:b/>
                <w:bCs/>
                <w:color w:val="auto"/>
                <w:sz w:val="22"/>
                <w:szCs w:val="24"/>
                <w:lang w:val="en-US" w:eastAsia="zh-CN"/>
              </w:rPr>
              <w:t>和</w:t>
            </w:r>
            <w:r>
              <w:rPr>
                <w:rFonts w:hint="eastAsia" w:ascii="宋体" w:hAnsi="宋体" w:eastAsia="宋体" w:cs="宋体"/>
                <w:b/>
                <w:bCs w:val="0"/>
                <w:kern w:val="0"/>
                <w:sz w:val="21"/>
                <w:szCs w:val="21"/>
                <w:lang w:val="en-US" w:eastAsia="zh-CN" w:bidi="ar"/>
              </w:rPr>
              <w:t>VCU 通信故障诊断与排除</w:t>
            </w:r>
            <w:r>
              <w:rPr>
                <w:rFonts w:hint="eastAsia" w:ascii="宋体" w:hAnsi="宋体" w:cs="宋体"/>
                <w:b/>
                <w:bCs w:val="0"/>
                <w:kern w:val="0"/>
                <w:sz w:val="21"/>
                <w:szCs w:val="21"/>
                <w:lang w:val="en-US" w:eastAsia="zh-CN" w:bidi="ar"/>
              </w:rPr>
              <w:t>方法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723940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1142BBE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773AD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AC383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28643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复盘</w:t>
            </w:r>
            <w:r>
              <w:rPr>
                <w:rFonts w:hint="eastAsia" w:ascii="宋体" w:hAnsi="宋体" w:eastAsia="宋体" w:cs="宋体"/>
                <w:bCs/>
                <w:kern w:val="2"/>
                <w:sz w:val="21"/>
                <w:szCs w:val="21"/>
                <w:lang w:val="en-US" w:eastAsia="zh-CN" w:bidi="ar"/>
              </w:rPr>
              <w:t>VCU 通信故障诊断与排除方法</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31864B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59CE75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78310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43C563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1EE540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展示VCU 通信故障诊断与排除（</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1445C4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560" w:firstLineChars="200"/>
              <w:jc w:val="both"/>
              <w:textAlignment w:val="auto"/>
              <w:rPr>
                <w:rFonts w:hint="eastAsia" w:ascii="FZDHTJW--GB1-0" w:hAnsi="FZDHTJW--GB1-0" w:eastAsia="FZDHTJW--GB1-0"/>
                <w:sz w:val="28"/>
                <w:szCs w:val="24"/>
              </w:rPr>
            </w:pPr>
            <w:r>
              <w:rPr>
                <w:rFonts w:hint="eastAsia" w:ascii="FZDHTJW--GB1-0" w:hAnsi="FZDHTJW--GB1-0" w:eastAsia="FZDHTJW--GB1-0"/>
                <w:sz w:val="28"/>
                <w:szCs w:val="24"/>
              </w:rPr>
              <w:t>整车总线系统的控制逻辑</w:t>
            </w:r>
          </w:p>
          <w:p w14:paraId="715772A1">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4"/>
              </w:rPr>
            </w:pPr>
            <w:r>
              <w:rPr>
                <w:rFonts w:hint="eastAsia" w:ascii="宋体" w:hAnsi="宋体" w:eastAsia="宋体" w:cs="宋体"/>
                <w:b/>
                <w:bCs/>
                <w:color w:val="auto"/>
                <w:sz w:val="21"/>
                <w:szCs w:val="24"/>
              </w:rPr>
              <w:t>1.CANBUS 总线系统组成</w:t>
            </w:r>
          </w:p>
          <w:p w14:paraId="7F9AF80E">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汽车CANBUS 总线系统组成如图6 - 2 - 12 所示，CANBUS 数据总线系统主要由控制器、收发器、终端电阻和传输线等组成。除数据传输线外，其他元件都置于控制单元内部。</w:t>
            </w:r>
          </w:p>
          <w:p w14:paraId="797BED4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控制器的作用是接收控制单元中微处理器发出的数据，处理数据并传送给CAN 收发器；同时，CAN 控制器接收收发器收到的数据，处理数据并传送给微处理器。</w:t>
            </w:r>
          </w:p>
          <w:p w14:paraId="787A774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收发器由一个发射器和一个接收器组合而成，其作用是将从控制器接收的数据转换成能够通过CANBUS 传递的电信号，并能双向传递。</w:t>
            </w:r>
          </w:p>
          <w:p w14:paraId="2BDFB56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终端电阻是一个电阻器，每个电阻器的阻值为120Ω，其作用是防止信号在传输过程中因回波反射造成对信号的叠加，从而使信号产生失真，影响数据的正常传输。</w:t>
            </w:r>
          </w:p>
          <w:p w14:paraId="247C2FDC">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传输线又称为通信介质或媒体，常用通信传输介质有电话线、同轴电缆、双绞线、光导纤维电缆、无线与卫星通信信道等。由于汽车上通常采用多种总线将控制单元连接成网络，而不同总线之间无法直接相互传递数据，而是通过网关将不同总线互联。网关是汽车内部网络通信的核心，通过它可以实现各种总线上模块之间信息的共享以及汽车内部的网络管理和故障诊断功能。</w:t>
            </w:r>
          </w:p>
          <w:p w14:paraId="3DAF79D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各个控制单元利用双绞线分别连接在CANBUS 系统的舒适总线、驱动总线上，通过网关“翻译”，将舒适总线与驱动总线之间的信息传输速率和识别代号进行转换，从而实现信息的可靠、迅速和实时传输，完成控制单元对相应模块功能的控制。</w:t>
            </w:r>
          </w:p>
          <w:p w14:paraId="52F860DD">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FZSSJW--GB1-0" w:hAnsi="FZSSJW--GB1-0" w:eastAsia="FZSSJW--GB1-0"/>
                <w:color w:val="auto"/>
                <w:sz w:val="21"/>
                <w:szCs w:val="24"/>
              </w:rPr>
            </w:pPr>
            <w:r>
              <w:rPr>
                <w:rFonts w:hint="eastAsia" w:ascii="FZSSJW--GB1-0" w:hAnsi="FZSSJW--GB1-0" w:eastAsia="FZSSJW--GB1-0"/>
                <w:color w:val="auto"/>
                <w:sz w:val="21"/>
                <w:szCs w:val="24"/>
              </w:rPr>
              <w:t>2.CANBUS系统信息传输波形</w:t>
            </w:r>
          </w:p>
          <w:p w14:paraId="6575EF58">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FZSSJW--GB1-0" w:hAnsi="FZSSJW--GB1-0" w:eastAsia="FZSSJW--GB1-0"/>
                <w:color w:val="auto"/>
                <w:sz w:val="21"/>
                <w:szCs w:val="24"/>
                <w:lang w:val="en-US" w:eastAsia="zh-CN"/>
              </w:rPr>
            </w:pPr>
            <w:r>
              <w:rPr>
                <w:rFonts w:hint="eastAsia" w:ascii="FZSSJW--GB1-0" w:hAnsi="FZSSJW--GB1-0" w:eastAsia="FZSSJW--GB1-0"/>
                <w:color w:val="auto"/>
                <w:sz w:val="21"/>
                <w:szCs w:val="24"/>
                <w:lang w:val="en-US" w:eastAsia="zh-CN"/>
              </w:rPr>
              <w:t>图6-2-15所示为CAN 数据总线信息传输信号波形。用于传输数据的CAN 数据总线采用双向数据线，CAN 高位和低位数据线的信号电压相互对称分布。</w:t>
            </w:r>
          </w:p>
          <w:p w14:paraId="58CC6CB6">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jc w:val="both"/>
              <w:textAlignment w:val="auto"/>
              <w:rPr>
                <w:rFonts w:hint="eastAsia" w:ascii="FZSSJW--GB1-0" w:hAnsi="FZSSJW--GB1-0" w:eastAsia="FZSSJW--GB1-0"/>
                <w:color w:val="auto"/>
                <w:sz w:val="21"/>
                <w:szCs w:val="24"/>
                <w:lang w:val="en-US" w:eastAsia="zh-CN"/>
              </w:rPr>
            </w:pPr>
            <w:r>
              <w:rPr>
                <w:rFonts w:hint="default"/>
              </w:rPr>
              <w:drawing>
                <wp:inline distT="0" distB="0" distL="114300" distR="114300">
                  <wp:extent cx="2981325" cy="2238375"/>
                  <wp:effectExtent l="0" t="0" r="9525" b="9525"/>
                  <wp:docPr id="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r:embed="rId23"/>
                          <a:stretch>
                            <a:fillRect/>
                          </a:stretch>
                        </pic:blipFill>
                        <pic:spPr>
                          <a:xfrm>
                            <a:off x="0" y="0"/>
                            <a:ext cx="2981325" cy="2238375"/>
                          </a:xfrm>
                          <a:prstGeom prst="rect">
                            <a:avLst/>
                          </a:prstGeom>
                          <a:noFill/>
                          <a:ln>
                            <a:noFill/>
                          </a:ln>
                        </pic:spPr>
                      </pic:pic>
                    </a:graphicData>
                  </a:graphic>
                </wp:inline>
              </w:drawing>
            </w:r>
          </w:p>
          <w:p w14:paraId="00CBEA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27FA7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通过教师讲解，了解VCU 通信故障诊断与排除（</w:t>
            </w:r>
            <w:r>
              <w:rPr>
                <w:rFonts w:hint="eastAsia" w:ascii="Times New Roman" w:hAnsi="Times New Roman"/>
                <w:b/>
                <w:szCs w:val="24"/>
                <w:lang w:val="en-US" w:eastAsia="zh-CN"/>
              </w:rPr>
              <w:t>四</w:t>
            </w:r>
            <w:r>
              <w:rPr>
                <w:rFonts w:hint="eastAsia" w:ascii="Times New Roman" w:hAnsi="Times New Roman"/>
                <w:b/>
                <w:szCs w:val="24"/>
              </w:rPr>
              <w:t>）的基本理论知识。</w:t>
            </w:r>
          </w:p>
        </w:tc>
      </w:tr>
      <w:tr w14:paraId="4BE5F78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7518F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15480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DC412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FE327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VCU 通信故障诊断与排除（</w:t>
            </w:r>
            <w:r>
              <w:rPr>
                <w:rFonts w:hint="eastAsia" w:ascii="宋体" w:hAnsi="宋体" w:cs="宋体"/>
                <w:b/>
                <w:bCs w:val="0"/>
                <w:kern w:val="0"/>
                <w:sz w:val="21"/>
                <w:szCs w:val="21"/>
                <w:lang w:val="en-US" w:eastAsia="zh-CN" w:bidi="ar"/>
              </w:rPr>
              <w:t>四</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，让学生知道整车总线系统的控制逻辑</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0191ED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01FD1FB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5CF9A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F80EF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D2CD2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w:t>
            </w:r>
            <w:r>
              <w:rPr>
                <w:rFonts w:hint="eastAsia" w:ascii="宋体" w:hAnsi="宋体" w:eastAsia="宋体" w:cs="宋体"/>
                <w:bCs/>
                <w:kern w:val="2"/>
                <w:sz w:val="21"/>
                <w:szCs w:val="21"/>
                <w:lang w:val="en-US" w:eastAsia="zh-CN" w:bidi="ar"/>
              </w:rPr>
              <w:t>CANBUS 总线系统组成</w:t>
            </w:r>
            <w:r>
              <w:rPr>
                <w:rFonts w:hint="eastAsia" w:ascii="宋体" w:hAnsi="宋体" w:cs="宋体"/>
                <w:bCs/>
                <w:kern w:val="2"/>
                <w:sz w:val="21"/>
                <w:szCs w:val="21"/>
                <w:lang w:val="en-US" w:eastAsia="zh-CN" w:bidi="ar"/>
              </w:rPr>
              <w:t>的特点。</w:t>
            </w:r>
          </w:p>
        </w:tc>
        <w:tc>
          <w:tcPr>
            <w:tcW w:w="1366" w:type="dxa"/>
            <w:tcBorders>
              <w:top w:val="single" w:color="auto" w:sz="4" w:space="0"/>
              <w:left w:val="single" w:color="auto" w:sz="4" w:space="0"/>
              <w:bottom w:val="double" w:color="auto" w:sz="4" w:space="0"/>
              <w:right w:val="single" w:color="auto" w:sz="4" w:space="0"/>
            </w:tcBorders>
            <w:vAlign w:val="center"/>
          </w:tcPr>
          <w:p w14:paraId="698248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8F480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807C9E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7A191A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4DF027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展示高压互锁故障诊断与排除</w:t>
            </w:r>
            <w:r>
              <w:rPr>
                <w:rFonts w:hint="eastAsia" w:ascii="宋体" w:hAnsi="宋体" w:cs="宋体"/>
                <w:b w:val="0"/>
                <w:bCs/>
                <w:color w:val="C00000"/>
                <w:kern w:val="2"/>
                <w:sz w:val="21"/>
                <w:szCs w:val="21"/>
                <w:lang w:val="en-US" w:eastAsia="zh-CN" w:bidi="ar"/>
              </w:rPr>
              <w:t>（一）</w:t>
            </w:r>
          </w:p>
          <w:p w14:paraId="17EEE4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学习准备</w:t>
            </w:r>
          </w:p>
          <w:p w14:paraId="6EEB85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一、知识准备</w:t>
            </w:r>
          </w:p>
          <w:p w14:paraId="55125F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高压互锁的作用及工作原理（查阅“学习参考学习单元六　学习任务三”）。</w:t>
            </w:r>
          </w:p>
          <w:p w14:paraId="4FE280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典型车型的高压互锁回路（查阅“学习参考学习单元六　学习任务三”）。</w:t>
            </w:r>
          </w:p>
          <w:p w14:paraId="1770DD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高压互锁故障诊断及排除方法（查阅“学习参考学习单元六　学习任务三”）。</w:t>
            </w:r>
          </w:p>
          <w:p w14:paraId="21A356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5E1CEA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17165" cy="641985"/>
                  <wp:effectExtent l="0" t="0" r="635" b="1841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4"/>
                          <a:stretch>
                            <a:fillRect/>
                          </a:stretch>
                        </pic:blipFill>
                        <pic:spPr>
                          <a:xfrm>
                            <a:off x="0" y="0"/>
                            <a:ext cx="2717165" cy="641985"/>
                          </a:xfrm>
                          <a:prstGeom prst="rect">
                            <a:avLst/>
                          </a:prstGeom>
                          <a:noFill/>
                          <a:ln>
                            <a:noFill/>
                          </a:ln>
                        </pic:spPr>
                      </pic:pic>
                    </a:graphicData>
                  </a:graphic>
                </wp:inline>
              </w:drawing>
            </w:r>
          </w:p>
          <w:p w14:paraId="01D2C9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二、工作场所</w:t>
            </w:r>
          </w:p>
          <w:p w14:paraId="37234A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理实一体化教室。</w:t>
            </w:r>
          </w:p>
          <w:p w14:paraId="58C43F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三、工作器材</w:t>
            </w:r>
          </w:p>
          <w:p w14:paraId="647DD0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吉利 EV450 车辆、交流充电枪、故障诊断仪器、工量具套装、维修工具套装、检测工具套装（包括万用表、绝缘测试仪、电池内阻测试仪、毫欧表、手持示波器、万用接线盒等）、工位安全保护套装（包括警示牌、隔离带套装、绝缘防护垫等）、人员安全防护套装（绝缘手套、耐磨手套、绝缘鞋、护目镜、安全帽等）等。</w:t>
            </w:r>
          </w:p>
          <w:p w14:paraId="3D1738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 xml:space="preserve"> 计划与实施</w:t>
            </w:r>
          </w:p>
          <w:p w14:paraId="4D30CA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一、现场感受任务描述中的故障现象。</w:t>
            </w:r>
          </w:p>
          <w:p w14:paraId="648B18D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现场体验的故障现象是：</w:t>
            </w:r>
          </w:p>
          <w:p w14:paraId="30FB9F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二、在教师的引导下分组，以小组为单位学习相关知识，并回答下列问题。</w:t>
            </w:r>
          </w:p>
          <w:p w14:paraId="622432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高压互锁的工作原理是什么？</w:t>
            </w:r>
          </w:p>
          <w:p w14:paraId="41FD74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高压互锁的作用有哪些？</w:t>
            </w:r>
          </w:p>
          <w:p w14:paraId="01A22C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请画出吉利 EV450 纯电动汽车高压供电系统简图。</w:t>
            </w:r>
          </w:p>
          <w:p w14:paraId="7CE6CA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三、在教师的引导下，以小组为单位学习相关技能，并填写下面表格。</w:t>
            </w:r>
          </w:p>
          <w:p w14:paraId="2597061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工具准备</w:t>
            </w:r>
          </w:p>
          <w:p w14:paraId="2617A1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20695" cy="1238885"/>
                  <wp:effectExtent l="0" t="0" r="1905" b="571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5"/>
                          <a:stretch>
                            <a:fillRect/>
                          </a:stretch>
                        </pic:blipFill>
                        <pic:spPr>
                          <a:xfrm>
                            <a:off x="0" y="0"/>
                            <a:ext cx="3020695" cy="1238885"/>
                          </a:xfrm>
                          <a:prstGeom prst="rect">
                            <a:avLst/>
                          </a:prstGeom>
                          <a:noFill/>
                          <a:ln>
                            <a:noFill/>
                          </a:ln>
                        </pic:spPr>
                      </pic:pic>
                    </a:graphicData>
                  </a:graphic>
                </wp:inline>
              </w:drawing>
            </w:r>
          </w:p>
          <w:p w14:paraId="243847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试车</w:t>
            </w:r>
          </w:p>
          <w:p w14:paraId="463BE0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进行试车，故障现象与客户描述是否一致 。</w:t>
            </w:r>
          </w:p>
          <w:p w14:paraId="3C00D0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初步分析 ，导致车辆无法行驶。</w:t>
            </w:r>
          </w:p>
          <w:p w14:paraId="40117D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检查组合仪表和中控的故障提示</w:t>
            </w:r>
          </w:p>
          <w:p w14:paraId="084DD6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仪表盘显示情况： </w:t>
            </w:r>
          </w:p>
          <w:p w14:paraId="202053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中控显示情况： </w:t>
            </w:r>
          </w:p>
          <w:p w14:paraId="508026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操作换挡杆，车辆运行状态： </w:t>
            </w:r>
          </w:p>
          <w:p w14:paraId="30D1A7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车辆功能检查</w:t>
            </w:r>
          </w:p>
          <w:p w14:paraId="443C2F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空调系统工作是否正常： </w:t>
            </w:r>
          </w:p>
          <w:p w14:paraId="6E85B1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电动真空泵工作是否正常： </w:t>
            </w:r>
          </w:p>
          <w:p w14:paraId="6F5B6F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连接充电枪，观察仪表盘显示情况： </w:t>
            </w:r>
          </w:p>
          <w:p w14:paraId="09EDF6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交流充电枪运行灯点亮情况： </w:t>
            </w:r>
          </w:p>
          <w:p w14:paraId="695E8C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能否正常充电： </w:t>
            </w:r>
          </w:p>
          <w:p w14:paraId="609799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车辆基本检查</w:t>
            </w:r>
          </w:p>
          <w:p w14:paraId="237065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关闭启动开关，拆下低压蓄电池负极，打开前机舱盖，穿戴好个人防护用具，检查控制单元及线束插头，有无松动、损坏等现象 。</w:t>
            </w:r>
          </w:p>
          <w:p w14:paraId="3C4434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经检查： </w:t>
            </w:r>
          </w:p>
          <w:p w14:paraId="094872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连接故障诊断仪读取故障码</w:t>
            </w:r>
          </w:p>
          <w:p w14:paraId="57968E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控制单元可否访问： </w:t>
            </w:r>
          </w:p>
          <w:p w14:paraId="44E0F2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有、无故障码： 。故障码 ： </w:t>
            </w:r>
          </w:p>
          <w:p w14:paraId="52F2CC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查阅电路图，分析故障范围</w:t>
            </w:r>
          </w:p>
          <w:p w14:paraId="202D3F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经检查，可能的故障原因是：</w:t>
            </w:r>
          </w:p>
          <w:p w14:paraId="329A66B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诊断结论</w:t>
            </w:r>
          </w:p>
          <w:p w14:paraId="21FB355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综合以上检查与分析，判断故障点为： </w:t>
            </w:r>
          </w:p>
          <w:p w14:paraId="64575E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 故障排除后，用故障诊断仪消除故障码，并进行如下检查</w:t>
            </w:r>
          </w:p>
          <w:p w14:paraId="0F3BDB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（1）检查仪表及中控是否还有故障提示： </w:t>
            </w:r>
          </w:p>
          <w:p w14:paraId="4F5491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（2）检查高压上电情况： </w:t>
            </w:r>
          </w:p>
          <w:p w14:paraId="1E4D39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（3）检查车辆行驶情况：</w:t>
            </w:r>
          </w:p>
          <w:p w14:paraId="772F1C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0CB8B4C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通过教师讲解，了解高压互锁故障诊断与排除（一）的基本理论知识。</w:t>
            </w:r>
          </w:p>
        </w:tc>
      </w:tr>
      <w:tr w14:paraId="01D5BC6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ED03F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74C49D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5DB00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7E3B8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高压互锁故障诊断与排除（一）</w:t>
            </w:r>
            <w:r>
              <w:rPr>
                <w:rFonts w:hint="eastAsia" w:ascii="宋体" w:hAnsi="宋体" w:cs="宋体"/>
                <w:b/>
                <w:bCs w:val="0"/>
                <w:kern w:val="0"/>
                <w:sz w:val="21"/>
                <w:szCs w:val="21"/>
                <w:lang w:val="en-US" w:eastAsia="zh-CN" w:bidi="ar"/>
              </w:rPr>
              <w:t>，让学生知道关闭启动开关，拆下低压蓄电池负极，打开前机舱盖，穿戴好个人防护用具</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26F347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43948A7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B9D01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79B33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7EC42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简述高压互锁的工作原理。</w:t>
            </w:r>
          </w:p>
        </w:tc>
        <w:tc>
          <w:tcPr>
            <w:tcW w:w="1366" w:type="dxa"/>
            <w:tcBorders>
              <w:top w:val="single" w:color="auto" w:sz="4" w:space="0"/>
              <w:left w:val="single" w:color="auto" w:sz="4" w:space="0"/>
              <w:bottom w:val="double" w:color="auto" w:sz="4" w:space="0"/>
              <w:right w:val="single" w:color="auto" w:sz="4" w:space="0"/>
            </w:tcBorders>
            <w:vAlign w:val="center"/>
          </w:tcPr>
          <w:p w14:paraId="189FA7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12A6C3E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1A942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669719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717CDE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展示高压互锁故障诊断与排除（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6B71E7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一、学习效果评价</w:t>
            </w:r>
          </w:p>
          <w:p w14:paraId="0FA470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6A0394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（1）下列不属于高压互锁设计的是（　　）。</w:t>
            </w:r>
          </w:p>
          <w:p w14:paraId="679DAE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整车在高压上电前确保整个高压系统处于封闭的环境</w:t>
            </w:r>
          </w:p>
          <w:p w14:paraId="268758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防止带电插拔高压连接器给高压端子造成拉弧损坏</w:t>
            </w:r>
          </w:p>
          <w:p w14:paraId="2D3ADF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使高压输入范围处在 DC290～420V 之间</w:t>
            </w:r>
          </w:p>
          <w:p w14:paraId="4BD196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在高压系统完整性受到破坏时启动安全防护</w:t>
            </w:r>
          </w:p>
          <w:p w14:paraId="0BEF6FE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（2）以下选项中不属于高压互锁问题的是（　　）。</w:t>
            </w:r>
          </w:p>
          <w:p w14:paraId="5BA3DC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高压插件互锁端子缺失或退针</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高压插件未装配到位</w:t>
            </w:r>
          </w:p>
          <w:p w14:paraId="6DA461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高压盒盖开关端子损坏</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高压线缆损坏</w:t>
            </w:r>
          </w:p>
          <w:p w14:paraId="25D7A3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131571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EV450 维修手册，根据其高压互锁的电路原理图完成车辆检测。</w:t>
            </w:r>
          </w:p>
          <w:p w14:paraId="659ABD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706C2F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42A7F2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w:t>
            </w:r>
          </w:p>
          <w:p w14:paraId="53D306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各小组根据教师和各组的评价进行方案优化。</w:t>
            </w:r>
          </w:p>
          <w:p w14:paraId="6FCB89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706DD02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6CFCDD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831465" cy="885825"/>
                  <wp:effectExtent l="0" t="0" r="13335" b="317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26"/>
                          <a:stretch>
                            <a:fillRect/>
                          </a:stretch>
                        </pic:blipFill>
                        <pic:spPr>
                          <a:xfrm>
                            <a:off x="0" y="0"/>
                            <a:ext cx="2831465" cy="885825"/>
                          </a:xfrm>
                          <a:prstGeom prst="rect">
                            <a:avLst/>
                          </a:prstGeom>
                          <a:noFill/>
                          <a:ln>
                            <a:noFill/>
                          </a:ln>
                        </pic:spPr>
                      </pic:pic>
                    </a:graphicData>
                  </a:graphic>
                </wp:inline>
              </w:drawing>
            </w:r>
          </w:p>
          <w:p w14:paraId="61B76EBA">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各小组完成学生实训记录表。</w:t>
            </w:r>
          </w:p>
          <w:p w14:paraId="40124C4E">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default"/>
              </w:rPr>
            </w:pPr>
            <w:r>
              <w:rPr>
                <w:rFonts w:hint="default"/>
              </w:rPr>
              <w:drawing>
                <wp:inline distT="0" distB="0" distL="114300" distR="114300">
                  <wp:extent cx="2204720" cy="1589405"/>
                  <wp:effectExtent l="0" t="0" r="5080" b="1079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27"/>
                          <a:stretch>
                            <a:fillRect/>
                          </a:stretch>
                        </pic:blipFill>
                        <pic:spPr>
                          <a:xfrm>
                            <a:off x="0" y="0"/>
                            <a:ext cx="2204720" cy="1589405"/>
                          </a:xfrm>
                          <a:prstGeom prst="rect">
                            <a:avLst/>
                          </a:prstGeom>
                          <a:noFill/>
                          <a:ln>
                            <a:noFill/>
                          </a:ln>
                        </pic:spPr>
                      </pic:pic>
                    </a:graphicData>
                  </a:graphic>
                </wp:inline>
              </w:drawing>
            </w:r>
          </w:p>
          <w:p w14:paraId="46FD1BA1">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二、学习过程评价</w:t>
            </w:r>
          </w:p>
          <w:p w14:paraId="6F3E9F71">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1. 请进行必要的最终检查和“6S”管理</w:t>
            </w:r>
          </w:p>
          <w:p w14:paraId="0511375F">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2. 请根据实施过程进行总结并完善改进工作计划</w:t>
            </w:r>
          </w:p>
          <w:p w14:paraId="5934D9B5">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 xml:space="preserve">总结内容和改进工作计划： 　　 </w:t>
            </w:r>
          </w:p>
          <w:p w14:paraId="5F8C5B6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3. 学生填写自评表</w:t>
            </w:r>
          </w:p>
          <w:p w14:paraId="671093A5">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要求每一个小组派代表上讲台讲述小组的学习成果和经验收获。</w:t>
            </w:r>
          </w:p>
          <w:p w14:paraId="14A66FA5">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课堂小组经验分享记录：</w:t>
            </w:r>
          </w:p>
          <w:p w14:paraId="7F6068D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4. 教师填写总评表及教师评价结果</w:t>
            </w:r>
          </w:p>
          <w:p w14:paraId="3156EDAE">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教师评价结果记录：</w:t>
            </w:r>
          </w:p>
          <w:p w14:paraId="539885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F6F1E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通过教师讲解，了解高压互锁故障诊断与排除（二）的基本理论知识。</w:t>
            </w:r>
          </w:p>
        </w:tc>
      </w:tr>
      <w:tr w14:paraId="3284E0D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0AADA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74B5B2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F1B1C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5B7A3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高压互锁故障诊断与排除（二）</w:t>
            </w:r>
            <w:r>
              <w:rPr>
                <w:rFonts w:hint="eastAsia" w:ascii="宋体" w:hAnsi="宋体" w:cs="宋体"/>
                <w:b/>
                <w:bCs w:val="0"/>
                <w:kern w:val="0"/>
                <w:sz w:val="21"/>
                <w:szCs w:val="21"/>
                <w:lang w:val="en-US" w:eastAsia="zh-CN" w:bidi="ar"/>
              </w:rPr>
              <w:t>，让学生查阅吉利 EV450 维修手册，根据其高压互锁的电路原理图完成车辆检测。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315660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61C2C3C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95A7D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33D49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BF28D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简述高压互锁问题。</w:t>
            </w:r>
          </w:p>
        </w:tc>
        <w:tc>
          <w:tcPr>
            <w:tcW w:w="1366" w:type="dxa"/>
            <w:tcBorders>
              <w:top w:val="single" w:color="auto" w:sz="4" w:space="0"/>
              <w:left w:val="single" w:color="auto" w:sz="4" w:space="0"/>
              <w:bottom w:val="double" w:color="auto" w:sz="4" w:space="0"/>
              <w:right w:val="single" w:color="auto" w:sz="4" w:space="0"/>
            </w:tcBorders>
            <w:vAlign w:val="center"/>
          </w:tcPr>
          <w:p w14:paraId="452DCA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7E3E28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1C840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48E813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50D4C7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展示高压互锁故障诊断与排除（</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67B99E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color w:val="auto"/>
                <w:sz w:val="21"/>
                <w:szCs w:val="21"/>
              </w:rPr>
            </w:pPr>
            <w:r>
              <w:rPr>
                <w:rFonts w:hint="eastAsia" w:ascii="宋体" w:hAnsi="宋体" w:eastAsia="宋体" w:cs="宋体"/>
                <w:b/>
                <w:bCs/>
                <w:color w:val="auto"/>
                <w:sz w:val="21"/>
                <w:szCs w:val="21"/>
              </w:rPr>
              <w:t>一、高压互锁的结构及作用</w:t>
            </w:r>
          </w:p>
          <w:p w14:paraId="7DF5E2A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高压互锁也叫危险电压互锁回路，是指通过使用低压信号来检查电动汽车上所有与高压母线相连的各分路，包括整个电池系统、导线、连接器、DC/DC、电机控制器、高压盒及保护盖等系统回路的电气连接完整性（连续性）。</w:t>
            </w:r>
          </w:p>
          <w:p w14:paraId="4ABC669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高压互锁的具体作用如下。</w:t>
            </w:r>
          </w:p>
          <w:p w14:paraId="6C9E423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（1）整车在高压上电前确保整个高压系统的完整性，使高压处于一个封闭的环境下工作，提高安全性。</w:t>
            </w:r>
          </w:p>
          <w:p w14:paraId="4BE8B0F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（2）当整车在运行过程中高压系统回路断开或者完整性受到破坏的时候，需要启动安全防护。</w:t>
            </w:r>
          </w:p>
          <w:p w14:paraId="0E5BB5B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（3）防止带电插拔高压连接器给高压端子造成拉弧损坏，甚至造成人身伤害。</w:t>
            </w:r>
          </w:p>
          <w:p w14:paraId="32FB70E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4DF459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color w:val="auto"/>
                <w:sz w:val="21"/>
                <w:szCs w:val="21"/>
              </w:rPr>
            </w:pPr>
            <w:r>
              <w:rPr>
                <w:rFonts w:hint="eastAsia" w:ascii="宋体" w:hAnsi="宋体" w:eastAsia="宋体" w:cs="宋体"/>
                <w:b/>
                <w:bCs/>
                <w:color w:val="auto"/>
                <w:sz w:val="21"/>
                <w:szCs w:val="21"/>
              </w:rPr>
              <w:t>二、高压互锁的结构及工作原理</w:t>
            </w:r>
          </w:p>
          <w:p w14:paraId="61F655E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由于高压插头（高压连接器）中高压电源的正负极端子和中间互锁端子的物理长度不一样，当要连接高压插头时，高压插头的电源正负极端子先于中间互锁端子连接好；当要断开高压插头时，高压插头的中间互锁端子先于高压插头中的电源正负极端子脱开。这样的设计也避免了拉弧的产生。</w:t>
            </w:r>
          </w:p>
          <w:p w14:paraId="0D875AB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高压互锁回路内还包括用于监测高压部件盖板是否可靠关闭的行程开关（开盖保护开关）。高压互锁回路中还可以包括车辆碰撞和翻转信号。采用的是低压12V 的信号电压进行监控，这个信号输入整车控制器内进行监测，当达到下述故障条件：某一高压连接器未连接到位或车辆碰撞或翻转时，断开动力电池包的电源输出。</w:t>
            </w:r>
          </w:p>
          <w:p w14:paraId="1FCD1C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p>
          <w:p w14:paraId="3F7BDC2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color w:val="auto"/>
                <w:sz w:val="21"/>
                <w:szCs w:val="21"/>
              </w:rPr>
            </w:pPr>
            <w:r>
              <w:rPr>
                <w:rFonts w:hint="eastAsia" w:ascii="宋体" w:hAnsi="宋体" w:eastAsia="宋体" w:cs="宋体"/>
                <w:b/>
                <w:bCs/>
                <w:color w:val="auto"/>
                <w:sz w:val="21"/>
                <w:szCs w:val="21"/>
              </w:rPr>
              <w:t>三、典型车型的高压互锁回路</w:t>
            </w:r>
          </w:p>
          <w:p w14:paraId="0F99A8E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比亚迪E5车高压互锁电路由电池管理系统（BMS）、动力电池包、电机控制器（VTOG）及空调加热器（PTC）组成。</w:t>
            </w:r>
          </w:p>
          <w:p w14:paraId="6E2FD3C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一旦高压互锁电路出现问题，互锁电路所在系统控制器内部将以故障码的形式进行存储，如P1A6000 高压互锁故障等，同时车辆进入高压电安全保护状态。</w:t>
            </w:r>
          </w:p>
          <w:p w14:paraId="2AFEB5E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吉利EV450车高压互锁电路由整车控制器VCU、电机控制器PEU、车载充电机OBC、空调压缩机及PTC 加热器控制器组成。</w:t>
            </w:r>
          </w:p>
          <w:p w14:paraId="584208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p>
          <w:p w14:paraId="327283F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color w:val="auto"/>
                <w:sz w:val="21"/>
                <w:szCs w:val="21"/>
              </w:rPr>
            </w:pPr>
            <w:r>
              <w:rPr>
                <w:rFonts w:hint="eastAsia" w:ascii="宋体" w:hAnsi="宋体" w:eastAsia="宋体" w:cs="宋体"/>
                <w:b/>
                <w:bCs/>
                <w:color w:val="auto"/>
                <w:sz w:val="21"/>
                <w:szCs w:val="21"/>
              </w:rPr>
              <w:t>四、高压互锁故障排除方法</w:t>
            </w:r>
          </w:p>
          <w:p w14:paraId="07F1FE4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常见故障现象</w:t>
            </w:r>
          </w:p>
          <w:p w14:paraId="7C9558E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打开启动开关，仪表盘显示剩余电量，车速表及功率表点亮；蓄电池充电故障警告灯、系统故障警告灯点亮，不显示READY 灯；不能挂D 挡和R 挡；空调不能制热；电动真空泵不工作，无法充电。</w:t>
            </w:r>
          </w:p>
          <w:p w14:paraId="13AE230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default"/>
              </w:rPr>
              <w:drawing>
                <wp:inline distT="0" distB="0" distL="114300" distR="114300">
                  <wp:extent cx="2491740" cy="1802765"/>
                  <wp:effectExtent l="0" t="0" r="3810" b="6985"/>
                  <wp:docPr id="6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2"/>
                          <pic:cNvPicPr>
                            <a:picLocks noChangeAspect="1"/>
                          </pic:cNvPicPr>
                        </pic:nvPicPr>
                        <pic:blipFill>
                          <a:blip r:embed="rId28"/>
                          <a:stretch>
                            <a:fillRect/>
                          </a:stretch>
                        </pic:blipFill>
                        <pic:spPr>
                          <a:xfrm>
                            <a:off x="0" y="0"/>
                            <a:ext cx="2491740" cy="1802765"/>
                          </a:xfrm>
                          <a:prstGeom prst="rect">
                            <a:avLst/>
                          </a:prstGeom>
                          <a:noFill/>
                          <a:ln>
                            <a:noFill/>
                          </a:ln>
                        </pic:spPr>
                      </pic:pic>
                    </a:graphicData>
                  </a:graphic>
                </wp:inline>
              </w:drawing>
            </w:r>
          </w:p>
          <w:p w14:paraId="3367668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rPr>
              <w:t>其仪表显示如图6 - 3 - 6 所示。连接故障诊断仪读取故障码，整车控制系统报“P1C4096 高压互锁故障”</w:t>
            </w:r>
            <w:r>
              <w:rPr>
                <w:rFonts w:hint="eastAsia" w:ascii="宋体" w:hAnsi="宋体" w:cs="宋体"/>
                <w:color w:val="auto"/>
                <w:sz w:val="21"/>
                <w:szCs w:val="21"/>
                <w:lang w:eastAsia="zh-CN"/>
              </w:rPr>
              <w:t>。</w:t>
            </w:r>
          </w:p>
          <w:p w14:paraId="233939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p>
          <w:p w14:paraId="406198B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故障原因</w:t>
            </w:r>
          </w:p>
          <w:p w14:paraId="4ACE2C8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rPr>
              <w:t>导致互锁故障产生的可能原因有维修开关松动、各高压部件插接件松动、互锁线路断路或对地短路等</w:t>
            </w:r>
            <w:r>
              <w:rPr>
                <w:rFonts w:hint="eastAsia" w:ascii="宋体" w:hAnsi="宋体" w:cs="宋体"/>
                <w:color w:val="auto"/>
                <w:sz w:val="21"/>
                <w:szCs w:val="21"/>
                <w:lang w:eastAsia="zh-CN"/>
              </w:rPr>
              <w:t>。</w:t>
            </w:r>
          </w:p>
          <w:p w14:paraId="3FFA2FC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7FDECEA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 故障诊断流程</w:t>
            </w:r>
          </w:p>
          <w:p w14:paraId="25E339D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在初步检查过程中，通过对仪表和中控显示信息的检查，可以获得故障提示信息；车辆的基本检查，包括碰撞、裂痕、控制单元或部件明显损坏、插接件松动或损坏等。通过对车辆进行快速的初步检查，结合故障现象可以对故障原因做出初步判断。</w:t>
            </w:r>
          </w:p>
          <w:p w14:paraId="17519DC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（2）进行检修时，用万用表欧姆挡分别检测维修开关的互锁回路、动力电池与车载充电机高压之间的直流母线（动力电池侧）的互锁回路（线束侧）和UVW 高压插件的互锁回路（线束侧），电阻应小于1Ω。如果大于1Ω，则更换相关部件。</w:t>
            </w:r>
          </w:p>
          <w:p w14:paraId="2A4BCCD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（3）对高压及相关部件进行检修时，要将电源开关置于OFF 挡，将车钥匙放入专用盒内并上锁，断开蓄电池负极，用绝缘胶布包好负极桩头和负极电缆接头，拆下维修开关，静置车辆3min 以上，完成验电（确保高压部件没有残余电荷），确保安全之后，才可对高压部件进行检修。</w:t>
            </w:r>
          </w:p>
          <w:p w14:paraId="0C53001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在涉及高压系统时，原则上不能带电操作，如需检查高压系统，一定要穿戴好个人防护用具，按规范进行检查。</w:t>
            </w:r>
          </w:p>
          <w:p w14:paraId="561CE1E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22F7618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 诊断步骤</w:t>
            </w:r>
          </w:p>
          <w:p w14:paraId="73FB9AF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（1）故障代码说明</w:t>
            </w:r>
          </w:p>
          <w:p w14:paraId="39D5C0E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（2）电路简图</w:t>
            </w:r>
          </w:p>
          <w:p w14:paraId="2F99891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（3）检查步骤</w:t>
            </w:r>
          </w:p>
          <w:p w14:paraId="51EBBD1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步骤1：检查BMS 高压互锁故障。</w:t>
            </w:r>
          </w:p>
          <w:p w14:paraId="5EBD365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步骤2：检查VCU 高压互锁故障。</w:t>
            </w:r>
          </w:p>
          <w:p w14:paraId="4085025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步骤3：检查车载充电机高压互锁故障。</w:t>
            </w:r>
          </w:p>
          <w:p w14:paraId="2460F54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步骤4：检查PTC 加热器高压互锁故障。</w:t>
            </w:r>
          </w:p>
          <w:p w14:paraId="4FC17E8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步骤5：检查空调压缩机高压互锁故障。</w:t>
            </w:r>
          </w:p>
          <w:p w14:paraId="13EB8C5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步骤6：更换互锁开关。</w:t>
            </w:r>
          </w:p>
          <w:p w14:paraId="6EC15F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color w:val="538135"/>
                <w:kern w:val="2"/>
                <w:sz w:val="21"/>
                <w:szCs w:val="21"/>
                <w:lang w:val="en-US" w:eastAsia="zh-CN" w:bidi="ar"/>
              </w:rPr>
            </w:pPr>
          </w:p>
          <w:p w14:paraId="5B38DB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39862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通过教师讲解，了解高压互锁故障诊断与排除（三）的基本理论知识。</w:t>
            </w:r>
          </w:p>
        </w:tc>
      </w:tr>
      <w:tr w14:paraId="7D3100D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5BC97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23B0D1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361BE2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4D992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高压互锁故障诊断与排除（三）</w:t>
            </w:r>
            <w:r>
              <w:rPr>
                <w:rFonts w:hint="eastAsia" w:ascii="宋体" w:hAnsi="宋体" w:cs="宋体"/>
                <w:b/>
                <w:bCs w:val="0"/>
                <w:kern w:val="0"/>
                <w:sz w:val="21"/>
                <w:szCs w:val="21"/>
                <w:lang w:val="en-US" w:eastAsia="zh-CN" w:bidi="ar"/>
              </w:rPr>
              <w:t>，让学生知道</w:t>
            </w:r>
            <w:r>
              <w:rPr>
                <w:rFonts w:hint="eastAsia" w:ascii="宋体" w:hAnsi="宋体" w:eastAsia="宋体" w:cs="宋体"/>
                <w:b/>
                <w:bCs/>
                <w:color w:val="auto"/>
                <w:sz w:val="21"/>
                <w:szCs w:val="21"/>
              </w:rPr>
              <w:t>高压互锁的结构及作用</w:t>
            </w:r>
            <w:r>
              <w:rPr>
                <w:rFonts w:hint="eastAsia" w:ascii="宋体" w:hAnsi="宋体" w:cs="宋体"/>
                <w:b/>
                <w:bCs/>
                <w:color w:val="auto"/>
                <w:sz w:val="21"/>
                <w:szCs w:val="21"/>
                <w:lang w:eastAsia="zh-CN"/>
              </w:rPr>
              <w:t>，</w:t>
            </w:r>
            <w:r>
              <w:rPr>
                <w:rFonts w:hint="eastAsia" w:ascii="宋体" w:hAnsi="宋体" w:eastAsia="宋体" w:cs="宋体"/>
                <w:b/>
                <w:bCs/>
                <w:color w:val="auto"/>
                <w:sz w:val="21"/>
                <w:szCs w:val="21"/>
              </w:rPr>
              <w:t>典型车型的高压互锁回路</w:t>
            </w:r>
            <w:r>
              <w:rPr>
                <w:rFonts w:hint="eastAsia" w:ascii="宋体" w:hAnsi="宋体" w:cs="宋体"/>
                <w:b/>
                <w:bCs/>
                <w:color w:val="auto"/>
                <w:sz w:val="21"/>
                <w:szCs w:val="21"/>
                <w:lang w:val="en-US" w:eastAsia="zh-CN"/>
              </w:rPr>
              <w:t>和典型案例修复过程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8DB72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4551025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B32A8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9AA0B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69E89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记录一例高压互锁故障排除案例的实操过程。</w:t>
            </w:r>
          </w:p>
        </w:tc>
        <w:tc>
          <w:tcPr>
            <w:tcW w:w="1366" w:type="dxa"/>
            <w:tcBorders>
              <w:top w:val="single" w:color="auto" w:sz="4" w:space="0"/>
              <w:left w:val="single" w:color="auto" w:sz="4" w:space="0"/>
              <w:bottom w:val="double" w:color="auto" w:sz="4" w:space="0"/>
              <w:right w:val="single" w:color="auto" w:sz="4" w:space="0"/>
            </w:tcBorders>
            <w:vAlign w:val="center"/>
          </w:tcPr>
          <w:p w14:paraId="750292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1DE119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441D5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7A0BFE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461DEB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展示高压互锁故障诊断与排除（</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4E4D18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sz w:val="21"/>
                <w:szCs w:val="20"/>
              </w:rPr>
            </w:pPr>
            <w:r>
              <w:rPr>
                <w:rFonts w:hint="eastAsia" w:ascii="宋体" w:hAnsi="宋体" w:eastAsia="宋体" w:cs="宋体"/>
                <w:b/>
                <w:bCs/>
                <w:sz w:val="21"/>
                <w:szCs w:val="20"/>
              </w:rPr>
              <w:t>高压连接器</w:t>
            </w:r>
          </w:p>
          <w:p w14:paraId="7B91542A">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高压连接器要达到线束本身的基本性能，重点是保证连接线的机械强度、无接触</w:t>
            </w:r>
          </w:p>
          <w:p w14:paraId="1A5EB26F">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电阻、防水和具有连接处的屏蔽作用，为了检查维修等的需要，还需要方便拆装。按</w:t>
            </w:r>
          </w:p>
          <w:p w14:paraId="68F14A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r>
              <w:rPr>
                <w:rFonts w:hint="eastAsia" w:ascii="FZSSJW--GB1-0" w:hAnsi="FZSSJW--GB1-0" w:eastAsia="FZSSJW--GB1-0"/>
                <w:sz w:val="21"/>
                <w:szCs w:val="24"/>
              </w:rPr>
              <w:t>照高压连接器的材料分为金属连接器和塑料连接器，</w:t>
            </w:r>
          </w:p>
          <w:p w14:paraId="50F2CB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p>
          <w:p w14:paraId="31AB89B2">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金属连接器的外壳由铝合金或锌合金制成，连接器的绝缘层由热塑性阻燃工程塑</w:t>
            </w:r>
          </w:p>
          <w:p w14:paraId="6DDCDF0E">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料制成，关键的接触件由铜合金镀银制成，为了防水设计的密封由高强度的橡胶和弹</w:t>
            </w:r>
          </w:p>
          <w:p w14:paraId="12EE30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r>
              <w:rPr>
                <w:rFonts w:hint="eastAsia" w:ascii="FZSSJW--GB1-0" w:hAnsi="FZSSJW--GB1-0" w:eastAsia="FZSSJW--GB1-0"/>
                <w:sz w:val="21"/>
                <w:szCs w:val="24"/>
              </w:rPr>
              <w:t>性体制成。塑料连接器的外壳由热塑性工程塑料制成，屏蔽的材料为铜合金箔材</w:t>
            </w:r>
          </w:p>
          <w:p w14:paraId="62D9135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p>
          <w:p w14:paraId="2D415F89">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 xml:space="preserve">其实高压连接器的结构不止一种，图6 </w:t>
            </w:r>
            <w:r>
              <w:rPr>
                <w:rFonts w:hint="eastAsia" w:ascii="SymbolMT" w:hAnsi="SymbolMT" w:eastAsia="SymbolMT"/>
                <w:sz w:val="21"/>
                <w:szCs w:val="24"/>
              </w:rPr>
              <w:t xml:space="preserve">- </w:t>
            </w:r>
            <w:r>
              <w:rPr>
                <w:rFonts w:hint="eastAsia" w:ascii="FZSSJW--GB1-0" w:hAnsi="FZSSJW--GB1-0" w:eastAsia="FZSSJW--GB1-0"/>
                <w:sz w:val="21"/>
                <w:szCs w:val="24"/>
              </w:rPr>
              <w:t xml:space="preserve">3 </w:t>
            </w:r>
            <w:r>
              <w:rPr>
                <w:rFonts w:hint="eastAsia" w:ascii="SymbolMT" w:hAnsi="SymbolMT" w:eastAsia="SymbolMT"/>
                <w:sz w:val="21"/>
                <w:szCs w:val="24"/>
              </w:rPr>
              <w:t xml:space="preserve">- </w:t>
            </w:r>
            <w:r>
              <w:rPr>
                <w:rFonts w:hint="eastAsia" w:ascii="FZSSJW--GB1-0" w:hAnsi="FZSSJW--GB1-0" w:eastAsia="FZSSJW--GB1-0"/>
                <w:sz w:val="21"/>
                <w:szCs w:val="24"/>
              </w:rPr>
              <w:t>10 只</w:t>
            </w:r>
          </w:p>
          <w:p w14:paraId="207EA9AC">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是其中的一种高压连接器。高压连接器一般包括卡</w:t>
            </w:r>
          </w:p>
          <w:p w14:paraId="668AD973">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扣、锁止扣和插头三种结构，如果不解除锁止扣，是无法拔出的，所以一个好</w:t>
            </w:r>
          </w:p>
          <w:p w14:paraId="0DB933A8">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的连接器连接到位时都会听到卡扣锁止的声音。值得</w:t>
            </w:r>
          </w:p>
          <w:p w14:paraId="6BE27895">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注意的是，对于高压连接器，千万不要靠蛮力去拔</w:t>
            </w:r>
          </w:p>
          <w:p w14:paraId="120FE446">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插，可能会损坏连接器。一个典型的高压连接器的插</w:t>
            </w:r>
          </w:p>
          <w:p w14:paraId="3A2B47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r>
              <w:rPr>
                <w:rFonts w:hint="eastAsia" w:ascii="FZSSJW--GB1-0" w:hAnsi="FZSSJW--GB1-0" w:eastAsia="FZSSJW--GB1-0"/>
                <w:sz w:val="21"/>
                <w:szCs w:val="24"/>
              </w:rPr>
              <w:t xml:space="preserve">入过程如图6 </w:t>
            </w:r>
            <w:r>
              <w:rPr>
                <w:rFonts w:hint="eastAsia" w:ascii="SymbolMT" w:hAnsi="SymbolMT" w:eastAsia="SymbolMT"/>
                <w:sz w:val="21"/>
                <w:szCs w:val="24"/>
              </w:rPr>
              <w:t xml:space="preserve">- </w:t>
            </w:r>
            <w:r>
              <w:rPr>
                <w:rFonts w:hint="eastAsia" w:ascii="FZSSJW--GB1-0" w:hAnsi="FZSSJW--GB1-0" w:eastAsia="FZSSJW--GB1-0"/>
                <w:sz w:val="21"/>
                <w:szCs w:val="24"/>
              </w:rPr>
              <w:t xml:space="preserve">3 </w:t>
            </w:r>
            <w:r>
              <w:rPr>
                <w:rFonts w:hint="eastAsia" w:ascii="SymbolMT" w:hAnsi="SymbolMT" w:eastAsia="SymbolMT"/>
                <w:sz w:val="21"/>
                <w:szCs w:val="24"/>
              </w:rPr>
              <w:t xml:space="preserve">- </w:t>
            </w:r>
            <w:r>
              <w:rPr>
                <w:rFonts w:hint="eastAsia" w:ascii="FZSSJW--GB1-0" w:hAnsi="FZSSJW--GB1-0" w:eastAsia="FZSSJW--GB1-0"/>
                <w:sz w:val="21"/>
                <w:szCs w:val="24"/>
              </w:rPr>
              <w:t>11 所示。</w:t>
            </w:r>
          </w:p>
          <w:p w14:paraId="61D5BF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rPr>
            </w:pPr>
            <w:r>
              <w:rPr>
                <w:rFonts w:hint="default"/>
              </w:rPr>
              <w:drawing>
                <wp:inline distT="0" distB="0" distL="114300" distR="114300">
                  <wp:extent cx="3549650" cy="1267460"/>
                  <wp:effectExtent l="0" t="0" r="12700" b="8890"/>
                  <wp:docPr id="6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
                          <pic:cNvPicPr>
                            <a:picLocks noChangeAspect="1"/>
                          </pic:cNvPicPr>
                        </pic:nvPicPr>
                        <pic:blipFill>
                          <a:blip r:embed="rId29"/>
                          <a:stretch>
                            <a:fillRect/>
                          </a:stretch>
                        </pic:blipFill>
                        <pic:spPr>
                          <a:xfrm>
                            <a:off x="0" y="0"/>
                            <a:ext cx="3549650" cy="1267460"/>
                          </a:xfrm>
                          <a:prstGeom prst="rect">
                            <a:avLst/>
                          </a:prstGeom>
                          <a:noFill/>
                          <a:ln>
                            <a:noFill/>
                          </a:ln>
                        </pic:spPr>
                      </pic:pic>
                    </a:graphicData>
                  </a:graphic>
                </wp:inline>
              </w:drawing>
            </w:r>
          </w:p>
          <w:p w14:paraId="2F7F974B">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插入时，把手需处于垂直位置，以防把手未到位造成产品损坏；垂直插入后，当</w:t>
            </w:r>
          </w:p>
          <w:p w14:paraId="694F41F4">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把手入口处内圆与侧柱接触（无法再插入），旋转把手至水平位置，此时会有一声</w:t>
            </w:r>
          </w:p>
          <w:p w14:paraId="78626C66">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“咯哒”响；将红色CPA 沿箭头向右推入，并与把手贴合，完成插头插入过程，如图</w:t>
            </w:r>
          </w:p>
          <w:p w14:paraId="242BE7D1">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 xml:space="preserve">6 </w:t>
            </w:r>
            <w:r>
              <w:rPr>
                <w:rFonts w:hint="eastAsia" w:ascii="SymbolMT" w:hAnsi="SymbolMT" w:eastAsia="SymbolMT"/>
                <w:sz w:val="21"/>
                <w:szCs w:val="24"/>
              </w:rPr>
              <w:t xml:space="preserve">- </w:t>
            </w:r>
            <w:r>
              <w:rPr>
                <w:rFonts w:hint="eastAsia" w:ascii="FZSSJW--GB1-0" w:hAnsi="FZSSJW--GB1-0" w:eastAsia="FZSSJW--GB1-0"/>
                <w:sz w:val="21"/>
                <w:szCs w:val="24"/>
              </w:rPr>
              <w:t xml:space="preserve">3 </w:t>
            </w:r>
            <w:r>
              <w:rPr>
                <w:rFonts w:hint="eastAsia" w:ascii="SymbolMT" w:hAnsi="SymbolMT" w:eastAsia="SymbolMT"/>
                <w:sz w:val="21"/>
                <w:szCs w:val="24"/>
              </w:rPr>
              <w:t xml:space="preserve">- </w:t>
            </w:r>
            <w:r>
              <w:rPr>
                <w:rFonts w:hint="eastAsia" w:ascii="FZSSJW--GB1-0" w:hAnsi="FZSSJW--GB1-0" w:eastAsia="FZSSJW--GB1-0"/>
                <w:sz w:val="21"/>
                <w:szCs w:val="24"/>
              </w:rPr>
              <w:t>11 所示。</w:t>
            </w:r>
          </w:p>
          <w:p w14:paraId="638F78AE">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拔出时，将CPA（锁止扣）向左推，CPA 解锁；按照图示箭头位置推动把手来旋</w:t>
            </w:r>
          </w:p>
          <w:p w14:paraId="4D6FAC63">
            <w:pPr>
              <w:keepNext w:val="0"/>
              <w:keepLines w:val="0"/>
              <w:suppressLineNumbers w:val="0"/>
              <w:spacing w:before="0" w:beforeLines="0" w:beforeAutospacing="0" w:after="0" w:afterLines="0" w:afterAutospacing="0"/>
              <w:ind w:left="0" w:right="0"/>
              <w:jc w:val="left"/>
              <w:rPr>
                <w:rFonts w:hint="eastAsia" w:ascii="FZSSJW--GB1-0" w:hAnsi="FZSSJW--GB1-0" w:eastAsia="FZSSJW--GB1-0"/>
                <w:sz w:val="21"/>
                <w:szCs w:val="24"/>
              </w:rPr>
            </w:pPr>
            <w:r>
              <w:rPr>
                <w:rFonts w:hint="eastAsia" w:ascii="FZSSJW--GB1-0" w:hAnsi="FZSSJW--GB1-0" w:eastAsia="FZSSJW--GB1-0"/>
                <w:sz w:val="21"/>
                <w:szCs w:val="24"/>
              </w:rPr>
              <w:t xml:space="preserve">转把手。按照图6 </w:t>
            </w:r>
            <w:r>
              <w:rPr>
                <w:rFonts w:hint="eastAsia" w:ascii="SymbolMT" w:hAnsi="SymbolMT" w:eastAsia="SymbolMT"/>
                <w:sz w:val="21"/>
                <w:szCs w:val="24"/>
              </w:rPr>
              <w:t xml:space="preserve">- </w:t>
            </w:r>
            <w:r>
              <w:rPr>
                <w:rFonts w:hint="eastAsia" w:ascii="FZSSJW--GB1-0" w:hAnsi="FZSSJW--GB1-0" w:eastAsia="FZSSJW--GB1-0"/>
                <w:sz w:val="21"/>
                <w:szCs w:val="24"/>
              </w:rPr>
              <w:t xml:space="preserve">3 </w:t>
            </w:r>
            <w:r>
              <w:rPr>
                <w:rFonts w:hint="eastAsia" w:ascii="SymbolMT" w:hAnsi="SymbolMT" w:eastAsia="SymbolMT"/>
                <w:sz w:val="21"/>
                <w:szCs w:val="24"/>
              </w:rPr>
              <w:t xml:space="preserve">- </w:t>
            </w:r>
            <w:r>
              <w:rPr>
                <w:rFonts w:hint="eastAsia" w:ascii="FZSSJW--GB1-0" w:hAnsi="FZSSJW--GB1-0" w:eastAsia="FZSSJW--GB1-0"/>
                <w:sz w:val="21"/>
                <w:szCs w:val="24"/>
              </w:rPr>
              <w:t>12 所示，将把手推至与水平面垂直，用手握住卡扣的主体部分，</w:t>
            </w:r>
          </w:p>
          <w:p w14:paraId="48F4EB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r>
              <w:rPr>
                <w:rFonts w:hint="eastAsia" w:ascii="FZSSJW--GB1-0" w:hAnsi="FZSSJW--GB1-0" w:eastAsia="FZSSJW--GB1-0"/>
                <w:sz w:val="21"/>
                <w:szCs w:val="24"/>
              </w:rPr>
              <w:t>顺势将插头提起。</w:t>
            </w:r>
          </w:p>
          <w:p w14:paraId="132B3C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r>
              <w:rPr>
                <w:rFonts w:hint="default"/>
              </w:rPr>
              <w:drawing>
                <wp:inline distT="0" distB="0" distL="114300" distR="114300">
                  <wp:extent cx="3549650" cy="1558290"/>
                  <wp:effectExtent l="0" t="0" r="12700" b="3810"/>
                  <wp:docPr id="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4"/>
                          <pic:cNvPicPr>
                            <a:picLocks noChangeAspect="1"/>
                          </pic:cNvPicPr>
                        </pic:nvPicPr>
                        <pic:blipFill>
                          <a:blip r:embed="rId30"/>
                          <a:stretch>
                            <a:fillRect/>
                          </a:stretch>
                        </pic:blipFill>
                        <pic:spPr>
                          <a:xfrm>
                            <a:off x="0" y="0"/>
                            <a:ext cx="3549650" cy="1558290"/>
                          </a:xfrm>
                          <a:prstGeom prst="rect">
                            <a:avLst/>
                          </a:prstGeom>
                          <a:noFill/>
                          <a:ln>
                            <a:noFill/>
                          </a:ln>
                        </pic:spPr>
                      </pic:pic>
                    </a:graphicData>
                  </a:graphic>
                </wp:inline>
              </w:drawing>
            </w:r>
          </w:p>
          <w:p w14:paraId="216C3D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sz w:val="21"/>
                <w:szCs w:val="20"/>
              </w:rPr>
            </w:pPr>
          </w:p>
          <w:p w14:paraId="6A4616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B2DFE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通过教师讲解，了解高压互锁故障诊断与排除（四）的基本理论知识。</w:t>
            </w:r>
          </w:p>
        </w:tc>
      </w:tr>
      <w:tr w14:paraId="554342F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35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2EB51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35CDF4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87B35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7887B0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高压互锁故障诊断与排除（四）</w:t>
            </w:r>
            <w:r>
              <w:rPr>
                <w:rFonts w:hint="eastAsia" w:ascii="宋体" w:hAnsi="宋体" w:cs="宋体"/>
                <w:b/>
                <w:bCs w:val="0"/>
                <w:kern w:val="0"/>
                <w:sz w:val="21"/>
                <w:szCs w:val="21"/>
                <w:lang w:val="en-US" w:eastAsia="zh-CN" w:bidi="ar"/>
              </w:rPr>
              <w:t>，让学生知道高压连接器的形态结构和具体的操作过程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443998B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3E6A9F3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AB831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7E07D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74410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了解高压连接器的安装和退出的过程。</w:t>
            </w:r>
          </w:p>
        </w:tc>
        <w:tc>
          <w:tcPr>
            <w:tcW w:w="1366" w:type="dxa"/>
            <w:tcBorders>
              <w:top w:val="single" w:color="auto" w:sz="4" w:space="0"/>
              <w:left w:val="single" w:color="auto" w:sz="4" w:space="0"/>
              <w:bottom w:val="double" w:color="auto" w:sz="4" w:space="0"/>
              <w:right w:val="single" w:color="auto" w:sz="4" w:space="0"/>
            </w:tcBorders>
            <w:vAlign w:val="center"/>
          </w:tcPr>
          <w:p w14:paraId="72A42C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C6F4D5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A06B5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166CA0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2B8F677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展示仪表无显示故障诊断与排除</w:t>
            </w:r>
            <w:r>
              <w:rPr>
                <w:rFonts w:hint="eastAsia" w:ascii="宋体" w:hAnsi="宋体" w:cs="宋体"/>
                <w:b w:val="0"/>
                <w:bCs/>
                <w:color w:val="C00000"/>
                <w:kern w:val="2"/>
                <w:sz w:val="21"/>
                <w:szCs w:val="21"/>
                <w:lang w:val="en-US" w:eastAsia="zh-CN" w:bidi="ar"/>
              </w:rPr>
              <w:t>（一）</w:t>
            </w:r>
          </w:p>
          <w:p w14:paraId="0C55CE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一、知识准备</w:t>
            </w:r>
          </w:p>
          <w:p w14:paraId="15DF5AB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仪表无显示的故障原因（查阅“学习参考学习单元六　学习任务四”）。</w:t>
            </w:r>
          </w:p>
          <w:p w14:paraId="0E9C7F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仪表无显示的故障诊断流程（查阅“学习参考学习单元六　学习任务四”）。</w:t>
            </w:r>
          </w:p>
          <w:p w14:paraId="080BA15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仪表无显示的故障诊断及排除方法（查阅“学习参考学习单元六　学习任务四”）。</w:t>
            </w:r>
          </w:p>
          <w:p w14:paraId="576767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41FB28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91765" cy="641350"/>
                  <wp:effectExtent l="0" t="0" r="635" b="1905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31"/>
                          <a:stretch>
                            <a:fillRect/>
                          </a:stretch>
                        </pic:blipFill>
                        <pic:spPr>
                          <a:xfrm>
                            <a:off x="0" y="0"/>
                            <a:ext cx="2691765" cy="641350"/>
                          </a:xfrm>
                          <a:prstGeom prst="rect">
                            <a:avLst/>
                          </a:prstGeom>
                          <a:noFill/>
                          <a:ln>
                            <a:noFill/>
                          </a:ln>
                        </pic:spPr>
                      </pic:pic>
                    </a:graphicData>
                  </a:graphic>
                </wp:inline>
              </w:drawing>
            </w:r>
          </w:p>
          <w:p w14:paraId="3A35DE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二、工作场所</w:t>
            </w:r>
          </w:p>
          <w:p w14:paraId="524403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理实一体化教室。</w:t>
            </w:r>
          </w:p>
          <w:p w14:paraId="166A34B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三、工作器材</w:t>
            </w:r>
          </w:p>
          <w:p w14:paraId="0F527F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吉利 EV450 车辆、交流充电枪、故障诊断仪器、工量具套装、维修工具套装、检测工具套装（包括万用表、绝缘测试仪、电池内阻测试仪、毫欧表、手持示波器、万用接线盒等）、工位安全保护套装（包括警示牌、隔离带套装、绝缘防护垫等）、人员安全防护套装（绝缘手套、耐磨手套、绝缘鞋、护目镜、安全帽等）等。</w:t>
            </w:r>
          </w:p>
          <w:p w14:paraId="1480F2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 xml:space="preserve"> 计划与实施</w:t>
            </w:r>
          </w:p>
          <w:p w14:paraId="4DB0C0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一、现场感受任务描述中的故障现象。</w:t>
            </w:r>
          </w:p>
          <w:p w14:paraId="6F269CF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现场体验的故障现象是：</w:t>
            </w:r>
          </w:p>
          <w:p w14:paraId="140985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二、在教师的引导下分组，以小组为单位学习相关知识，并回答下列问题。</w:t>
            </w:r>
          </w:p>
          <w:p w14:paraId="3BB2F60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新能源汽车仪表显示内容有哪些？</w:t>
            </w:r>
          </w:p>
          <w:p w14:paraId="06E039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请写出新能源汽车仪表工作原理。</w:t>
            </w:r>
          </w:p>
          <w:p w14:paraId="554977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仪表无显示的故障诊断流程是什么？</w:t>
            </w:r>
          </w:p>
          <w:p w14:paraId="72CCBD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三、在教师的引导下，以小组为单位学习相关技能，并填写下面表格。</w:t>
            </w:r>
          </w:p>
          <w:p w14:paraId="379623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工具准备</w:t>
            </w:r>
          </w:p>
          <w:p w14:paraId="1BA723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16225" cy="1155065"/>
                  <wp:effectExtent l="0" t="0" r="3175" b="1333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25"/>
                          <a:stretch>
                            <a:fillRect/>
                          </a:stretch>
                        </pic:blipFill>
                        <pic:spPr>
                          <a:xfrm>
                            <a:off x="0" y="0"/>
                            <a:ext cx="2816225" cy="1155065"/>
                          </a:xfrm>
                          <a:prstGeom prst="rect">
                            <a:avLst/>
                          </a:prstGeom>
                          <a:noFill/>
                          <a:ln>
                            <a:noFill/>
                          </a:ln>
                        </pic:spPr>
                      </pic:pic>
                    </a:graphicData>
                  </a:graphic>
                </wp:inline>
              </w:drawing>
            </w:r>
          </w:p>
          <w:p w14:paraId="693FE8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试车</w:t>
            </w:r>
          </w:p>
          <w:p w14:paraId="456463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进行试车，故障现象与客户描述是否一致 。</w:t>
            </w:r>
          </w:p>
          <w:p w14:paraId="37CF56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初步分析 ，导致车辆无法行驶。</w:t>
            </w:r>
          </w:p>
          <w:p w14:paraId="2AB883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检查组合仪表和中控的故障提示</w:t>
            </w:r>
          </w:p>
          <w:p w14:paraId="1A4DA1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仪表盘显示情况： </w:t>
            </w:r>
          </w:p>
          <w:p w14:paraId="57530F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中控显示情况： </w:t>
            </w:r>
          </w:p>
          <w:p w14:paraId="1AFBE2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操作换挡杆，车辆运行状态： </w:t>
            </w:r>
          </w:p>
          <w:p w14:paraId="79B72A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车辆功能检查</w:t>
            </w:r>
          </w:p>
          <w:p w14:paraId="3D9CF8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空调系统工作是否正常： </w:t>
            </w:r>
          </w:p>
          <w:p w14:paraId="2E8F59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电动真空泵工作是否正常： </w:t>
            </w:r>
          </w:p>
          <w:p w14:paraId="2189F96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连接充电枪，观察仪表盘显示情况： </w:t>
            </w:r>
          </w:p>
          <w:p w14:paraId="5EC7B3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交流充电枪运行灯点亮情况： </w:t>
            </w:r>
          </w:p>
          <w:p w14:paraId="141D21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能否正常充电： </w:t>
            </w:r>
          </w:p>
          <w:p w14:paraId="0171F6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车辆基本检查</w:t>
            </w:r>
          </w:p>
          <w:p w14:paraId="06A639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关闭启动开关，拆下低压蓄电池负极，打开前机舱盖，穿戴好个人防护用具，检查控制单元及线束插头，有无松动、损坏等现象 。</w:t>
            </w:r>
          </w:p>
          <w:p w14:paraId="1FEFBD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经检查： </w:t>
            </w:r>
          </w:p>
          <w:p w14:paraId="13011CC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连接故障诊断仪读取故障码</w:t>
            </w:r>
          </w:p>
          <w:p w14:paraId="2BE2D6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控制单元可否访问： </w:t>
            </w:r>
          </w:p>
          <w:p w14:paraId="6AC258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有、无故障码： 。故障码： </w:t>
            </w:r>
          </w:p>
          <w:p w14:paraId="1D75E1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查阅电路图，分析故障范围</w:t>
            </w:r>
          </w:p>
          <w:p w14:paraId="4415EF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检查 VCU 的 V-CAN 通信系统线路：关闭启动开关，连接双通道示波器测试线，打开启动开关，用示波器观察 CAN-H、CAN-L 信号。请绘出 V-CAN 总线波形：</w:t>
            </w:r>
          </w:p>
          <w:p w14:paraId="41EAF5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波形是否正常： </w:t>
            </w:r>
          </w:p>
          <w:p w14:paraId="21AEA5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诊断结论</w:t>
            </w:r>
          </w:p>
          <w:p w14:paraId="7385B2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综合以上检查与分析，判断故障点为： </w:t>
            </w:r>
          </w:p>
          <w:p w14:paraId="5166A6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 故障排除后，用故障诊断仪消除故障码，并进行如下检查</w:t>
            </w:r>
          </w:p>
          <w:p w14:paraId="735ABE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（1）检查仪表及中控是否还有故障提示： </w:t>
            </w:r>
          </w:p>
          <w:p w14:paraId="27AF6A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（2）检查高压上电情况： </w:t>
            </w:r>
          </w:p>
          <w:p w14:paraId="7527D1F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（3）检查车辆行驶情况：</w:t>
            </w:r>
          </w:p>
          <w:p w14:paraId="324276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1B6EE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通过教师讲解，了解仪表无显示故障诊断与排除（一）的基本理论知识。</w:t>
            </w:r>
          </w:p>
        </w:tc>
      </w:tr>
      <w:tr w14:paraId="4D59502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482"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E7C86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17A9299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339711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325276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仪表无显示故障诊断与排除（一）</w:t>
            </w:r>
            <w:r>
              <w:rPr>
                <w:rFonts w:hint="eastAsia" w:ascii="宋体" w:hAnsi="宋体" w:cs="宋体"/>
                <w:b/>
                <w:bCs w:val="0"/>
                <w:kern w:val="0"/>
                <w:sz w:val="21"/>
                <w:szCs w:val="21"/>
                <w:lang w:val="en-US" w:eastAsia="zh-CN" w:bidi="ar"/>
              </w:rPr>
              <w:t>，让学生知道吉利 EV450 车辆、交流充电枪、故障诊断仪器、工量具套装、维修工具套装、检测工具套装</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33943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3AED5A9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03F3C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04197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E10E7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简述新能源汽车仪表显示内容。</w:t>
            </w:r>
          </w:p>
        </w:tc>
        <w:tc>
          <w:tcPr>
            <w:tcW w:w="1366" w:type="dxa"/>
            <w:tcBorders>
              <w:top w:val="single" w:color="auto" w:sz="4" w:space="0"/>
              <w:left w:val="single" w:color="auto" w:sz="4" w:space="0"/>
              <w:bottom w:val="double" w:color="auto" w:sz="4" w:space="0"/>
              <w:right w:val="single" w:color="auto" w:sz="4" w:space="0"/>
            </w:tcBorders>
            <w:vAlign w:val="center"/>
          </w:tcPr>
          <w:p w14:paraId="4B6D31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F54C73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93"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689C8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558C7C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61ED864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展示仪表无显示故障诊断与排除（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233D2F5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一、学习效果评价</w:t>
            </w:r>
          </w:p>
          <w:p w14:paraId="46F049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477391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（1）电动汽车的仪表与传统汽车的仪表相比少了下列哪个仪表？（　　）</w:t>
            </w:r>
          </w:p>
          <w:p w14:paraId="7AAE21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电压表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功率表</w:t>
            </w:r>
          </w:p>
          <w:p w14:paraId="568C7F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发动机转速表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电池容量表</w:t>
            </w:r>
          </w:p>
          <w:p w14:paraId="7048EB9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（2）某纯电动汽车仪表盘上的制动系统故障指示灯点亮，并报整车故障，经诊断怀疑是制动助力系统工作异常。技师甲说可以先查看车辆是否上电，12V 蓄电池是否正常，再检查真空泵保险是否烧毁；技师乙说可以从真空泵电源端入手，检查电源输入，若无电源输入检查压力传感器信号，最后再看控制器输入 / 输出。上述说法正确的</w:t>
            </w:r>
          </w:p>
          <w:p w14:paraId="6BB1FE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是（　　）。</w:t>
            </w:r>
          </w:p>
          <w:p w14:paraId="20FEEC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只有甲正确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甲乙均正确</w:t>
            </w:r>
          </w:p>
          <w:p w14:paraId="1391D0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只有乙正确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甲乙均不正确</w:t>
            </w:r>
          </w:p>
          <w:p w14:paraId="77CF0B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（3）某纯电动汽车行驶 10km 后，出现限速 9km 的现象，仪表盘上显示“电机过热”故障，技师甲说一定是电机过热，整车控制器为保护零部件，限制了功率的输出；技师乙说一定是冷却管道有气阻，导致电机控制器温度过高。上述说法正确的是（　　）。</w:t>
            </w:r>
          </w:p>
          <w:p w14:paraId="34CBBC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只有甲正确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甲乙均正确</w:t>
            </w:r>
          </w:p>
          <w:p w14:paraId="7A9CA7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只有乙正确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甲乙均不正确</w:t>
            </w:r>
          </w:p>
          <w:p w14:paraId="291AF1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（4）某纯电动汽车在起步时底盘后侧出现异响，同时车辆仪表盘上有故障指示灯显示，技师甲说一定是出现了机械故障，技师乙说可能是线路故障或者电气故障。上述说法正确的是（　　）。</w:t>
            </w:r>
          </w:p>
          <w:p w14:paraId="1E1B5D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只有甲正确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甲乙均正确</w:t>
            </w:r>
          </w:p>
          <w:p w14:paraId="498790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只有乙正确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甲乙均不正确</w:t>
            </w:r>
          </w:p>
          <w:p w14:paraId="1968B0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40BCEB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EV450 维修手册，根据其高压互锁的电路原理图完成车辆检测。</w:t>
            </w:r>
          </w:p>
          <w:p w14:paraId="34D956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0FBF60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764E4C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w:t>
            </w:r>
          </w:p>
          <w:p w14:paraId="2E7CA5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各小组根据教师和各组的评价进行方案优化。</w:t>
            </w:r>
          </w:p>
          <w:p w14:paraId="24CD19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09AD761F">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4A2B7FDC">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default" w:ascii="Calibri" w:hAnsi="Calibri" w:eastAsia="宋体" w:cs="Times New Roman"/>
                <w:kern w:val="2"/>
                <w:sz w:val="21"/>
                <w:szCs w:val="21"/>
              </w:rPr>
            </w:pPr>
            <w:r>
              <w:rPr>
                <w:rFonts w:hint="default" w:ascii="Calibri" w:hAnsi="Calibri" w:eastAsia="宋体" w:cs="Times New Roman"/>
                <w:kern w:val="2"/>
                <w:sz w:val="21"/>
                <w:szCs w:val="21"/>
                <w:lang w:val="en-US" w:eastAsia="zh-CN" w:bidi="ar"/>
              </w:rPr>
              <w:drawing>
                <wp:inline distT="0" distB="0" distL="114300" distR="114300">
                  <wp:extent cx="2534920" cy="792480"/>
                  <wp:effectExtent l="0" t="0" r="5080" b="20320"/>
                  <wp:docPr id="72" name="图片 7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IMG_256"/>
                          <pic:cNvPicPr>
                            <a:picLocks noChangeAspect="1"/>
                          </pic:cNvPicPr>
                        </pic:nvPicPr>
                        <pic:blipFill>
                          <a:blip r:embed="rId32"/>
                          <a:stretch>
                            <a:fillRect/>
                          </a:stretch>
                        </pic:blipFill>
                        <pic:spPr>
                          <a:xfrm>
                            <a:off x="0" y="0"/>
                            <a:ext cx="2534920" cy="792480"/>
                          </a:xfrm>
                          <a:prstGeom prst="rect">
                            <a:avLst/>
                          </a:prstGeom>
                          <a:noFill/>
                          <a:ln w="9525">
                            <a:noFill/>
                          </a:ln>
                        </pic:spPr>
                      </pic:pic>
                    </a:graphicData>
                  </a:graphic>
                </wp:inline>
              </w:drawing>
            </w:r>
            <w:r>
              <w:rPr>
                <w:rFonts w:hint="default" w:ascii="Calibri" w:hAnsi="Calibri" w:eastAsia="宋体" w:cs="Times New Roman"/>
                <w:kern w:val="2"/>
                <w:sz w:val="21"/>
                <w:szCs w:val="21"/>
                <w:lang w:val="en-US" w:eastAsia="zh-CN" w:bidi="ar"/>
              </w:rPr>
              <w:t xml:space="preserve"> </w:t>
            </w:r>
          </w:p>
          <w:p w14:paraId="374359A5">
            <w:pPr>
              <w:keepNext w:val="0"/>
              <w:keepLines w:val="0"/>
              <w:widowControl w:val="0"/>
              <w:numPr>
                <w:ilvl w:val="0"/>
                <w:numId w:val="4"/>
              </w:numPr>
              <w:suppressLineNumbers w:val="0"/>
              <w:wordWrap w:val="0"/>
              <w:autoSpaceDE w:val="0"/>
              <w:autoSpaceDN w:val="0"/>
              <w:spacing w:before="0" w:beforeAutospacing="0" w:after="0" w:afterAutospacing="0"/>
              <w:ind w:left="0" w:right="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各小组完成学生实训记录表。</w:t>
            </w:r>
          </w:p>
          <w:p w14:paraId="4EC89DF6">
            <w:pPr>
              <w:keepNext w:val="0"/>
              <w:keepLines w:val="0"/>
              <w:widowControl w:val="0"/>
              <w:suppressLineNumbers w:val="0"/>
              <w:wordWrap w:val="0"/>
              <w:autoSpaceDE w:val="0"/>
              <w:autoSpaceDN w:val="0"/>
              <w:spacing w:before="0" w:beforeAutospacing="0" w:after="0" w:afterAutospacing="0"/>
              <w:ind w:left="420" w:leftChars="200" w:right="0" w:rightChars="0"/>
              <w:jc w:val="both"/>
              <w:rPr>
                <w:rFonts w:hint="default" w:ascii="Calibri" w:hAnsi="Calibri" w:eastAsia="宋体" w:cs="Times New Roman"/>
                <w:kern w:val="2"/>
                <w:sz w:val="21"/>
                <w:szCs w:val="21"/>
              </w:rPr>
            </w:pPr>
            <w:r>
              <w:rPr>
                <w:rFonts w:hint="default" w:ascii="Calibri" w:hAnsi="Calibri" w:eastAsia="宋体" w:cs="Times New Roman"/>
                <w:kern w:val="2"/>
                <w:sz w:val="21"/>
                <w:szCs w:val="21"/>
                <w:lang w:val="en-US" w:eastAsia="zh-CN" w:bidi="ar"/>
              </w:rPr>
              <w:drawing>
                <wp:inline distT="0" distB="0" distL="114300" distR="114300">
                  <wp:extent cx="1911985" cy="1379855"/>
                  <wp:effectExtent l="0" t="0" r="18415" b="17145"/>
                  <wp:docPr id="73" name="图片 7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IMG_257"/>
                          <pic:cNvPicPr>
                            <a:picLocks noChangeAspect="1"/>
                          </pic:cNvPicPr>
                        </pic:nvPicPr>
                        <pic:blipFill>
                          <a:blip r:embed="rId33"/>
                          <a:stretch>
                            <a:fillRect/>
                          </a:stretch>
                        </pic:blipFill>
                        <pic:spPr>
                          <a:xfrm>
                            <a:off x="0" y="0"/>
                            <a:ext cx="1911985" cy="1379855"/>
                          </a:xfrm>
                          <a:prstGeom prst="rect">
                            <a:avLst/>
                          </a:prstGeom>
                          <a:noFill/>
                          <a:ln w="9525">
                            <a:noFill/>
                          </a:ln>
                        </pic:spPr>
                      </pic:pic>
                    </a:graphicData>
                  </a:graphic>
                </wp:inline>
              </w:drawing>
            </w:r>
            <w:r>
              <w:rPr>
                <w:rFonts w:hint="default" w:ascii="Calibri" w:hAnsi="Calibri" w:eastAsia="宋体" w:cs="Times New Roman"/>
                <w:kern w:val="2"/>
                <w:sz w:val="21"/>
                <w:szCs w:val="21"/>
                <w:lang w:val="en-US" w:eastAsia="zh-CN" w:bidi="ar"/>
              </w:rPr>
              <w:t xml:space="preserve"> </w:t>
            </w:r>
          </w:p>
          <w:p w14:paraId="4E4434B4">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二、学习过程评价</w:t>
            </w:r>
          </w:p>
          <w:p w14:paraId="77D586DB">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1. </w:t>
            </w:r>
            <w:r>
              <w:rPr>
                <w:rFonts w:hint="eastAsia" w:ascii="宋体" w:hAnsi="宋体" w:eastAsia="宋体" w:cs="宋体"/>
                <w:kern w:val="2"/>
                <w:sz w:val="21"/>
                <w:szCs w:val="21"/>
                <w:lang w:val="en-US" w:eastAsia="zh-CN" w:bidi="ar"/>
              </w:rPr>
              <w:t>请进行必要的最终检查和“</w:t>
            </w:r>
            <w:r>
              <w:rPr>
                <w:rFonts w:hint="default" w:ascii="Calibri" w:hAnsi="Calibri" w:eastAsia="宋体" w:cs="Calibri"/>
                <w:kern w:val="2"/>
                <w:sz w:val="21"/>
                <w:szCs w:val="21"/>
                <w:lang w:val="en-US" w:eastAsia="zh-CN" w:bidi="ar"/>
              </w:rPr>
              <w:t>6S</w:t>
            </w:r>
            <w:r>
              <w:rPr>
                <w:rFonts w:hint="eastAsia" w:ascii="宋体" w:hAnsi="宋体" w:eastAsia="宋体" w:cs="宋体"/>
                <w:kern w:val="2"/>
                <w:sz w:val="21"/>
                <w:szCs w:val="21"/>
                <w:lang w:val="en-US" w:eastAsia="zh-CN" w:bidi="ar"/>
              </w:rPr>
              <w:t>”管理</w:t>
            </w:r>
          </w:p>
          <w:p w14:paraId="63E52345">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2. </w:t>
            </w:r>
            <w:r>
              <w:rPr>
                <w:rFonts w:hint="eastAsia" w:ascii="宋体" w:hAnsi="宋体" w:eastAsia="宋体" w:cs="宋体"/>
                <w:kern w:val="2"/>
                <w:sz w:val="21"/>
                <w:szCs w:val="21"/>
                <w:lang w:val="en-US" w:eastAsia="zh-CN" w:bidi="ar"/>
              </w:rPr>
              <w:t>请根据实施过程进行总结并完善改进工作计划</w:t>
            </w:r>
          </w:p>
          <w:p w14:paraId="0FF47156">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总结内容和改进工作计划：</w:t>
            </w:r>
            <w:r>
              <w:rPr>
                <w:rFonts w:hint="eastAsia" w:ascii="Calibri" w:hAnsi="Calibri"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 xml:space="preserve">  </w:t>
            </w:r>
            <w:r>
              <w:rPr>
                <w:rFonts w:hint="eastAsia" w:ascii="Calibri" w:hAnsi="Calibri" w:eastAsia="宋体" w:cs="Times New Roman"/>
                <w:kern w:val="2"/>
                <w:sz w:val="21"/>
                <w:szCs w:val="21"/>
                <w:lang w:val="en-US" w:eastAsia="zh-CN" w:bidi="ar"/>
              </w:rPr>
              <w:t xml:space="preserve"> </w:t>
            </w:r>
          </w:p>
          <w:p w14:paraId="0799BB06">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3. </w:t>
            </w:r>
            <w:r>
              <w:rPr>
                <w:rFonts w:hint="eastAsia" w:ascii="宋体" w:hAnsi="宋体" w:eastAsia="宋体" w:cs="宋体"/>
                <w:kern w:val="2"/>
                <w:sz w:val="21"/>
                <w:szCs w:val="21"/>
                <w:lang w:val="en-US" w:eastAsia="zh-CN" w:bidi="ar"/>
              </w:rPr>
              <w:t>学生填写自评表</w:t>
            </w:r>
          </w:p>
          <w:p w14:paraId="37318641">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要求每一个小组派代表上讲台讲述小组的学习成果和经验收获。</w:t>
            </w:r>
          </w:p>
          <w:p w14:paraId="6833D4AC">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课堂小组经验分享记录：</w:t>
            </w:r>
          </w:p>
          <w:p w14:paraId="75C000CE">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4. </w:t>
            </w:r>
            <w:r>
              <w:rPr>
                <w:rFonts w:hint="eastAsia" w:ascii="宋体" w:hAnsi="宋体" w:eastAsia="宋体" w:cs="宋体"/>
                <w:kern w:val="2"/>
                <w:sz w:val="21"/>
                <w:szCs w:val="21"/>
                <w:lang w:val="en-US" w:eastAsia="zh-CN" w:bidi="ar"/>
              </w:rPr>
              <w:t>教师填写总评表及教师评价结果</w:t>
            </w:r>
          </w:p>
          <w:p w14:paraId="44EF6BCE">
            <w:pPr>
              <w:keepNext w:val="0"/>
              <w:keepLines w:val="0"/>
              <w:widowControl w:val="0"/>
              <w:suppressLineNumbers w:val="0"/>
              <w:spacing w:before="0" w:beforeAutospacing="0" w:after="0" w:afterAutospacing="0"/>
              <w:ind w:left="0" w:right="0"/>
              <w:jc w:val="both"/>
              <w:rPr>
                <w:rFonts w:hint="default"/>
              </w:rPr>
            </w:pPr>
            <w:r>
              <w:rPr>
                <w:rFonts w:hint="eastAsia" w:ascii="宋体" w:hAnsi="宋体" w:eastAsia="宋体" w:cs="宋体"/>
                <w:kern w:val="2"/>
                <w:sz w:val="21"/>
                <w:szCs w:val="21"/>
                <w:lang w:val="en-US" w:eastAsia="zh-CN" w:bidi="ar"/>
              </w:rPr>
              <w:t>教师评价结果记录：</w:t>
            </w:r>
          </w:p>
          <w:p w14:paraId="5D00AF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p>
          <w:p w14:paraId="25BE1F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AB460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通过教师讲解，了解仪表无显示故障诊断与排除（</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14:paraId="37DE396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5"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0B0FF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7746C8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F00697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5BC18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仪表无显示故障诊断与排除（</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，让学生知道查阅吉利 EV450 维修手册，根据其高压互锁的电路原理图完成车辆检测。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08C378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7D41F90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8DD8E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BD8A4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32628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简述电动汽车的仪表与传统汽车的仪表区别。</w:t>
            </w:r>
          </w:p>
        </w:tc>
        <w:tc>
          <w:tcPr>
            <w:tcW w:w="1366" w:type="dxa"/>
            <w:tcBorders>
              <w:top w:val="single" w:color="auto" w:sz="4" w:space="0"/>
              <w:left w:val="single" w:color="auto" w:sz="4" w:space="0"/>
              <w:bottom w:val="double" w:color="auto" w:sz="4" w:space="0"/>
              <w:right w:val="single" w:color="auto" w:sz="4" w:space="0"/>
            </w:tcBorders>
            <w:vAlign w:val="center"/>
          </w:tcPr>
          <w:p w14:paraId="5A83A4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C220D4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AAA76E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68E860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7FDBA2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展示仪表无显示故障诊断与排除（</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4AEEC0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auto"/>
                <w:kern w:val="2"/>
                <w:sz w:val="21"/>
                <w:szCs w:val="21"/>
                <w:lang w:val="en-US" w:eastAsia="zh-CN" w:bidi="ar"/>
              </w:rPr>
            </w:pPr>
            <w:r>
              <w:rPr>
                <w:rFonts w:hint="eastAsia" w:ascii="宋体" w:hAnsi="宋体" w:eastAsia="宋体" w:cs="宋体"/>
                <w:b/>
                <w:bCs w:val="0"/>
                <w:color w:val="auto"/>
                <w:kern w:val="2"/>
                <w:sz w:val="21"/>
                <w:szCs w:val="21"/>
                <w:lang w:val="en-US" w:eastAsia="zh-CN" w:bidi="ar"/>
              </w:rPr>
              <w:t>一、新能源汽车仪表概述</w:t>
            </w:r>
          </w:p>
          <w:p w14:paraId="445B5A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auto"/>
                <w:kern w:val="2"/>
                <w:sz w:val="21"/>
                <w:szCs w:val="21"/>
                <w:lang w:val="en-US" w:eastAsia="zh-CN" w:bidi="ar"/>
              </w:rPr>
            </w:pPr>
            <w:r>
              <w:rPr>
                <w:rFonts w:hint="eastAsia" w:ascii="宋体" w:hAnsi="宋体" w:eastAsia="宋体" w:cs="宋体"/>
                <w:b w:val="0"/>
                <w:bCs/>
                <w:color w:val="auto"/>
                <w:kern w:val="2"/>
                <w:sz w:val="21"/>
                <w:szCs w:val="21"/>
                <w:lang w:val="en-US" w:eastAsia="zh-CN" w:bidi="ar"/>
              </w:rPr>
              <w:t>新能源汽车仪表与传统燃油汽车仪表在信息显示内容上有所不同，传统燃油汽车仪表上要显示发动机转速、车速、百公里耗油量等信息；新能源汽车仪表主要显示驱动电机功率表、车速表、剩余电量、瞬时电耗、续航里程、挡位指示及故障指示灯等。</w:t>
            </w:r>
          </w:p>
          <w:p w14:paraId="11345F0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二、新能源汽车仪表工作原理</w:t>
            </w:r>
          </w:p>
          <w:p w14:paraId="06DA9A1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吉利EV450 纯电动汽车控制单元之间的通信方式有P- CAN总线、V-CAN总线和快充CCAN 总线。仪表上显示的新能源相关信息是由整车控制器VCU经V-CAN总线发送给仪表，然后在仪表上进行显示的。动力电池剩余电量、续航里程等信息由动力电池管理系统BMS发送到P-CAN总线上，驱动电机输出功率等信息由电机控制器PEU发送到P-CAN总线上，整车控制器VCU从P-CAN 总线上获取信息，进而判断车辆状态并将信息发送给仪表进行显示</w:t>
            </w:r>
            <w:r>
              <w:rPr>
                <w:rFonts w:hint="eastAsia" w:ascii="宋体" w:hAnsi="宋体" w:cs="宋体"/>
                <w:color w:val="auto"/>
                <w:sz w:val="21"/>
                <w:szCs w:val="21"/>
                <w:lang w:eastAsia="zh-CN"/>
              </w:rPr>
              <w:t>。</w:t>
            </w:r>
          </w:p>
          <w:p w14:paraId="188C5D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p>
          <w:p w14:paraId="1BE891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drawing>
                <wp:inline distT="0" distB="0" distL="114300" distR="114300">
                  <wp:extent cx="2790190" cy="3225165"/>
                  <wp:effectExtent l="0" t="0" r="10160" b="13335"/>
                  <wp:docPr id="7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6"/>
                          <pic:cNvPicPr>
                            <a:picLocks noChangeAspect="1"/>
                          </pic:cNvPicPr>
                        </pic:nvPicPr>
                        <pic:blipFill>
                          <a:blip r:embed="rId34"/>
                          <a:stretch>
                            <a:fillRect/>
                          </a:stretch>
                        </pic:blipFill>
                        <pic:spPr>
                          <a:xfrm>
                            <a:off x="0" y="0"/>
                            <a:ext cx="2790190" cy="3225165"/>
                          </a:xfrm>
                          <a:prstGeom prst="rect">
                            <a:avLst/>
                          </a:prstGeom>
                          <a:noFill/>
                          <a:ln>
                            <a:noFill/>
                          </a:ln>
                        </pic:spPr>
                      </pic:pic>
                    </a:graphicData>
                  </a:graphic>
                </wp:inline>
              </w:drawing>
            </w:r>
          </w:p>
          <w:p w14:paraId="1BD05C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p>
          <w:p w14:paraId="2C46D16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三、仪表无显示故障排除方法</w:t>
            </w:r>
          </w:p>
          <w:p w14:paraId="321539E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常见故障现象</w:t>
            </w:r>
          </w:p>
          <w:p w14:paraId="5F72137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打开启动开关，仪表盘上全是黑屏，不显示剩余电量，车速表、功率表及挡位信息，不能挂D挡和R挡，不能充电，空调不能工作，真空助力无反应，车辆无法行驶。</w:t>
            </w:r>
          </w:p>
          <w:p w14:paraId="79868EA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rPr>
              <w:t>连接故障诊断仪读取故障码，但各控制模块均无法访问，提示“故障码读取失败”</w:t>
            </w:r>
            <w:r>
              <w:rPr>
                <w:rFonts w:hint="eastAsia" w:ascii="宋体" w:hAnsi="宋体" w:cs="宋体"/>
                <w:color w:val="auto"/>
                <w:sz w:val="21"/>
                <w:szCs w:val="21"/>
                <w:lang w:eastAsia="zh-CN"/>
              </w:rPr>
              <w:t>。</w:t>
            </w:r>
          </w:p>
          <w:p w14:paraId="5A3E213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故障原因</w:t>
            </w:r>
          </w:p>
          <w:p w14:paraId="387C9CA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引起仪表不显示的故障原因可能是仪表故障、仪表电源故障（包括低压电源故障、低压电源线路故障）、仪表通信故障（包括整车控制器VCU 故障、电机控制器故障、PEU 故障、动力电池管理系统BMS 故障、P - CAN 总线故障、V - CAN 总线故障或各相应模块相应低压电源故障、低压电池线路故障）等，如图6-4-5所示。</w:t>
            </w:r>
          </w:p>
          <w:p w14:paraId="25A6AD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drawing>
                <wp:inline distT="0" distB="0" distL="114300" distR="114300">
                  <wp:extent cx="3549015" cy="2596515"/>
                  <wp:effectExtent l="0" t="0" r="13335" b="13335"/>
                  <wp:docPr id="7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
                          <pic:cNvPicPr>
                            <a:picLocks noChangeAspect="1"/>
                          </pic:cNvPicPr>
                        </pic:nvPicPr>
                        <pic:blipFill>
                          <a:blip r:embed="rId35"/>
                          <a:stretch>
                            <a:fillRect/>
                          </a:stretch>
                        </pic:blipFill>
                        <pic:spPr>
                          <a:xfrm>
                            <a:off x="0" y="0"/>
                            <a:ext cx="3549015" cy="2596515"/>
                          </a:xfrm>
                          <a:prstGeom prst="rect">
                            <a:avLst/>
                          </a:prstGeom>
                          <a:noFill/>
                          <a:ln>
                            <a:noFill/>
                          </a:ln>
                        </pic:spPr>
                      </pic:pic>
                    </a:graphicData>
                  </a:graphic>
                </wp:inline>
              </w:drawing>
            </w:r>
          </w:p>
          <w:p w14:paraId="770AC73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 故障诊断流程</w:t>
            </w:r>
          </w:p>
          <w:p w14:paraId="0B7DC76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（1）在初步检查过程中，通过对仪表和中控显示信息的检查，可以获得故障提示信息；对故障原因做出初步判断。</w:t>
            </w:r>
          </w:p>
          <w:p w14:paraId="734FA89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（2）驱动电机系统、动力电池系统、整车控制系统是纯电动汽车的三大核心。一般情况下，当车辆出现较严重故障时，通过对整车状况的观察及分析，可以得出车辆的大致状况和故障范围。</w:t>
            </w:r>
          </w:p>
          <w:p w14:paraId="2BDB2E7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（3）可使用万用表、兆欧表、电流钳、示波器、故障诊断仪等检测仪器设备或工具，完成仪表无显示故障的相关检查项目。</w:t>
            </w:r>
          </w:p>
          <w:p w14:paraId="4D11A66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4. 诊断步骤</w:t>
            </w:r>
          </w:p>
          <w:p w14:paraId="7E4CCAB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（1）故障代码说明</w:t>
            </w:r>
          </w:p>
          <w:p w14:paraId="1E2EFA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（2）电路简图</w:t>
            </w:r>
          </w:p>
          <w:p w14:paraId="0244CF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（3）检查步骤</w:t>
            </w:r>
          </w:p>
          <w:p w14:paraId="1730FD7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步骤1：用诊断仪访问组合仪表。</w:t>
            </w:r>
          </w:p>
          <w:p w14:paraId="2E03E2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步骤2：检查蓄电池。</w:t>
            </w:r>
          </w:p>
          <w:p w14:paraId="78CB441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步骤3：检查组合仪表保险丝IF11、IF25和IF35。</w:t>
            </w:r>
          </w:p>
          <w:p w14:paraId="7F1AEE7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步骤4： 检修保险丝IF11、IF25 和IF35 线路。</w:t>
            </w:r>
          </w:p>
          <w:p w14:paraId="2149DDC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步骤5：检查组合仪表线束连接器（端子电压）。</w:t>
            </w:r>
          </w:p>
          <w:p w14:paraId="3A67AF0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步骤6：检查组合仪表线束连接器（接地端子导通性）。</w:t>
            </w:r>
          </w:p>
          <w:p w14:paraId="1247056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步骤7：检查组合仪表与VCU 之间线束连接器的数据通信线。</w:t>
            </w:r>
          </w:p>
          <w:p w14:paraId="4AA00A0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步骤8：更换VCU。</w:t>
            </w:r>
          </w:p>
          <w:p w14:paraId="4C95576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步骤9：更换组合仪表。</w:t>
            </w:r>
          </w:p>
          <w:p w14:paraId="2AA8E7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11E6AA8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通过教师讲解，了解仪表无显示故障诊断与排除（</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04A6779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171C6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1815BE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3B2D1B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92FAA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仪表无显示故障诊断与排除（</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eastAsia="宋体" w:cs="宋体"/>
                <w:b/>
                <w:bCs w:val="0"/>
                <w:color w:val="auto"/>
                <w:kern w:val="2"/>
                <w:sz w:val="21"/>
                <w:szCs w:val="21"/>
                <w:lang w:val="en-US" w:eastAsia="zh-CN" w:bidi="ar"/>
              </w:rPr>
              <w:t>新能源汽车仪表</w:t>
            </w:r>
            <w:r>
              <w:rPr>
                <w:rFonts w:hint="eastAsia" w:ascii="宋体" w:hAnsi="宋体" w:cs="宋体"/>
                <w:b/>
                <w:bCs w:val="0"/>
                <w:color w:val="auto"/>
                <w:kern w:val="2"/>
                <w:sz w:val="21"/>
                <w:szCs w:val="21"/>
                <w:lang w:val="en-US" w:eastAsia="zh-CN" w:bidi="ar"/>
              </w:rPr>
              <w:t>的构成和工作原理</w:t>
            </w:r>
            <w:r>
              <w:rPr>
                <w:rFonts w:hint="eastAsia" w:ascii="宋体" w:hAnsi="宋体" w:cs="宋体"/>
                <w:b/>
                <w:bCs w:val="0"/>
                <w:kern w:val="0"/>
                <w:sz w:val="21"/>
                <w:szCs w:val="21"/>
                <w:lang w:val="en-US" w:eastAsia="zh-CN" w:bidi="ar"/>
              </w:rPr>
              <w:t>，对其仪表无显示故障的排除的方法步骤做了详述</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499FF9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3A2E5F1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24D50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2EA7B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4A457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概述新能源汽车的仪表的工作原理。</w:t>
            </w:r>
          </w:p>
        </w:tc>
        <w:tc>
          <w:tcPr>
            <w:tcW w:w="1366" w:type="dxa"/>
            <w:tcBorders>
              <w:top w:val="single" w:color="auto" w:sz="4" w:space="0"/>
              <w:left w:val="single" w:color="auto" w:sz="4" w:space="0"/>
              <w:bottom w:val="double" w:color="auto" w:sz="4" w:space="0"/>
              <w:right w:val="single" w:color="auto" w:sz="4" w:space="0"/>
            </w:tcBorders>
            <w:vAlign w:val="center"/>
          </w:tcPr>
          <w:p w14:paraId="211B53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A8BAD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4B967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5CAB43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73A914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展示仪表无显示故障诊断与排除（</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3CC3ED8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新能源汽车仪表指示系统</w:t>
            </w:r>
          </w:p>
          <w:p w14:paraId="7A2CE40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以比亚迪E5 纯电动汽车车辆仪表信息指示为例，仪表共分为三大模块，分别是功率表、车速表和信息显示屏，具体显示内容如图6-4-9所示。</w:t>
            </w:r>
          </w:p>
          <w:p w14:paraId="545C86C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drawing>
                <wp:inline distT="0" distB="0" distL="114300" distR="114300">
                  <wp:extent cx="3549015" cy="3048635"/>
                  <wp:effectExtent l="0" t="0" r="13335" b="18415"/>
                  <wp:docPr id="7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8"/>
                          <pic:cNvPicPr>
                            <a:picLocks noChangeAspect="1"/>
                          </pic:cNvPicPr>
                        </pic:nvPicPr>
                        <pic:blipFill>
                          <a:blip r:embed="rId36"/>
                          <a:stretch>
                            <a:fillRect/>
                          </a:stretch>
                        </pic:blipFill>
                        <pic:spPr>
                          <a:xfrm>
                            <a:off x="0" y="0"/>
                            <a:ext cx="3549015" cy="3048635"/>
                          </a:xfrm>
                          <a:prstGeom prst="rect">
                            <a:avLst/>
                          </a:prstGeom>
                          <a:noFill/>
                          <a:ln>
                            <a:noFill/>
                          </a:ln>
                        </pic:spPr>
                      </pic:pic>
                    </a:graphicData>
                  </a:graphic>
                </wp:inline>
              </w:drawing>
            </w:r>
          </w:p>
          <w:p w14:paraId="64FFEA9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指示灯汇总表</w:t>
            </w:r>
          </w:p>
          <w:p w14:paraId="7DC3703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指示灯汇总表如表6 - 4 - 1所示。</w:t>
            </w:r>
          </w:p>
          <w:p w14:paraId="5265899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部分指示灯详解</w:t>
            </w:r>
          </w:p>
          <w:p w14:paraId="3B99A60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（1）防盗指示灯</w:t>
            </w:r>
          </w:p>
          <w:p w14:paraId="23F1F23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（2）智能钥匙系统警告灯</w:t>
            </w:r>
          </w:p>
          <w:p w14:paraId="3E62581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（3）定速巡航控制指示灯</w:t>
            </w:r>
          </w:p>
          <w:p w14:paraId="22CC196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（4）定速巡航主指示灯</w:t>
            </w:r>
          </w:p>
          <w:p w14:paraId="26AE867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（5）EPS 故障警告灯</w:t>
            </w:r>
          </w:p>
          <w:p w14:paraId="3F4BC08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（6）动力系统故障警告灯</w:t>
            </w:r>
          </w:p>
          <w:p w14:paraId="2346E89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（7）充电系统故障警告灯</w:t>
            </w:r>
          </w:p>
          <w:p w14:paraId="008C91D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（8）动力电池充电连接指示灯</w:t>
            </w:r>
          </w:p>
          <w:p w14:paraId="04E0C05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（9）动力电池故障警告灯</w:t>
            </w:r>
          </w:p>
          <w:p w14:paraId="6DF11C6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（10）动力电池过热警告灯</w:t>
            </w:r>
          </w:p>
          <w:p w14:paraId="24EBB3B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（11）电机冷却液温度过高警告灯</w:t>
            </w:r>
          </w:p>
          <w:p w14:paraId="7BF8417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（12）动力电池电量低警告灯</w:t>
            </w:r>
          </w:p>
          <w:p w14:paraId="7C2F937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（13）READY指示灯</w:t>
            </w:r>
          </w:p>
          <w:p w14:paraId="082341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（14）经济模式指示灯</w:t>
            </w:r>
          </w:p>
          <w:p w14:paraId="6D2A3B5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（15）SPORT模式指示灯</w:t>
            </w:r>
          </w:p>
          <w:p w14:paraId="4A53F52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（16）车速表</w:t>
            </w:r>
          </w:p>
          <w:p w14:paraId="31D2600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（17）功率表</w:t>
            </w:r>
          </w:p>
          <w:p w14:paraId="4DF94DB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（18）SOC值</w:t>
            </w:r>
          </w:p>
          <w:p w14:paraId="70A0C4D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（19）累计平均电耗</w:t>
            </w:r>
          </w:p>
          <w:p w14:paraId="1490F11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（20）最近50km平均电耗</w:t>
            </w:r>
          </w:p>
          <w:p w14:paraId="08486B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FZSSJW--GB1-0" w:hAnsi="FZSSJW--GB1-0" w:eastAsia="FZSSJW--GB1-0"/>
                <w:sz w:val="21"/>
                <w:szCs w:val="24"/>
              </w:rPr>
            </w:pPr>
          </w:p>
          <w:p w14:paraId="1EB2F2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40770D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通过教师讲解，了解仪表无显示故障诊断与排除（</w:t>
            </w:r>
            <w:r>
              <w:rPr>
                <w:rFonts w:hint="eastAsia" w:ascii="Times New Roman" w:hAnsi="Times New Roman"/>
                <w:b/>
                <w:szCs w:val="24"/>
                <w:lang w:val="en-US" w:eastAsia="zh-CN"/>
              </w:rPr>
              <w:t>四</w:t>
            </w:r>
            <w:r>
              <w:rPr>
                <w:rFonts w:hint="eastAsia" w:ascii="Times New Roman" w:hAnsi="Times New Roman"/>
                <w:b/>
                <w:szCs w:val="24"/>
              </w:rPr>
              <w:t>）的基本理论知识。</w:t>
            </w:r>
          </w:p>
        </w:tc>
      </w:tr>
      <w:tr w14:paraId="368652E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623"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10A0E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DF625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CAD08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55EB7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仪表无显示故障诊断与排除（</w:t>
            </w:r>
            <w:r>
              <w:rPr>
                <w:rFonts w:hint="eastAsia" w:ascii="宋体" w:hAnsi="宋体" w:cs="宋体"/>
                <w:b/>
                <w:bCs w:val="0"/>
                <w:kern w:val="0"/>
                <w:sz w:val="21"/>
                <w:szCs w:val="21"/>
                <w:lang w:val="en-US" w:eastAsia="zh-CN" w:bidi="ar"/>
              </w:rPr>
              <w:t>四</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，让学生知道新能源汽车仪表指示系统以及各指示灯的功能详解</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6F46EE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16E8FC1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BB209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E231A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301DA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color w:val="auto"/>
                <w:sz w:val="21"/>
                <w:szCs w:val="21"/>
                <w:lang w:val="en-US" w:eastAsia="zh-CN"/>
              </w:rPr>
              <w:t>对</w:t>
            </w:r>
            <w:r>
              <w:rPr>
                <w:rFonts w:hint="eastAsia" w:ascii="宋体" w:hAnsi="宋体" w:eastAsia="宋体" w:cs="宋体"/>
                <w:color w:val="auto"/>
                <w:sz w:val="21"/>
                <w:szCs w:val="21"/>
              </w:rPr>
              <w:t>部分指示灯详解</w:t>
            </w:r>
            <w:r>
              <w:rPr>
                <w:rFonts w:hint="eastAsia" w:ascii="宋体" w:hAnsi="宋体" w:cs="宋体"/>
                <w:color w:val="auto"/>
                <w:sz w:val="21"/>
                <w:szCs w:val="21"/>
                <w:lang w:val="en-US" w:eastAsia="zh-CN"/>
              </w:rPr>
              <w:t>进行梳理，试比较与传统汽车的指示灯有无差别</w:t>
            </w:r>
            <w:r>
              <w:rPr>
                <w:rFonts w:hint="eastAsia" w:ascii="宋体" w:hAnsi="宋体" w:eastAsia="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3A36636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E626AF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D1D28F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1F2DDC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17C95E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（一）</w:t>
            </w:r>
          </w:p>
          <w:p w14:paraId="0248EB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一、知识准备</w:t>
            </w:r>
          </w:p>
          <w:p w14:paraId="05F277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电动汽车空调系统的组成（查阅“学习参考学习单元六　学习任务五”）。</w:t>
            </w:r>
          </w:p>
          <w:p w14:paraId="5B3CA9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电动汽车空调送风及采暖系统结构（查阅“学习参考学习单元六　学习任务五”）。</w:t>
            </w:r>
          </w:p>
          <w:p w14:paraId="16FD87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电动汽车空调系统控制原理（查阅“学习参考学习单元六　学习任务五”）。</w:t>
            </w:r>
          </w:p>
          <w:p w14:paraId="38E03B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701796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804160" cy="598170"/>
                  <wp:effectExtent l="0" t="0" r="15240" b="1143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7"/>
                          <a:stretch>
                            <a:fillRect/>
                          </a:stretch>
                        </pic:blipFill>
                        <pic:spPr>
                          <a:xfrm>
                            <a:off x="0" y="0"/>
                            <a:ext cx="2804160" cy="598170"/>
                          </a:xfrm>
                          <a:prstGeom prst="rect">
                            <a:avLst/>
                          </a:prstGeom>
                          <a:noFill/>
                          <a:ln>
                            <a:noFill/>
                          </a:ln>
                        </pic:spPr>
                      </pic:pic>
                    </a:graphicData>
                  </a:graphic>
                </wp:inline>
              </w:drawing>
            </w:r>
          </w:p>
          <w:p w14:paraId="6D38A4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lang w:val="en-US" w:eastAsia="zh-CN"/>
              </w:rPr>
            </w:pPr>
            <w:r>
              <w:rPr>
                <w:rFonts w:hint="eastAsia"/>
                <w:b/>
                <w:bCs/>
                <w:lang w:val="en-US" w:eastAsia="zh-CN"/>
              </w:rPr>
              <w:t>二、工作场所</w:t>
            </w:r>
          </w:p>
          <w:p w14:paraId="55EC42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理实一体化教室。</w:t>
            </w:r>
          </w:p>
          <w:p w14:paraId="2698B9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三、工作器材</w:t>
            </w:r>
          </w:p>
          <w:p w14:paraId="76E10C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吉利 EV450 车辆、故障诊断仪器、工量具套装、维修工具套装、检测工具套装（包括万用表、绝缘测试仪、电池内阻测试仪、专用示波器、毫欧表、万用接线盒等）、工位安全保护套装（包括警示牌、隔离带套装、绝缘防护垫等）、人员安全防护套装（绝缘手套、耐磨手套、绝缘鞋、护目镜、安全帽等）等。</w:t>
            </w:r>
          </w:p>
          <w:p w14:paraId="3639FC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 xml:space="preserve"> 计划与实施</w:t>
            </w:r>
          </w:p>
          <w:p w14:paraId="4193F0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一、现场感受任务描述中的故障现象。</w:t>
            </w:r>
          </w:p>
          <w:p w14:paraId="090B6C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现场体验的故障现象是：</w:t>
            </w:r>
          </w:p>
          <w:p w14:paraId="12640F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二、在教师的引导下分组，以小组为单位学习相关知识，并回答下列问题。</w:t>
            </w:r>
          </w:p>
          <w:p w14:paraId="530DE2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 电动汽车空调系统的组成是什么？</w:t>
            </w:r>
          </w:p>
          <w:p w14:paraId="0F736A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 导致空调系统不制热的可能故障原因主要有哪些？</w:t>
            </w:r>
          </w:p>
          <w:p w14:paraId="1260B8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3. 电动汽车空调系统控制原理是什么？</w:t>
            </w:r>
          </w:p>
          <w:p w14:paraId="77B48E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三、在教师的引导下，以小组为单位学习相关技能，并填写下面表格。</w:t>
            </w:r>
          </w:p>
          <w:p w14:paraId="4C9BC5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682240" cy="1099820"/>
                  <wp:effectExtent l="0" t="0" r="10160" b="1778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25"/>
                          <a:stretch>
                            <a:fillRect/>
                          </a:stretch>
                        </pic:blipFill>
                        <pic:spPr>
                          <a:xfrm>
                            <a:off x="0" y="0"/>
                            <a:ext cx="2682240" cy="1099820"/>
                          </a:xfrm>
                          <a:prstGeom prst="rect">
                            <a:avLst/>
                          </a:prstGeom>
                          <a:noFill/>
                          <a:ln>
                            <a:noFill/>
                          </a:ln>
                        </pic:spPr>
                      </pic:pic>
                    </a:graphicData>
                  </a:graphic>
                </wp:inline>
              </w:drawing>
            </w:r>
          </w:p>
          <w:p w14:paraId="77D17B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 试车</w:t>
            </w:r>
          </w:p>
          <w:p w14:paraId="3A1992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进行试车，故障现象与客户描述是否一致 。</w:t>
            </w:r>
          </w:p>
          <w:p w14:paraId="4457E0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初步分析 ，导致车辆无法显示信息。</w:t>
            </w:r>
          </w:p>
          <w:p w14:paraId="7F0EAE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３. 检查组合仪表和中控的故障提示</w:t>
            </w:r>
          </w:p>
          <w:p w14:paraId="1BEA3D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仪表盘显示情况： </w:t>
            </w:r>
          </w:p>
          <w:p w14:paraId="6AA513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中控显示情况： </w:t>
            </w:r>
          </w:p>
          <w:p w14:paraId="24463B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操作换挡杆，车辆运行状态： </w:t>
            </w:r>
          </w:p>
          <w:p w14:paraId="6EBD7C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４. 车辆功能检查</w:t>
            </w:r>
          </w:p>
          <w:p w14:paraId="5E4E4C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打开空调暖风。</w:t>
            </w:r>
          </w:p>
          <w:p w14:paraId="75ED9C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将冷热调节旋钮调节到 （最大 / 最小）位置。</w:t>
            </w:r>
          </w:p>
          <w:p w14:paraId="6B7D13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感受各出风口有无暖风 （有风不热），（无风），说明 A/C 开关 </w:t>
            </w:r>
          </w:p>
          <w:p w14:paraId="073763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５. 车辆基本检查</w:t>
            </w:r>
          </w:p>
          <w:p w14:paraId="42DA43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关闭启动开关，拆下低压蓄电池负极，打开前机舱盖，穿戴好个人防护用具，检查控制单元及线束插头，有无松动、损坏等现象。</w:t>
            </w:r>
          </w:p>
          <w:p w14:paraId="15F2E0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经检查： </w:t>
            </w:r>
          </w:p>
          <w:p w14:paraId="4EA3F00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６. 连接故障诊断仪读取故障码</w:t>
            </w:r>
          </w:p>
          <w:p w14:paraId="6B20C20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控制单元可否访问： </w:t>
            </w:r>
          </w:p>
          <w:p w14:paraId="2B03E9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有、无故障码： 。故障码： </w:t>
            </w:r>
          </w:p>
          <w:p w14:paraId="339E84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７. 查阅电路图，分析故障范围</w:t>
            </w:r>
          </w:p>
          <w:p w14:paraId="7D384D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经检查，可能的故障原因是： </w:t>
            </w:r>
          </w:p>
          <w:p w14:paraId="3B1916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８. 诊断结论</w:t>
            </w:r>
          </w:p>
          <w:p w14:paraId="3DD062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综合以上检查与分析，判断故障点为： </w:t>
            </w:r>
          </w:p>
          <w:p w14:paraId="51AA07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９. 故障排除后，用故障诊断仪消除故障码，按规范进行上电操作，并进行如下检查</w:t>
            </w:r>
          </w:p>
          <w:p w14:paraId="0A1CE6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 xml:space="preserve">（1）检查高压上电情况： </w:t>
            </w:r>
          </w:p>
          <w:p w14:paraId="3F84AA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（2）打开空调开关。</w:t>
            </w:r>
          </w:p>
          <w:p w14:paraId="0BABE16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（3）将鼓风机旋钮调到适当位置。</w:t>
            </w:r>
          </w:p>
          <w:p w14:paraId="525EF9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（4）调节出风模式检查暖风效果：</w:t>
            </w:r>
          </w:p>
          <w:p w14:paraId="25A52FC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37297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通过教师讲解，了解空调系统不制热故障诊断与排除（一）的基本理论知识。</w:t>
            </w:r>
          </w:p>
        </w:tc>
      </w:tr>
      <w:tr w14:paraId="5A5677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38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E3D8E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63995D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AFF5B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9E8856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空调系统不制热故障诊断与排除（一）</w:t>
            </w:r>
            <w:r>
              <w:rPr>
                <w:rFonts w:hint="eastAsia" w:ascii="宋体" w:hAnsi="宋体" w:cs="宋体"/>
                <w:b/>
                <w:bCs w:val="0"/>
                <w:kern w:val="0"/>
                <w:sz w:val="21"/>
                <w:szCs w:val="21"/>
                <w:lang w:val="en-US" w:eastAsia="zh-CN" w:bidi="ar"/>
              </w:rPr>
              <w:t xml:space="preserve">，让学生知道感受各出风口有无暖风 （有风不热），（无风），说明 A/C 开关 </w:t>
            </w:r>
          </w:p>
        </w:tc>
        <w:tc>
          <w:tcPr>
            <w:tcW w:w="1366" w:type="dxa"/>
            <w:tcBorders>
              <w:top w:val="single" w:color="auto" w:sz="4" w:space="0"/>
              <w:left w:val="single" w:color="auto" w:sz="4" w:space="0"/>
              <w:bottom w:val="double" w:color="auto" w:sz="4" w:space="0"/>
              <w:right w:val="single" w:color="auto" w:sz="4" w:space="0"/>
            </w:tcBorders>
            <w:vAlign w:val="center"/>
          </w:tcPr>
          <w:p w14:paraId="329BA7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42D93ED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1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0B458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677C71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013A4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简述调节出风模式检查暖风效果。</w:t>
            </w:r>
          </w:p>
        </w:tc>
        <w:tc>
          <w:tcPr>
            <w:tcW w:w="1366" w:type="dxa"/>
            <w:tcBorders>
              <w:top w:val="single" w:color="auto" w:sz="4" w:space="0"/>
              <w:left w:val="single" w:color="auto" w:sz="4" w:space="0"/>
              <w:bottom w:val="double" w:color="auto" w:sz="4" w:space="0"/>
              <w:right w:val="single" w:color="auto" w:sz="4" w:space="0"/>
            </w:tcBorders>
            <w:vAlign w:val="center"/>
          </w:tcPr>
          <w:p w14:paraId="25878F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9281E5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0907C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6B2FC0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0D46FD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4AEC92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一、学习效果评价</w:t>
            </w:r>
          </w:p>
          <w:p w14:paraId="11BB1B5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3B878C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（1）比亚迪 E5 空调系统有哪些特点？（　　）</w:t>
            </w:r>
          </w:p>
          <w:p w14:paraId="6D4AE0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电动压缩机制冷</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PTC 制热</w:t>
            </w:r>
          </w:p>
          <w:p w14:paraId="7E88D5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R412A 冷媒</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D. 电子膨胀阀</w:t>
            </w:r>
          </w:p>
          <w:p w14:paraId="7D5F92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（2）电动汽车中 PTC 的作用不包括（　　）。</w:t>
            </w:r>
          </w:p>
          <w:p w14:paraId="5105EC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暖风加热</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冷风供给</w:t>
            </w:r>
          </w:p>
          <w:p w14:paraId="69CF3B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整车控制</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水泵控制</w:t>
            </w:r>
          </w:p>
          <w:p w14:paraId="0A5B3F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（3）关于新能源汽车空调系统的维护，下列说法正确的是（　　）。</w:t>
            </w:r>
          </w:p>
          <w:p w14:paraId="4627BD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新能源汽车的空调系统与传统汽车一样</w:t>
            </w:r>
          </w:p>
          <w:p w14:paraId="57EDCB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新能源汽车的空调系统属于高压用电器，维护属于高压电气作业</w:t>
            </w:r>
          </w:p>
          <w:p w14:paraId="7D4996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PTC 是高压电器，维护属于高压电气作业</w:t>
            </w:r>
          </w:p>
          <w:p w14:paraId="35BBBE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压缩机是高压电器，维护属于高压电气作业</w:t>
            </w:r>
          </w:p>
          <w:p w14:paraId="18C2D4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（4）以下关于加注 PTC 加热水的说法，正确的是（　　）。</w:t>
            </w:r>
          </w:p>
          <w:p w14:paraId="3909F6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将液位控制在水壶最低刻度</w:t>
            </w:r>
          </w:p>
          <w:p w14:paraId="7DCE99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将液位控制在最高与最低刻度之间</w:t>
            </w:r>
          </w:p>
          <w:p w14:paraId="11F5DD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将液位控制在补偿水壶最高刻度</w:t>
            </w:r>
          </w:p>
          <w:p w14:paraId="670189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首次加注冷却液至补偿水壶颈部，然后启动车辆，打开暖风，继续加注冷却液至合适位置</w:t>
            </w:r>
          </w:p>
          <w:p w14:paraId="070288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（5）二级维护项目中，对于电动空调工作状态检测的基本要求是（　　）。</w:t>
            </w:r>
          </w:p>
          <w:p w14:paraId="2965B9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压缩机工作正常</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制冷控制按键正常</w:t>
            </w:r>
          </w:p>
          <w:p w14:paraId="3AF290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仪表未报冷风系统故障</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D. 制冷有效</w:t>
            </w:r>
          </w:p>
          <w:p w14:paraId="23F95E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1D8CEC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EV450 维修手册，根据空调系统的电路原理图完成车辆空调系统检测。</w:t>
            </w:r>
          </w:p>
          <w:p w14:paraId="300DF1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748C8B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1316FC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w:t>
            </w:r>
          </w:p>
          <w:p w14:paraId="5EB7F1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各小组根据教师和各组的评价进行方案优化。</w:t>
            </w:r>
          </w:p>
          <w:p w14:paraId="058954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53391AF4">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19ECC22C">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default" w:ascii="Calibri" w:hAnsi="Calibri" w:eastAsia="宋体" w:cs="Times New Roman"/>
                <w:kern w:val="2"/>
                <w:sz w:val="21"/>
                <w:szCs w:val="21"/>
              </w:rPr>
            </w:pPr>
            <w:r>
              <w:rPr>
                <w:rFonts w:hint="default" w:ascii="Calibri" w:hAnsi="Calibri" w:eastAsia="宋体" w:cs="Times New Roman"/>
                <w:kern w:val="2"/>
                <w:sz w:val="21"/>
                <w:szCs w:val="21"/>
                <w:lang w:val="en-US" w:eastAsia="zh-CN" w:bidi="ar"/>
              </w:rPr>
              <w:drawing>
                <wp:inline distT="0" distB="0" distL="114300" distR="114300">
                  <wp:extent cx="3181350" cy="994410"/>
                  <wp:effectExtent l="0" t="0" r="19050" b="21590"/>
                  <wp:docPr id="80" name="图片 8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IMG_256"/>
                          <pic:cNvPicPr>
                            <a:picLocks noChangeAspect="1"/>
                          </pic:cNvPicPr>
                        </pic:nvPicPr>
                        <pic:blipFill>
                          <a:blip r:embed="rId32"/>
                          <a:stretch>
                            <a:fillRect/>
                          </a:stretch>
                        </pic:blipFill>
                        <pic:spPr>
                          <a:xfrm>
                            <a:off x="0" y="0"/>
                            <a:ext cx="3181350" cy="994410"/>
                          </a:xfrm>
                          <a:prstGeom prst="rect">
                            <a:avLst/>
                          </a:prstGeom>
                          <a:noFill/>
                          <a:ln w="9525">
                            <a:noFill/>
                          </a:ln>
                        </pic:spPr>
                      </pic:pic>
                    </a:graphicData>
                  </a:graphic>
                </wp:inline>
              </w:drawing>
            </w:r>
            <w:r>
              <w:rPr>
                <w:rFonts w:hint="default" w:ascii="Calibri" w:hAnsi="Calibri" w:eastAsia="宋体" w:cs="Times New Roman"/>
                <w:kern w:val="2"/>
                <w:sz w:val="21"/>
                <w:szCs w:val="21"/>
                <w:lang w:val="en-US" w:eastAsia="zh-CN" w:bidi="ar"/>
              </w:rPr>
              <w:t xml:space="preserve"> </w:t>
            </w:r>
          </w:p>
          <w:p w14:paraId="74244D40">
            <w:pPr>
              <w:keepNext w:val="0"/>
              <w:keepLines w:val="0"/>
              <w:widowControl w:val="0"/>
              <w:numPr>
                <w:ilvl w:val="0"/>
                <w:numId w:val="5"/>
              </w:numPr>
              <w:suppressLineNumbers w:val="0"/>
              <w:wordWrap w:val="0"/>
              <w:autoSpaceDE w:val="0"/>
              <w:autoSpaceDN w:val="0"/>
              <w:spacing w:before="0" w:beforeAutospacing="0" w:after="0" w:afterAutospacing="0"/>
              <w:ind w:left="0" w:right="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各小组完成学生实训记录表。</w:t>
            </w:r>
          </w:p>
          <w:p w14:paraId="7E34E029">
            <w:pPr>
              <w:keepNext w:val="0"/>
              <w:keepLines w:val="0"/>
              <w:widowControl w:val="0"/>
              <w:suppressLineNumbers w:val="0"/>
              <w:wordWrap w:val="0"/>
              <w:autoSpaceDE w:val="0"/>
              <w:autoSpaceDN w:val="0"/>
              <w:spacing w:before="0" w:beforeAutospacing="0" w:after="0" w:afterAutospacing="0"/>
              <w:ind w:left="420" w:leftChars="200" w:right="0" w:rightChars="0"/>
              <w:jc w:val="both"/>
              <w:rPr>
                <w:rFonts w:hint="default" w:ascii="Calibri" w:hAnsi="Calibri" w:eastAsia="宋体" w:cs="Times New Roman"/>
                <w:kern w:val="2"/>
                <w:sz w:val="21"/>
                <w:szCs w:val="21"/>
              </w:rPr>
            </w:pPr>
            <w:r>
              <w:rPr>
                <w:rFonts w:hint="default" w:ascii="Calibri" w:hAnsi="Calibri" w:eastAsia="宋体" w:cs="Times New Roman"/>
                <w:kern w:val="2"/>
                <w:sz w:val="21"/>
                <w:szCs w:val="21"/>
                <w:lang w:val="en-US" w:eastAsia="zh-CN" w:bidi="ar"/>
              </w:rPr>
              <w:drawing>
                <wp:inline distT="0" distB="0" distL="114300" distR="114300">
                  <wp:extent cx="2948305" cy="2127885"/>
                  <wp:effectExtent l="0" t="0" r="23495" b="5715"/>
                  <wp:docPr id="81" name="图片 8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IMG_257"/>
                          <pic:cNvPicPr>
                            <a:picLocks noChangeAspect="1"/>
                          </pic:cNvPicPr>
                        </pic:nvPicPr>
                        <pic:blipFill>
                          <a:blip r:embed="rId33"/>
                          <a:stretch>
                            <a:fillRect/>
                          </a:stretch>
                        </pic:blipFill>
                        <pic:spPr>
                          <a:xfrm>
                            <a:off x="0" y="0"/>
                            <a:ext cx="2948305" cy="2127885"/>
                          </a:xfrm>
                          <a:prstGeom prst="rect">
                            <a:avLst/>
                          </a:prstGeom>
                          <a:noFill/>
                          <a:ln w="9525">
                            <a:noFill/>
                          </a:ln>
                        </pic:spPr>
                      </pic:pic>
                    </a:graphicData>
                  </a:graphic>
                </wp:inline>
              </w:drawing>
            </w:r>
            <w:r>
              <w:rPr>
                <w:rFonts w:hint="default" w:ascii="Calibri" w:hAnsi="Calibri" w:eastAsia="宋体" w:cs="Times New Roman"/>
                <w:kern w:val="2"/>
                <w:sz w:val="21"/>
                <w:szCs w:val="21"/>
                <w:lang w:val="en-US" w:eastAsia="zh-CN" w:bidi="ar"/>
              </w:rPr>
              <w:t xml:space="preserve"> </w:t>
            </w:r>
          </w:p>
          <w:p w14:paraId="468DAA33">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二、学习过程评价</w:t>
            </w:r>
          </w:p>
          <w:p w14:paraId="334F90CF">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1. </w:t>
            </w:r>
            <w:r>
              <w:rPr>
                <w:rFonts w:hint="eastAsia" w:ascii="宋体" w:hAnsi="宋体" w:eastAsia="宋体" w:cs="宋体"/>
                <w:kern w:val="2"/>
                <w:sz w:val="21"/>
                <w:szCs w:val="21"/>
                <w:lang w:val="en-US" w:eastAsia="zh-CN" w:bidi="ar"/>
              </w:rPr>
              <w:t>请进行必要的最终检查和“</w:t>
            </w:r>
            <w:r>
              <w:rPr>
                <w:rFonts w:hint="default" w:ascii="Calibri" w:hAnsi="Calibri" w:eastAsia="宋体" w:cs="Calibri"/>
                <w:kern w:val="2"/>
                <w:sz w:val="21"/>
                <w:szCs w:val="21"/>
                <w:lang w:val="en-US" w:eastAsia="zh-CN" w:bidi="ar"/>
              </w:rPr>
              <w:t>6S</w:t>
            </w:r>
            <w:r>
              <w:rPr>
                <w:rFonts w:hint="eastAsia" w:ascii="宋体" w:hAnsi="宋体" w:eastAsia="宋体" w:cs="宋体"/>
                <w:kern w:val="2"/>
                <w:sz w:val="21"/>
                <w:szCs w:val="21"/>
                <w:lang w:val="en-US" w:eastAsia="zh-CN" w:bidi="ar"/>
              </w:rPr>
              <w:t>”管理</w:t>
            </w:r>
          </w:p>
          <w:p w14:paraId="5205802A">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2. </w:t>
            </w:r>
            <w:r>
              <w:rPr>
                <w:rFonts w:hint="eastAsia" w:ascii="宋体" w:hAnsi="宋体" w:eastAsia="宋体" w:cs="宋体"/>
                <w:kern w:val="2"/>
                <w:sz w:val="21"/>
                <w:szCs w:val="21"/>
                <w:lang w:val="en-US" w:eastAsia="zh-CN" w:bidi="ar"/>
              </w:rPr>
              <w:t>请根据实施过程进行总结并完善改进工作计划</w:t>
            </w:r>
          </w:p>
          <w:p w14:paraId="5B715204">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总结内容和改进工作计划：</w:t>
            </w:r>
            <w:r>
              <w:rPr>
                <w:rFonts w:hint="eastAsia" w:ascii="Calibri" w:hAnsi="Calibri"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 xml:space="preserve">  </w:t>
            </w:r>
            <w:r>
              <w:rPr>
                <w:rFonts w:hint="eastAsia" w:ascii="Calibri" w:hAnsi="Calibri" w:eastAsia="宋体" w:cs="Times New Roman"/>
                <w:kern w:val="2"/>
                <w:sz w:val="21"/>
                <w:szCs w:val="21"/>
                <w:lang w:val="en-US" w:eastAsia="zh-CN" w:bidi="ar"/>
              </w:rPr>
              <w:t xml:space="preserve"> </w:t>
            </w:r>
          </w:p>
          <w:p w14:paraId="5994E6F1">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3. </w:t>
            </w:r>
            <w:r>
              <w:rPr>
                <w:rFonts w:hint="eastAsia" w:ascii="宋体" w:hAnsi="宋体" w:eastAsia="宋体" w:cs="宋体"/>
                <w:kern w:val="2"/>
                <w:sz w:val="21"/>
                <w:szCs w:val="21"/>
                <w:lang w:val="en-US" w:eastAsia="zh-CN" w:bidi="ar"/>
              </w:rPr>
              <w:t>学生填写自评表</w:t>
            </w:r>
          </w:p>
          <w:p w14:paraId="24FE8C45">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要求每一个小组派代表上讲台讲述小组的学习成果和经验收获。</w:t>
            </w:r>
          </w:p>
          <w:p w14:paraId="0C280D52">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eastAsia" w:ascii="宋体" w:hAnsi="宋体" w:eastAsia="宋体" w:cs="宋体"/>
                <w:kern w:val="2"/>
                <w:sz w:val="21"/>
                <w:szCs w:val="21"/>
                <w:lang w:val="en-US" w:eastAsia="zh-CN" w:bidi="ar"/>
              </w:rPr>
              <w:t>课堂小组经验分享记录：</w:t>
            </w:r>
          </w:p>
          <w:p w14:paraId="27493621">
            <w:pPr>
              <w:keepNext w:val="0"/>
              <w:keepLines w:val="0"/>
              <w:widowControl w:val="0"/>
              <w:suppressLineNumbers w:val="0"/>
              <w:wordWrap w:val="0"/>
              <w:autoSpaceDE w:val="0"/>
              <w:autoSpaceDN w:val="0"/>
              <w:spacing w:before="0" w:beforeAutospacing="0" w:after="0" w:afterAutospacing="0"/>
              <w:ind w:left="0" w:leftChars="0" w:right="0" w:rightChars="0" w:firstLine="420" w:firstLineChars="200"/>
              <w:jc w:val="both"/>
              <w:rPr>
                <w:rFonts w:hint="eastAsia" w:ascii="Calibri" w:hAnsi="Calibri" w:eastAsia="宋体" w:cs="Times New Roman"/>
                <w:kern w:val="2"/>
                <w:sz w:val="21"/>
                <w:szCs w:val="21"/>
              </w:rPr>
            </w:pPr>
            <w:r>
              <w:rPr>
                <w:rFonts w:hint="default" w:ascii="Calibri" w:hAnsi="Calibri" w:eastAsia="宋体" w:cs="Calibri"/>
                <w:kern w:val="2"/>
                <w:sz w:val="21"/>
                <w:szCs w:val="21"/>
                <w:lang w:val="en-US" w:eastAsia="zh-CN" w:bidi="ar"/>
              </w:rPr>
              <w:t xml:space="preserve">4. </w:t>
            </w:r>
            <w:r>
              <w:rPr>
                <w:rFonts w:hint="eastAsia" w:ascii="宋体" w:hAnsi="宋体" w:eastAsia="宋体" w:cs="宋体"/>
                <w:kern w:val="2"/>
                <w:sz w:val="21"/>
                <w:szCs w:val="21"/>
                <w:lang w:val="en-US" w:eastAsia="zh-CN" w:bidi="ar"/>
              </w:rPr>
              <w:t>教师填写总评表及教师评价结果</w:t>
            </w:r>
          </w:p>
          <w:p w14:paraId="736C078C">
            <w:pPr>
              <w:keepNext w:val="0"/>
              <w:keepLines w:val="0"/>
              <w:widowControl w:val="0"/>
              <w:suppressLineNumbers w:val="0"/>
              <w:spacing w:before="0" w:beforeAutospacing="0" w:after="0" w:afterAutospacing="0"/>
              <w:ind w:left="0" w:right="0"/>
              <w:jc w:val="both"/>
              <w:rPr>
                <w:rFonts w:hint="eastAsia" w:ascii="宋体" w:hAnsi="宋体" w:eastAsia="宋体" w:cs="宋体"/>
                <w:b w:val="0"/>
                <w:bCs/>
                <w:color w:val="000000"/>
                <w:kern w:val="2"/>
                <w:sz w:val="21"/>
                <w:szCs w:val="21"/>
                <w:lang w:val="en-US" w:eastAsia="zh-CN" w:bidi="ar"/>
              </w:rPr>
            </w:pPr>
            <w:r>
              <w:rPr>
                <w:rFonts w:hint="eastAsia" w:ascii="宋体" w:hAnsi="宋体" w:eastAsia="宋体" w:cs="宋体"/>
                <w:kern w:val="2"/>
                <w:sz w:val="21"/>
                <w:szCs w:val="21"/>
                <w:lang w:val="en-US" w:eastAsia="zh-CN" w:bidi="ar"/>
              </w:rPr>
              <w:t>教师评价结果记录：</w:t>
            </w:r>
          </w:p>
          <w:p w14:paraId="2EE544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2D5070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14:paraId="3CF4EA6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6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DE4D1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66DEF5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b/>
                <w:szCs w:val="24"/>
              </w:rPr>
            </w:pPr>
            <w:r>
              <w:rPr>
                <w:rFonts w:hint="eastAsia" w:ascii="宋体" w:hAnsi="宋体" w:eastAsia="宋体" w:cs="宋体"/>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90F78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8915D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，让学生知道查阅吉利 EV450 维修手册，根据空调系统的电路原理图完成车辆空调系统检测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555690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552AAAC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DECCB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69EC1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7F370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简述电动空调工作状态检测的基本要求。</w:t>
            </w:r>
          </w:p>
        </w:tc>
        <w:tc>
          <w:tcPr>
            <w:tcW w:w="1366" w:type="dxa"/>
            <w:tcBorders>
              <w:top w:val="single" w:color="auto" w:sz="4" w:space="0"/>
              <w:left w:val="single" w:color="auto" w:sz="4" w:space="0"/>
              <w:bottom w:val="double" w:color="auto" w:sz="4" w:space="0"/>
              <w:right w:val="single" w:color="auto" w:sz="4" w:space="0"/>
            </w:tcBorders>
            <w:vAlign w:val="center"/>
          </w:tcPr>
          <w:p w14:paraId="24DDB06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9F0CA9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8A0EB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1105315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kern w:val="2"/>
                <w:sz w:val="21"/>
                <w:szCs w:val="21"/>
                <w:lang w:val="en-US" w:eastAsia="zh-CN" w:bidi="ar-SA"/>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3724D5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5B864DF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一、空调冷却系统的组成</w:t>
            </w:r>
          </w:p>
          <w:p w14:paraId="28EA6C2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电动汽车的空调系统的组成</w:t>
            </w:r>
            <w:r>
              <w:rPr>
                <w:rFonts w:hint="eastAsia" w:ascii="宋体" w:hAnsi="宋体" w:cs="宋体"/>
                <w:color w:val="auto"/>
                <w:sz w:val="21"/>
                <w:szCs w:val="21"/>
                <w:lang w:eastAsia="zh-CN"/>
              </w:rPr>
              <w:t>：</w:t>
            </w:r>
            <w:r>
              <w:rPr>
                <w:rFonts w:hint="eastAsia" w:ascii="宋体" w:hAnsi="宋体" w:eastAsia="宋体" w:cs="宋体"/>
                <w:color w:val="auto"/>
                <w:sz w:val="21"/>
                <w:szCs w:val="21"/>
              </w:rPr>
              <w:t>压缩机、冷凝器、蒸发器、冷却风扇、鼓风机、膨胀阀、储液干燥器和高低压管路附件、传感器等。</w:t>
            </w:r>
          </w:p>
          <w:p w14:paraId="59467F9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下面以比亚迪E6为例，介绍空调系统的组成。</w:t>
            </w:r>
          </w:p>
          <w:p w14:paraId="6AC5CDD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rPr>
              <w:t>比亚迪电动空调系统的组成与传统的车型相似：主要由空调系统总成HVAC（空调箱体）、空调管路、电动压缩机、冷凝器、空调控制面板及相关传感器、空调驱动器等</w:t>
            </w:r>
            <w:r>
              <w:rPr>
                <w:rFonts w:hint="eastAsia" w:ascii="宋体" w:hAnsi="宋体" w:cs="宋体"/>
                <w:color w:val="auto"/>
                <w:sz w:val="21"/>
                <w:szCs w:val="21"/>
                <w:lang w:eastAsia="zh-CN"/>
              </w:rPr>
              <w:t>。</w:t>
            </w:r>
          </w:p>
          <w:p w14:paraId="4C0650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组成。</w:t>
            </w:r>
          </w:p>
          <w:p w14:paraId="70D69F5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空调控制器</w:t>
            </w:r>
          </w:p>
          <w:p w14:paraId="6D4D7C3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空调控制器接收空调面板开关、各种相关传感器、制冷剂压力开关信号，直接控制鼓风机及各风门电机动作，同时通过CAN 信号，指令空调驱动器驱动电动压缩机和PTC 加热器，指令主控ECU 控制风扇动作。</w:t>
            </w:r>
          </w:p>
          <w:p w14:paraId="797D24D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冷凝器</w:t>
            </w:r>
          </w:p>
          <w:p w14:paraId="6C700A0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冷凝器的作用</w:t>
            </w:r>
            <w:r>
              <w:rPr>
                <w:rFonts w:hint="eastAsia" w:ascii="宋体" w:hAnsi="宋体" w:cs="宋体"/>
                <w:color w:val="auto"/>
                <w:sz w:val="21"/>
                <w:szCs w:val="21"/>
                <w:lang w:eastAsia="zh-CN"/>
              </w:rPr>
              <w:t>：</w:t>
            </w:r>
            <w:r>
              <w:rPr>
                <w:rFonts w:hint="eastAsia" w:ascii="宋体" w:hAnsi="宋体" w:eastAsia="宋体" w:cs="宋体"/>
                <w:color w:val="auto"/>
                <w:sz w:val="21"/>
                <w:szCs w:val="21"/>
              </w:rPr>
              <w:t>对压缩机排出的高温高压制冷剂蒸气进行冷却，使之凝结成高温高压液体，将制冷剂蒸气放出的热量排到大气中。</w:t>
            </w:r>
          </w:p>
          <w:p w14:paraId="49D8CB5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 储液干燥器</w:t>
            </w:r>
          </w:p>
          <w:p w14:paraId="45ECE29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储液干燥器作用</w:t>
            </w:r>
            <w:r>
              <w:rPr>
                <w:rFonts w:hint="eastAsia" w:ascii="宋体" w:hAnsi="宋体" w:cs="宋体"/>
                <w:color w:val="auto"/>
                <w:sz w:val="21"/>
                <w:szCs w:val="21"/>
                <w:lang w:eastAsia="zh-CN"/>
              </w:rPr>
              <w:t>：</w:t>
            </w:r>
            <w:r>
              <w:rPr>
                <w:rFonts w:hint="eastAsia" w:ascii="宋体" w:hAnsi="宋体" w:eastAsia="宋体" w:cs="宋体"/>
                <w:color w:val="auto"/>
                <w:sz w:val="21"/>
                <w:szCs w:val="21"/>
              </w:rPr>
              <w:t>储存制冷剂</w:t>
            </w:r>
            <w:r>
              <w:rPr>
                <w:rFonts w:hint="eastAsia" w:ascii="宋体" w:hAnsi="宋体" w:cs="宋体"/>
                <w:color w:val="auto"/>
                <w:sz w:val="21"/>
                <w:szCs w:val="21"/>
                <w:lang w:eastAsia="zh-CN"/>
              </w:rPr>
              <w:t>、</w:t>
            </w:r>
            <w:r>
              <w:rPr>
                <w:rFonts w:hint="eastAsia" w:ascii="宋体" w:hAnsi="宋体" w:eastAsia="宋体" w:cs="宋体"/>
                <w:color w:val="auto"/>
                <w:sz w:val="21"/>
                <w:szCs w:val="21"/>
              </w:rPr>
              <w:t>过滤</w:t>
            </w:r>
            <w:r>
              <w:rPr>
                <w:rFonts w:hint="eastAsia" w:ascii="宋体" w:hAnsi="宋体" w:cs="宋体"/>
                <w:color w:val="auto"/>
                <w:sz w:val="21"/>
                <w:szCs w:val="21"/>
                <w:lang w:eastAsia="zh-CN"/>
              </w:rPr>
              <w:t>、</w:t>
            </w:r>
            <w:r>
              <w:rPr>
                <w:rFonts w:hint="eastAsia" w:ascii="宋体" w:hAnsi="宋体" w:eastAsia="宋体" w:cs="宋体"/>
                <w:color w:val="auto"/>
                <w:sz w:val="21"/>
                <w:szCs w:val="21"/>
              </w:rPr>
              <w:t>吸收系统中的湿气。</w:t>
            </w:r>
          </w:p>
          <w:p w14:paraId="631BC19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 膨胀阀</w:t>
            </w:r>
          </w:p>
          <w:p w14:paraId="2008977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膨胀阀的作用</w:t>
            </w:r>
            <w:r>
              <w:rPr>
                <w:rFonts w:hint="eastAsia" w:ascii="宋体" w:hAnsi="宋体" w:cs="宋体"/>
                <w:color w:val="auto"/>
                <w:sz w:val="21"/>
                <w:szCs w:val="21"/>
                <w:lang w:eastAsia="zh-CN"/>
              </w:rPr>
              <w:t>：</w:t>
            </w:r>
            <w:r>
              <w:rPr>
                <w:rFonts w:hint="eastAsia" w:ascii="宋体" w:hAnsi="宋体" w:eastAsia="宋体" w:cs="宋体"/>
                <w:color w:val="auto"/>
                <w:sz w:val="21"/>
                <w:szCs w:val="21"/>
              </w:rPr>
              <w:t>节流降压</w:t>
            </w:r>
            <w:r>
              <w:rPr>
                <w:rFonts w:hint="eastAsia" w:ascii="宋体" w:hAnsi="宋体" w:cs="宋体"/>
                <w:color w:val="auto"/>
                <w:sz w:val="21"/>
                <w:szCs w:val="21"/>
                <w:lang w:eastAsia="zh-CN"/>
              </w:rPr>
              <w:t>、</w:t>
            </w:r>
            <w:r>
              <w:rPr>
                <w:rFonts w:hint="eastAsia" w:ascii="宋体" w:hAnsi="宋体" w:eastAsia="宋体" w:cs="宋体"/>
                <w:color w:val="auto"/>
                <w:sz w:val="21"/>
                <w:szCs w:val="21"/>
              </w:rPr>
              <w:t>自动调节制冷剂流量。</w:t>
            </w:r>
          </w:p>
          <w:p w14:paraId="1737BC8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 蒸发器</w:t>
            </w:r>
          </w:p>
          <w:p w14:paraId="68AB29E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蒸发器的作用</w:t>
            </w:r>
            <w:r>
              <w:rPr>
                <w:rFonts w:hint="eastAsia" w:ascii="宋体" w:hAnsi="宋体" w:cs="宋体"/>
                <w:color w:val="auto"/>
                <w:sz w:val="21"/>
                <w:szCs w:val="21"/>
                <w:lang w:eastAsia="zh-CN"/>
              </w:rPr>
              <w:t>：</w:t>
            </w:r>
            <w:r>
              <w:rPr>
                <w:rFonts w:hint="eastAsia" w:ascii="宋体" w:hAnsi="宋体" w:eastAsia="宋体" w:cs="宋体"/>
                <w:color w:val="auto"/>
                <w:sz w:val="21"/>
                <w:szCs w:val="21"/>
              </w:rPr>
              <w:t>将经过节流降压后的液态制冷剂在蒸发器内沸腾汽化，吸收蒸发器表面周围空气的热量而使之降温，风机将冷风吹到车厢内达到降温的目的。</w:t>
            </w:r>
          </w:p>
          <w:p w14:paraId="600E6E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1ECC17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60A60F7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0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11ABA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A3863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59096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72993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eastAsia="宋体" w:cs="宋体"/>
                <w:b/>
                <w:bCs/>
                <w:color w:val="auto"/>
                <w:sz w:val="21"/>
                <w:szCs w:val="21"/>
              </w:rPr>
              <w:t>空调冷却系统的组成</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3C3961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2DD6213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8D705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597A7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F73A9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概述空调冷却系统的组成部分，试结合某款车型进行介绍。</w:t>
            </w:r>
          </w:p>
        </w:tc>
        <w:tc>
          <w:tcPr>
            <w:tcW w:w="1366" w:type="dxa"/>
            <w:tcBorders>
              <w:top w:val="single" w:color="auto" w:sz="4" w:space="0"/>
              <w:left w:val="single" w:color="auto" w:sz="4" w:space="0"/>
              <w:bottom w:val="double" w:color="auto" w:sz="4" w:space="0"/>
              <w:right w:val="single" w:color="auto" w:sz="4" w:space="0"/>
            </w:tcBorders>
            <w:vAlign w:val="center"/>
          </w:tcPr>
          <w:p w14:paraId="6C4D00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D109B3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ABD87D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65EC3F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8A725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4FF9165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color w:val="auto"/>
                <w:sz w:val="21"/>
                <w:szCs w:val="21"/>
              </w:rPr>
            </w:pPr>
            <w:r>
              <w:rPr>
                <w:rFonts w:hint="eastAsia" w:ascii="宋体" w:hAnsi="宋体" w:eastAsia="宋体" w:cs="宋体"/>
                <w:b/>
                <w:bCs/>
                <w:color w:val="auto"/>
                <w:sz w:val="21"/>
                <w:szCs w:val="21"/>
              </w:rPr>
              <w:t>二、空调送风及采暖系统结构</w:t>
            </w:r>
          </w:p>
          <w:p w14:paraId="39E573D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汽车暖风系统是将冷空气送入热交换器，吸收某种热源的热量，提高空气的温度，并将热空气送入车内。汽车暖风系统的作用如下。</w:t>
            </w:r>
          </w:p>
          <w:p w14:paraId="4A096EA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（1）与蒸发器一起共同将空气调节到使人感到舒适的温度。</w:t>
            </w:r>
          </w:p>
          <w:p w14:paraId="317AB1A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（2）在寒冷的冬季向车内供暖，提高车内空气的温度。</w:t>
            </w:r>
          </w:p>
          <w:p w14:paraId="30C1E09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（3）当车窗结霜，影响驾驶员和乘客的视线，不利于行车安全时，可通过采暖装置吹出的热风除霜。</w:t>
            </w:r>
          </w:p>
          <w:p w14:paraId="77AC79B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车暖风系统由风机调速电阻、电子开关模块、风机、轮式换风器、PTC 加热器、温度传感器、出风风道、出风口等元件构成，电子开关模块包括场效应管（MOSFET）、光电耦合器等部件。</w:t>
            </w:r>
          </w:p>
          <w:p w14:paraId="6DF058F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电动汽车暖风系统的加热方式</w:t>
            </w:r>
          </w:p>
          <w:p w14:paraId="794536A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电动汽车暖风系统与传统汽车的主要区别在于加热方式不同，下面介绍电动汽车暖风的加热方式。</w:t>
            </w:r>
          </w:p>
          <w:p w14:paraId="3755F36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PTC 加热器的加热方式</w:t>
            </w:r>
          </w:p>
          <w:p w14:paraId="6EC86D4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纯电动汽车没有传统汽车的发动机，没有了热源，因此需要靠PTC 加热器的热能来采暖。</w:t>
            </w:r>
          </w:p>
          <w:p w14:paraId="04C4652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PTC 是正温度系数（positive temperature coefficient）的英文缩写。</w:t>
            </w:r>
          </w:p>
          <w:p w14:paraId="3D45382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1950 年，荷兰人Haayman 偶然首次发现了BaTiO3 陶瓷的PTC 铁电效应。目前，PTC 技术已成为现代化工业的重要组成部分。</w:t>
            </w:r>
          </w:p>
          <w:p w14:paraId="23B2294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作为一种新型热敏电阻材料，其主要用途可分为开关和发热两大类别。利用PTC 材料的热敏特性，制成热敏开关类产品目前，已大量应用于电动汽车暖风系统、电动汽车除霜机等。</w:t>
            </w:r>
          </w:p>
          <w:p w14:paraId="0603582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rPr>
              <w:t>PTC 加热器，采用PTC 热敏陶瓷元件，由若干单片组合后与波纹散热铝条经高温胶黏而成，具有热阻小、换热效率高的显著优点。它的最大特点在于安全性</w:t>
            </w:r>
            <w:r>
              <w:rPr>
                <w:rFonts w:hint="eastAsia" w:ascii="宋体" w:hAnsi="宋体" w:cs="宋体"/>
                <w:color w:val="auto"/>
                <w:sz w:val="21"/>
                <w:szCs w:val="21"/>
                <w:lang w:eastAsia="zh-CN"/>
              </w:rPr>
              <w:t>。</w:t>
            </w:r>
          </w:p>
          <w:p w14:paraId="566813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p>
          <w:p w14:paraId="4077D51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lang w:eastAsia="zh-CN"/>
              </w:rPr>
            </w:pPr>
          </w:p>
          <w:p w14:paraId="0FDBBD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EDB1F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w:t>
            </w:r>
            <w:r>
              <w:rPr>
                <w:rFonts w:hint="eastAsia" w:ascii="Times New Roman" w:hAnsi="Times New Roman"/>
                <w:b/>
                <w:szCs w:val="24"/>
                <w:lang w:val="en-US" w:eastAsia="zh-CN"/>
              </w:rPr>
              <w:t>四</w:t>
            </w:r>
            <w:r>
              <w:rPr>
                <w:rFonts w:hint="eastAsia" w:ascii="Times New Roman" w:hAnsi="Times New Roman"/>
                <w:b/>
                <w:szCs w:val="24"/>
              </w:rPr>
              <w:t>）的基本理论知识。</w:t>
            </w:r>
          </w:p>
        </w:tc>
      </w:tr>
      <w:tr w14:paraId="0F7F7C3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482"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055CD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152B02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9E871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E6DBA2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w:t>
            </w:r>
            <w:r>
              <w:rPr>
                <w:rFonts w:hint="eastAsia" w:ascii="宋体" w:hAnsi="宋体" w:cs="宋体"/>
                <w:b/>
                <w:bCs w:val="0"/>
                <w:kern w:val="0"/>
                <w:sz w:val="21"/>
                <w:szCs w:val="21"/>
                <w:lang w:val="en-US" w:eastAsia="zh-CN" w:bidi="ar"/>
              </w:rPr>
              <w:t>四</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eastAsia="宋体" w:cs="宋体"/>
                <w:b/>
                <w:bCs/>
                <w:color w:val="auto"/>
                <w:sz w:val="21"/>
                <w:szCs w:val="21"/>
              </w:rPr>
              <w:t>空调送风及采暖系统结构</w:t>
            </w:r>
            <w:r>
              <w:rPr>
                <w:rFonts w:hint="eastAsia" w:ascii="宋体" w:hAnsi="宋体" w:cs="宋体"/>
                <w:b/>
                <w:bCs/>
                <w:color w:val="auto"/>
                <w:sz w:val="21"/>
                <w:szCs w:val="21"/>
                <w:lang w:eastAsia="zh-CN"/>
              </w:rPr>
              <w:t>的</w:t>
            </w:r>
            <w:r>
              <w:rPr>
                <w:rFonts w:hint="eastAsia" w:ascii="宋体" w:hAnsi="宋体" w:cs="宋体"/>
                <w:b/>
                <w:bCs/>
                <w:color w:val="auto"/>
                <w:sz w:val="21"/>
                <w:szCs w:val="21"/>
                <w:lang w:val="en-US" w:eastAsia="zh-CN"/>
              </w:rPr>
              <w:t>构成</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C40B6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1A6F7AE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92C82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ED913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B6E92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概述</w:t>
            </w:r>
            <w:r>
              <w:rPr>
                <w:rFonts w:hint="eastAsia" w:ascii="宋体" w:hAnsi="宋体" w:eastAsia="宋体" w:cs="宋体"/>
                <w:bCs/>
                <w:kern w:val="2"/>
                <w:sz w:val="21"/>
                <w:szCs w:val="21"/>
                <w:lang w:val="en-US" w:eastAsia="zh-CN" w:bidi="ar"/>
              </w:rPr>
              <w:t>空调送风及采暖系统结构</w:t>
            </w:r>
            <w:r>
              <w:rPr>
                <w:rFonts w:hint="eastAsia" w:ascii="宋体" w:hAnsi="宋体" w:cs="宋体"/>
                <w:bCs/>
                <w:kern w:val="2"/>
                <w:sz w:val="21"/>
                <w:szCs w:val="21"/>
                <w:lang w:val="en-US" w:eastAsia="zh-CN" w:bidi="ar"/>
              </w:rPr>
              <w:t>的特点。</w:t>
            </w:r>
          </w:p>
        </w:tc>
        <w:tc>
          <w:tcPr>
            <w:tcW w:w="1366" w:type="dxa"/>
            <w:tcBorders>
              <w:top w:val="single" w:color="auto" w:sz="4" w:space="0"/>
              <w:left w:val="single" w:color="auto" w:sz="4" w:space="0"/>
              <w:bottom w:val="double" w:color="auto" w:sz="4" w:space="0"/>
              <w:right w:val="single" w:color="auto" w:sz="4" w:space="0"/>
            </w:tcBorders>
            <w:vAlign w:val="center"/>
          </w:tcPr>
          <w:p w14:paraId="158AE5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8224A2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02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B6B2B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CAFBA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867C43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五</w:t>
            </w:r>
            <w:r>
              <w:rPr>
                <w:rFonts w:hint="eastAsia" w:ascii="宋体" w:hAnsi="宋体" w:eastAsia="宋体" w:cs="宋体"/>
                <w:b w:val="0"/>
                <w:bCs/>
                <w:color w:val="C00000"/>
                <w:kern w:val="2"/>
                <w:sz w:val="21"/>
                <w:szCs w:val="21"/>
                <w:lang w:val="en-US" w:eastAsia="zh-CN" w:bidi="ar"/>
              </w:rPr>
              <w:t>）</w:t>
            </w:r>
          </w:p>
          <w:p w14:paraId="2BDADC4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p>
          <w:p w14:paraId="6087073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三、电动汽车空调系统控制原理</w:t>
            </w:r>
          </w:p>
          <w:p w14:paraId="2E603C9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1AA0194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纯电动汽车的空调采用电动方式来驱动压缩机，这有别于传统汽车通过内燃机曲轴皮带驱动的形式。</w:t>
            </w:r>
          </w:p>
          <w:p w14:paraId="68E0246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空调冷却系统的控制原理</w:t>
            </w:r>
          </w:p>
          <w:p w14:paraId="2B8124C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（1）电动压缩机结构。</w:t>
            </w:r>
          </w:p>
          <w:p w14:paraId="754DB75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（2）电动压缩机控制原理。</w:t>
            </w:r>
          </w:p>
          <w:p w14:paraId="1C47584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（3）汽车空调电动压缩机电路原理。</w:t>
            </w:r>
          </w:p>
          <w:p w14:paraId="33913D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空调采暖系统控制原理</w:t>
            </w:r>
          </w:p>
          <w:p w14:paraId="6AA0691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（1）PTC 控制原理。</w:t>
            </w:r>
          </w:p>
          <w:p w14:paraId="09DAE09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（2）加热丝加热冷却液的采暖方式。</w:t>
            </w:r>
          </w:p>
          <w:p w14:paraId="6F7D1E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92F218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通过教师讲解，了解空调系统不制热故障诊断与排除（五）的基本理论知识。</w:t>
            </w:r>
          </w:p>
        </w:tc>
      </w:tr>
      <w:tr w14:paraId="75604DB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5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5E2BD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84350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A8488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2E47C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szCs w:val="24"/>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空调系统不制热故障诊断与排除（五）</w:t>
            </w:r>
            <w:r>
              <w:rPr>
                <w:rFonts w:hint="eastAsia" w:ascii="宋体" w:hAnsi="宋体" w:cs="宋体"/>
                <w:b/>
                <w:bCs w:val="0"/>
                <w:kern w:val="0"/>
                <w:sz w:val="21"/>
                <w:szCs w:val="21"/>
                <w:lang w:val="en-US" w:eastAsia="zh-CN" w:bidi="ar"/>
              </w:rPr>
              <w:t>，让学生知道</w:t>
            </w:r>
            <w:r>
              <w:rPr>
                <w:rFonts w:hint="eastAsia" w:ascii="宋体" w:hAnsi="宋体" w:eastAsia="宋体" w:cs="宋体"/>
                <w:b/>
                <w:bCs/>
                <w:color w:val="auto"/>
                <w:sz w:val="21"/>
                <w:szCs w:val="21"/>
              </w:rPr>
              <w:t>电动汽车空调系统控制原理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6A06016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default" w:ascii="Times New Roman" w:hAnsi="Times New Roman"/>
                <w:b/>
                <w:szCs w:val="24"/>
              </w:rPr>
            </w:pPr>
            <w:r>
              <w:rPr>
                <w:rFonts w:hint="eastAsia" w:ascii="宋体" w:hAnsi="宋体" w:eastAsia="宋体" w:cs="宋体"/>
                <w:kern w:val="2"/>
                <w:sz w:val="21"/>
                <w:szCs w:val="21"/>
                <w:lang w:val="en-US" w:eastAsia="zh-CN" w:bidi="ar"/>
              </w:rPr>
              <w:t>通过对所学知识的回顾，培养学生的归纳总结能力</w:t>
            </w:r>
          </w:p>
        </w:tc>
      </w:tr>
      <w:tr w14:paraId="2504B30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9BFF7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61A2D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F0CD0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总结一下电动汽车空调的制冷和采暖系统控制原理的各自特点。</w:t>
            </w:r>
          </w:p>
        </w:tc>
        <w:tc>
          <w:tcPr>
            <w:tcW w:w="1366" w:type="dxa"/>
            <w:tcBorders>
              <w:top w:val="single" w:color="auto" w:sz="4" w:space="0"/>
              <w:left w:val="single" w:color="auto" w:sz="4" w:space="0"/>
              <w:bottom w:val="double" w:color="auto" w:sz="4" w:space="0"/>
              <w:right w:val="single" w:color="auto" w:sz="4" w:space="0"/>
            </w:tcBorders>
            <w:vAlign w:val="center"/>
          </w:tcPr>
          <w:p w14:paraId="06BA92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40696C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087D4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DA371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46471A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六</w:t>
            </w:r>
            <w:r>
              <w:rPr>
                <w:rFonts w:hint="eastAsia" w:ascii="宋体" w:hAnsi="宋体" w:eastAsia="宋体" w:cs="宋体"/>
                <w:b w:val="0"/>
                <w:bCs/>
                <w:color w:val="C00000"/>
                <w:kern w:val="2"/>
                <w:sz w:val="21"/>
                <w:szCs w:val="21"/>
                <w:lang w:val="en-US" w:eastAsia="zh-CN" w:bidi="ar"/>
              </w:rPr>
              <w:t>）</w:t>
            </w:r>
          </w:p>
          <w:p w14:paraId="41AD866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p>
          <w:p w14:paraId="5D02ED93">
            <w:pPr>
              <w:keepNext w:val="0"/>
              <w:keepLines w:val="0"/>
              <w:pageBreakBefore w:val="0"/>
              <w:widowControl w:val="0"/>
              <w:numPr>
                <w:ilvl w:val="0"/>
                <w:numId w:val="1"/>
              </w:numPr>
              <w:suppressLineNumbers w:val="0"/>
              <w:kinsoku/>
              <w:overflowPunct/>
              <w:topLinePunct w:val="0"/>
              <w:bidi w:val="0"/>
              <w:adjustRightInd/>
              <w:snapToGrid/>
              <w:spacing w:before="0" w:beforeLines="0" w:beforeAutospacing="0" w:after="0" w:afterLines="0" w:afterAutospacing="0"/>
              <w:ind w:left="0" w:leftChars="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空调系统不制热故障的排除</w:t>
            </w:r>
          </w:p>
          <w:p w14:paraId="66D3DC0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 常见故障现象</w:t>
            </w:r>
          </w:p>
          <w:p w14:paraId="121FEAC6">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打开启动开关，车辆能正常上电，并能挂挡正常行驶，仪表无任何故障警告灯，但空调不能制热。</w:t>
            </w:r>
          </w:p>
          <w:p w14:paraId="363F17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连接故障诊断仪读取故障码，整车控制系统报“U111F87 与P TC 通信丢失”</w:t>
            </w:r>
            <w:r>
              <w:rPr>
                <w:rFonts w:hint="eastAsia" w:ascii="宋体" w:hAnsi="宋体" w:eastAsia="宋体" w:cs="宋体"/>
                <w:color w:val="auto"/>
                <w:sz w:val="21"/>
                <w:szCs w:val="24"/>
                <w:lang w:eastAsia="zh-CN"/>
              </w:rPr>
              <w:t>。</w:t>
            </w:r>
          </w:p>
          <w:p w14:paraId="62F814B8">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故障原因</w:t>
            </w:r>
          </w:p>
          <w:p w14:paraId="02BE01C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导致空调不制热的可能原因有PTC 本体供电故障、高压互锁回路故障、PTC 控制器电源及PTC 控制器LIN 线通信故障等，</w:t>
            </w:r>
          </w:p>
          <w:p w14:paraId="43C965F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 故障诊断流程</w:t>
            </w:r>
          </w:p>
          <w:p w14:paraId="371AE7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（1）在初步检查过程中，通过对仪表和中控显示信息的检查，结合故障现象可以对故障原因做出初步判断。</w:t>
            </w:r>
          </w:p>
          <w:p w14:paraId="170E06EC">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（2）使用故障诊断仪读取数据流的方式快速获得故障提示。</w:t>
            </w:r>
          </w:p>
          <w:p w14:paraId="4D9B621C">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（3）可使用万用表、兆欧表、电流钳、示波器等检测仪器设备或工具，完成空调</w:t>
            </w:r>
          </w:p>
          <w:p w14:paraId="1A8A3F18">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不制热故障的相关检查项目。</w:t>
            </w:r>
          </w:p>
          <w:p w14:paraId="4C7F755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4. 诊断步骤</w:t>
            </w:r>
          </w:p>
          <w:p w14:paraId="6AE2C4C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以吉利EV450 电动汽车为例，检修U111F87 与PTC 通信丢失故障的诊断步骤</w:t>
            </w:r>
          </w:p>
          <w:p w14:paraId="38D9411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如下。</w:t>
            </w:r>
          </w:p>
          <w:p w14:paraId="4E582917">
            <w:pPr>
              <w:keepNext w:val="0"/>
              <w:keepLines w:val="0"/>
              <w:pageBreakBefore w:val="0"/>
              <w:widowControl w:val="0"/>
              <w:numPr>
                <w:ilvl w:val="0"/>
                <w:numId w:val="6"/>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故障代码说明</w:t>
            </w:r>
          </w:p>
          <w:p w14:paraId="1F657A07">
            <w:pPr>
              <w:keepNext w:val="0"/>
              <w:keepLines w:val="0"/>
              <w:pageBreakBefore w:val="0"/>
              <w:widowControl w:val="0"/>
              <w:numPr>
                <w:ilvl w:val="0"/>
                <w:numId w:val="6"/>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电路简图</w:t>
            </w:r>
          </w:p>
          <w:p w14:paraId="00659476">
            <w:pPr>
              <w:keepNext w:val="0"/>
              <w:keepLines w:val="0"/>
              <w:pageBreakBefore w:val="0"/>
              <w:widowControl w:val="0"/>
              <w:numPr>
                <w:ilvl w:val="0"/>
                <w:numId w:val="6"/>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检查步骤如下。</w:t>
            </w:r>
          </w:p>
          <w:p w14:paraId="5BF7E2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步骤1：使用故障诊断仪读取故障代码</w:t>
            </w:r>
          </w:p>
          <w:p w14:paraId="103CC0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Lines="0" w:beforeAutospacing="0" w:after="0" w:afterLines="0" w:afterAutospacing="0"/>
              <w:ind w:left="0" w:right="0" w:rightChars="0" w:firstLine="420" w:firstLineChars="200"/>
              <w:jc w:val="both"/>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步骤2：PTC 加热控制器保险丝EF14</w:t>
            </w:r>
          </w:p>
          <w:p w14:paraId="29ECF31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步骤3：检修加热器保险丝EF14 线路。</w:t>
            </w:r>
          </w:p>
          <w:p w14:paraId="05C70FC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步骤4：检查PTC 加热器电源线束。</w:t>
            </w:r>
          </w:p>
          <w:p w14:paraId="4FDAF89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步骤5：检查PTC 加热器与A/C 空调控制器之间的线束。</w:t>
            </w:r>
          </w:p>
          <w:p w14:paraId="3DE228A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步骤6：更换PTC 加热器。</w:t>
            </w:r>
          </w:p>
          <w:p w14:paraId="675F812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步骤7：更换A/C 空调控制器。</w:t>
            </w:r>
          </w:p>
          <w:p w14:paraId="0297056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步骤8 ：系统正常。</w:t>
            </w:r>
          </w:p>
          <w:p w14:paraId="188936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default"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14:paraId="543083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w:t>
            </w:r>
            <w:r>
              <w:rPr>
                <w:rFonts w:hint="eastAsia" w:ascii="Times New Roman" w:hAnsi="Times New Roman"/>
                <w:b/>
                <w:szCs w:val="24"/>
                <w:lang w:val="en-US" w:eastAsia="zh-CN"/>
              </w:rPr>
              <w:t>六</w:t>
            </w:r>
            <w:r>
              <w:rPr>
                <w:rFonts w:hint="eastAsia" w:ascii="Times New Roman" w:hAnsi="Times New Roman"/>
                <w:b/>
                <w:szCs w:val="24"/>
              </w:rPr>
              <w:t>）的基本理论知识。</w:t>
            </w:r>
          </w:p>
        </w:tc>
      </w:tr>
      <w:tr w14:paraId="47BFF0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8E599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99049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b/>
                <w:kern w:val="2"/>
                <w:sz w:val="21"/>
                <w:szCs w:val="24"/>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14:paraId="503A54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9AF20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kern w:val="2"/>
                <w:sz w:val="21"/>
                <w:szCs w:val="24"/>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w:t>
            </w:r>
            <w:r>
              <w:rPr>
                <w:rFonts w:hint="eastAsia" w:ascii="宋体" w:hAnsi="宋体" w:cs="宋体"/>
                <w:b/>
                <w:bCs w:val="0"/>
                <w:kern w:val="0"/>
                <w:sz w:val="21"/>
                <w:szCs w:val="21"/>
                <w:lang w:val="en-US" w:eastAsia="zh-CN" w:bidi="ar"/>
              </w:rPr>
              <w:t>六</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eastAsia="宋体" w:cs="宋体"/>
                <w:b/>
                <w:bCs/>
                <w:color w:val="auto"/>
                <w:sz w:val="21"/>
                <w:szCs w:val="21"/>
              </w:rPr>
              <w:t>空调系统不制热故障的排除</w:t>
            </w:r>
            <w:r>
              <w:rPr>
                <w:rFonts w:hint="eastAsia" w:ascii="宋体" w:hAnsi="宋体" w:cs="宋体"/>
                <w:b/>
                <w:bCs/>
                <w:color w:val="auto"/>
                <w:sz w:val="21"/>
                <w:szCs w:val="21"/>
                <w:lang w:val="en-US" w:eastAsia="zh-CN"/>
              </w:rPr>
              <w:t>方法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6FB5DC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b/>
                <w:kern w:val="2"/>
                <w:sz w:val="21"/>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048E4B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91358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14:paraId="2C78D8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44323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实地或网络搜索，记录一起空调系统不制热故障的检查案例。</w:t>
            </w:r>
          </w:p>
        </w:tc>
        <w:tc>
          <w:tcPr>
            <w:tcW w:w="1366" w:type="dxa"/>
            <w:tcBorders>
              <w:top w:val="single" w:color="auto" w:sz="4" w:space="0"/>
              <w:left w:val="single" w:color="auto" w:sz="4" w:space="0"/>
              <w:bottom w:val="double" w:color="auto" w:sz="4" w:space="0"/>
              <w:right w:val="single" w:color="auto" w:sz="4" w:space="0"/>
            </w:tcBorders>
            <w:vAlign w:val="center"/>
          </w:tcPr>
          <w:p w14:paraId="134A71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E5607A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900A2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102C92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6A193E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展示空调系统不制热故障诊断与排除（</w:t>
            </w:r>
            <w:r>
              <w:rPr>
                <w:rFonts w:hint="eastAsia" w:ascii="宋体" w:hAnsi="宋体" w:cs="宋体"/>
                <w:b w:val="0"/>
                <w:bCs/>
                <w:color w:val="C00000"/>
                <w:kern w:val="2"/>
                <w:sz w:val="21"/>
                <w:szCs w:val="21"/>
                <w:lang w:val="en-US" w:eastAsia="zh-CN" w:bidi="ar"/>
              </w:rPr>
              <w:t>七</w:t>
            </w:r>
            <w:r>
              <w:rPr>
                <w:rFonts w:hint="eastAsia" w:ascii="宋体" w:hAnsi="宋体" w:eastAsia="宋体" w:cs="宋体"/>
                <w:b w:val="0"/>
                <w:bCs/>
                <w:color w:val="C00000"/>
                <w:kern w:val="2"/>
                <w:sz w:val="21"/>
                <w:szCs w:val="21"/>
                <w:lang w:val="en-US" w:eastAsia="zh-CN" w:bidi="ar"/>
              </w:rPr>
              <w:t>）</w:t>
            </w:r>
          </w:p>
          <w:p w14:paraId="36A5C42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p>
          <w:p w14:paraId="49C1CA8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比亚迪E5 电动汽车空调系统的故障检修</w:t>
            </w:r>
          </w:p>
          <w:p w14:paraId="2F4BC11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空调系统的检修以比亚迪E5空调系统为例，对空调系统制冷不正常和PTC 不工作进行检修流程说明。</w:t>
            </w:r>
          </w:p>
          <w:p w14:paraId="020DEC7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610B1E2D">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4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2"/>
                <w:szCs w:val="24"/>
              </w:rPr>
              <w:t>一、制冷功能不正常检修</w:t>
            </w:r>
          </w:p>
          <w:p w14:paraId="5DF00D8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空调控制器控制压缩机12V 低压电源，低压电源电压是空调压缩机控制器的通信信号传输及控制功能得以正常运行的可靠保证。整车控制器通过数据总线“CAN - H、CAN - L”与空调控制器相连接，控制空调压缩机的高压电源线“DC + 与DC -”通断。高压互锁信号线在高压上电前确保整个高压系统的完整性，使高压电在一个封闭的环境下工作，提高安全性。</w:t>
            </w:r>
          </w:p>
          <w:p w14:paraId="25AEB89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571DAE11">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车上检查</w:t>
            </w:r>
          </w:p>
          <w:p w14:paraId="1774CA5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检查空调压力</w:t>
            </w:r>
          </w:p>
          <w:p w14:paraId="2351BCE2">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 检查蒸发器温度</w:t>
            </w:r>
          </w:p>
          <w:p w14:paraId="6ADD3E4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 检查保险</w:t>
            </w:r>
          </w:p>
          <w:p w14:paraId="7B05221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 检查电动压缩机低压线束连接器( 端子电压)。</w:t>
            </w:r>
          </w:p>
          <w:p w14:paraId="1B952F8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6. 检查电动压缩机低压线束连接器( 接地端子导通性)</w:t>
            </w:r>
          </w:p>
          <w:p w14:paraId="5DE31CF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 检查电动压缩机与空调控制器之间线束连接器的数据通信线</w:t>
            </w:r>
          </w:p>
          <w:p w14:paraId="107AC74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8. 更换空调控制器</w:t>
            </w:r>
          </w:p>
          <w:p w14:paraId="6F655312">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9. 更换电动压缩机</w:t>
            </w:r>
          </w:p>
          <w:p w14:paraId="7CECF10F">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p>
          <w:p w14:paraId="6C91177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二、PTC 功能不正常检修</w:t>
            </w:r>
          </w:p>
          <w:p w14:paraId="1E2692C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（1）排除高压回路故障后，进入下一步检查。</w:t>
            </w:r>
          </w:p>
          <w:p w14:paraId="209CFE9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（2）用万用表检查 F2/14 保险是否导通。</w:t>
            </w:r>
          </w:p>
          <w:p w14:paraId="4077CB8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（3）检查 PTC 电源与接地</w:t>
            </w:r>
          </w:p>
          <w:p w14:paraId="078FDBE8">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（4）检查线束。</w:t>
            </w:r>
          </w:p>
          <w:p w14:paraId="644BB4BC">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①断开接插件 B34、B2H。</w:t>
            </w:r>
          </w:p>
          <w:p w14:paraId="385A3B3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②测线束阻值。</w:t>
            </w:r>
          </w:p>
          <w:p w14:paraId="162801C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（5）检查CAN 网络。</w:t>
            </w:r>
          </w:p>
          <w:p w14:paraId="3DF31DA6">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①断开接插件B34。</w:t>
            </w:r>
          </w:p>
          <w:p w14:paraId="5154924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② PTC 电源与接地。</w:t>
            </w:r>
          </w:p>
          <w:p w14:paraId="5A465976">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（6）检查空调 ECU。</w:t>
            </w:r>
          </w:p>
          <w:p w14:paraId="36A5F29F">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①更换空调 ECU。</w:t>
            </w:r>
          </w:p>
          <w:p w14:paraId="78C9099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②检查故障是否再现</w:t>
            </w:r>
          </w:p>
          <w:p w14:paraId="225D7526">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（7）如果以上都正常，更换PTC。</w:t>
            </w:r>
          </w:p>
          <w:p w14:paraId="63DFB2B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0" w:right="0"/>
              <w:jc w:val="both"/>
              <w:textAlignment w:val="auto"/>
              <w:rPr>
                <w:rFonts w:hint="eastAsia" w:ascii="宋体" w:hAnsi="宋体" w:eastAsia="宋体" w:cs="宋体"/>
                <w:b/>
                <w:bCs/>
                <w:color w:val="auto"/>
                <w:sz w:val="21"/>
                <w:szCs w:val="21"/>
              </w:rPr>
            </w:pPr>
          </w:p>
          <w:p w14:paraId="10736C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default" w:ascii="Calibri" w:hAnsi="宋体" w:eastAsia="宋体" w:cs="Times New Roman"/>
                <w:bCs/>
                <w:kern w:val="2"/>
                <w:sz w:val="21"/>
                <w:szCs w:val="21"/>
                <w:lang w:val="en-US" w:eastAsia="zh-CN" w:bidi="ar-SA"/>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14:paraId="45BB98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Times New Roman" w:hAnsi="Times New Roman"/>
                <w:b/>
                <w:szCs w:val="24"/>
              </w:rPr>
              <w:t>通过教师讲解，了解空调系统不制热故障诊断与排除（</w:t>
            </w:r>
            <w:r>
              <w:rPr>
                <w:rFonts w:hint="eastAsia" w:ascii="Times New Roman" w:hAnsi="Times New Roman"/>
                <w:b/>
                <w:szCs w:val="24"/>
                <w:lang w:val="en-US" w:eastAsia="zh-CN"/>
              </w:rPr>
              <w:t>七</w:t>
            </w:r>
            <w:r>
              <w:rPr>
                <w:rFonts w:hint="eastAsia" w:ascii="Times New Roman" w:hAnsi="Times New Roman"/>
                <w:b/>
                <w:szCs w:val="24"/>
              </w:rPr>
              <w:t>）的基本理论知识。</w:t>
            </w:r>
          </w:p>
        </w:tc>
      </w:tr>
      <w:tr w14:paraId="696AA6A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36C57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0FDA3A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b/>
                <w:kern w:val="2"/>
                <w:sz w:val="21"/>
                <w:szCs w:val="24"/>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14:paraId="7AC5A3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589A9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kern w:val="2"/>
                <w:sz w:val="21"/>
                <w:szCs w:val="24"/>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空调系统不制热故障诊断与排除（</w:t>
            </w:r>
            <w:r>
              <w:rPr>
                <w:rFonts w:hint="eastAsia" w:ascii="宋体" w:hAnsi="宋体" w:cs="宋体"/>
                <w:b/>
                <w:bCs w:val="0"/>
                <w:kern w:val="0"/>
                <w:sz w:val="21"/>
                <w:szCs w:val="21"/>
                <w:lang w:val="en-US" w:eastAsia="zh-CN" w:bidi="ar"/>
              </w:rPr>
              <w:t>七</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w:t>
            </w:r>
            <w:r>
              <w:rPr>
                <w:rFonts w:hint="eastAsia" w:ascii="宋体" w:hAnsi="宋体" w:eastAsia="宋体" w:cs="宋体"/>
                <w:b/>
                <w:bCs/>
                <w:color w:val="auto"/>
                <w:sz w:val="21"/>
                <w:szCs w:val="21"/>
              </w:rPr>
              <w:t>比亚迪E5 电动汽车空调系统的故障检修</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69C808C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b/>
                <w:kern w:val="2"/>
                <w:sz w:val="21"/>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3A45D6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717FF2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14:paraId="77EFB2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62038C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0" w:right="0" w:firstLine="420" w:firstLineChars="200"/>
              <w:jc w:val="both"/>
              <w:textAlignment w:val="auto"/>
              <w:rPr>
                <w:rFonts w:hint="default" w:ascii="宋体" w:hAnsi="宋体" w:eastAsia="宋体" w:cs="宋体"/>
                <w:b w:val="0"/>
                <w:bCs/>
                <w:color w:val="auto"/>
                <w:sz w:val="21"/>
                <w:szCs w:val="21"/>
                <w:lang w:val="en-US" w:eastAsia="zh-CN"/>
              </w:rPr>
            </w:pPr>
            <w:r>
              <w:rPr>
                <w:rFonts w:hint="eastAsia" w:ascii="宋体" w:hAnsi="宋体" w:cs="宋体"/>
                <w:b w:val="0"/>
                <w:bCs/>
                <w:kern w:val="2"/>
                <w:sz w:val="21"/>
                <w:szCs w:val="21"/>
                <w:lang w:val="en-US" w:eastAsia="zh-CN" w:bidi="ar"/>
              </w:rPr>
              <w:t>自主演练并总结汽车</w:t>
            </w:r>
            <w:r>
              <w:rPr>
                <w:rFonts w:hint="eastAsia" w:ascii="宋体" w:hAnsi="宋体" w:eastAsia="宋体" w:cs="宋体"/>
                <w:b w:val="0"/>
                <w:bCs/>
                <w:color w:val="auto"/>
                <w:sz w:val="22"/>
                <w:szCs w:val="24"/>
              </w:rPr>
              <w:t>制冷功能不正常检修</w:t>
            </w:r>
            <w:r>
              <w:rPr>
                <w:rFonts w:hint="eastAsia" w:ascii="宋体" w:hAnsi="宋体" w:cs="宋体"/>
                <w:b w:val="0"/>
                <w:bCs/>
                <w:color w:val="auto"/>
                <w:sz w:val="22"/>
                <w:szCs w:val="24"/>
                <w:lang w:eastAsia="zh-CN"/>
              </w:rPr>
              <w:t>的</w:t>
            </w:r>
            <w:r>
              <w:rPr>
                <w:rFonts w:hint="eastAsia" w:ascii="宋体" w:hAnsi="宋体" w:cs="宋体"/>
                <w:b w:val="0"/>
                <w:bCs/>
                <w:color w:val="auto"/>
                <w:sz w:val="22"/>
                <w:szCs w:val="24"/>
                <w:lang w:val="en-US" w:eastAsia="zh-CN"/>
              </w:rPr>
              <w:t>过程。</w:t>
            </w:r>
          </w:p>
          <w:p w14:paraId="67BDE4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737BE6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bl>
    <w:p w14:paraId="6871BF1E"/>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AdobeHeitiStd-Regular">
    <w:altName w:val="宋体"/>
    <w:panose1 w:val="00000000000000000000"/>
    <w:charset w:val="86"/>
    <w:family w:val="auto"/>
    <w:pitch w:val="default"/>
    <w:sig w:usb0="00000000" w:usb1="00000000" w:usb2="00000000" w:usb3="00000000" w:csb0="00040000" w:csb1="00000000"/>
  </w:font>
  <w:font w:name="FZSSJW--GB1-0">
    <w:altName w:val="宋体"/>
    <w:panose1 w:val="00000000000000000000"/>
    <w:charset w:val="86"/>
    <w:family w:val="auto"/>
    <w:pitch w:val="default"/>
    <w:sig w:usb0="00000000" w:usb1="00000000" w:usb2="00000000" w:usb3="00000000" w:csb0="00040000" w:csb1="00000000"/>
  </w:font>
  <w:font w:name="FZDHTJW--GB1-0">
    <w:altName w:val="宋体"/>
    <w:panose1 w:val="00000000000000000000"/>
    <w:charset w:val="86"/>
    <w:family w:val="auto"/>
    <w:pitch w:val="default"/>
    <w:sig w:usb0="00000000" w:usb1="00000000" w:usb2="00000000" w:usb3="00000000" w:csb0="00040000" w:csb1="00000000"/>
  </w:font>
  <w:font w:name="SymbolMT">
    <w:altName w:val="宋体"/>
    <w:panose1 w:val="00000000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F69ACFB"/>
    <w:multiLevelType w:val="singleLevel"/>
    <w:tmpl w:val="CF69ACFB"/>
    <w:lvl w:ilvl="0" w:tentative="0">
      <w:start w:val="2"/>
      <w:numFmt w:val="decimal"/>
      <w:suff w:val="space"/>
      <w:lvlText w:val="%1."/>
      <w:lvlJc w:val="left"/>
    </w:lvl>
  </w:abstractNum>
  <w:abstractNum w:abstractNumId="1">
    <w:nsid w:val="D6EB6B0E"/>
    <w:multiLevelType w:val="singleLevel"/>
    <w:tmpl w:val="D6EB6B0E"/>
    <w:lvl w:ilvl="0" w:tentative="0">
      <w:start w:val="3"/>
      <w:numFmt w:val="chineseCounting"/>
      <w:suff w:val="nothing"/>
      <w:lvlText w:val="%1、"/>
      <w:lvlJc w:val="left"/>
      <w:rPr>
        <w:rFonts w:hint="eastAsia"/>
      </w:rPr>
    </w:lvl>
  </w:abstractNum>
  <w:abstractNum w:abstractNumId="2">
    <w:nsid w:val="E7EE651B"/>
    <w:multiLevelType w:val="singleLevel"/>
    <w:tmpl w:val="E7EE651B"/>
    <w:lvl w:ilvl="0" w:tentative="0">
      <w:start w:val="4"/>
      <w:numFmt w:val="decimal"/>
      <w:suff w:val="nothing"/>
      <w:lvlText w:val="（%1）"/>
      <w:lvlJc w:val="left"/>
    </w:lvl>
  </w:abstractNum>
  <w:abstractNum w:abstractNumId="3">
    <w:nsid w:val="EBFC9318"/>
    <w:multiLevelType w:val="multilevel"/>
    <w:tmpl w:val="EBFC9318"/>
    <w:lvl w:ilvl="0" w:tentative="0">
      <w:start w:val="4"/>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4">
    <w:nsid w:val="06AF40F5"/>
    <w:multiLevelType w:val="singleLevel"/>
    <w:tmpl w:val="06AF40F5"/>
    <w:lvl w:ilvl="0" w:tentative="0">
      <w:start w:val="1"/>
      <w:numFmt w:val="decimal"/>
      <w:suff w:val="nothing"/>
      <w:lvlText w:val="（%1）"/>
      <w:lvlJc w:val="left"/>
    </w:lvl>
  </w:abstractNum>
  <w:abstractNum w:abstractNumId="5">
    <w:nsid w:val="7FEE329D"/>
    <w:multiLevelType w:val="multilevel"/>
    <w:tmpl w:val="7FEE329D"/>
    <w:lvl w:ilvl="0" w:tentative="0">
      <w:start w:val="4"/>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num w:numId="1">
    <w:abstractNumId w:val="1"/>
  </w:num>
  <w:num w:numId="2">
    <w:abstractNumId w:val="0"/>
  </w:num>
  <w:num w:numId="3">
    <w:abstractNumId w:val="2"/>
  </w:num>
  <w:num w:numId="4">
    <w:abstractNumId w:val="3"/>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E3MGMyZDMzOGIyMGUyMDk5Mjg3MWUzODcxN2RkNTQ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90A6E"/>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7315F2"/>
    <w:rsid w:val="0AC91BFE"/>
    <w:rsid w:val="1B7E29BC"/>
    <w:rsid w:val="2F6E73AD"/>
    <w:rsid w:val="320662F4"/>
    <w:rsid w:val="35BF9E81"/>
    <w:rsid w:val="38852E79"/>
    <w:rsid w:val="39E72DBD"/>
    <w:rsid w:val="3C692F95"/>
    <w:rsid w:val="3FDF52F0"/>
    <w:rsid w:val="436C72A2"/>
    <w:rsid w:val="44B33A23"/>
    <w:rsid w:val="45647ABA"/>
    <w:rsid w:val="464F5AE3"/>
    <w:rsid w:val="4BBA2379"/>
    <w:rsid w:val="4CBD57DA"/>
    <w:rsid w:val="531535A0"/>
    <w:rsid w:val="5AAC7C87"/>
    <w:rsid w:val="608B7FFB"/>
    <w:rsid w:val="66251DD6"/>
    <w:rsid w:val="6761161B"/>
    <w:rsid w:val="690A0478"/>
    <w:rsid w:val="6A074C0C"/>
    <w:rsid w:val="6EFF2889"/>
    <w:rsid w:val="75202FE6"/>
    <w:rsid w:val="76FE0FF8"/>
    <w:rsid w:val="7BFF4B86"/>
    <w:rsid w:val="7FFBB9A9"/>
    <w:rsid w:val="E5FD20F1"/>
    <w:rsid w:val="EB9BAD13"/>
    <w:rsid w:val="EBFC0A51"/>
    <w:rsid w:val="F95FC863"/>
    <w:rsid w:val="FBFD899D"/>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autoRedefine/>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autoRedefine/>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autoRedefine/>
    <w:semiHidden/>
    <w:unhideWhenUsed/>
    <w:qFormat/>
    <w:uiPriority w:val="1"/>
  </w:style>
  <w:style w:type="table" w:default="1" w:styleId="9">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autoRedefine/>
    <w:unhideWhenUsed/>
    <w:qFormat/>
    <w:uiPriority w:val="0"/>
    <w:rPr>
      <w:rFonts w:eastAsia="黑体" w:asciiTheme="majorHAnsi" w:hAnsiTheme="majorHAnsi" w:cstheme="majorBidi"/>
      <w:sz w:val="20"/>
      <w:szCs w:val="20"/>
    </w:rPr>
  </w:style>
  <w:style w:type="paragraph" w:styleId="7">
    <w:name w:val="footer"/>
    <w:basedOn w:val="1"/>
    <w:link w:val="18"/>
    <w:autoRedefine/>
    <w:unhideWhenUsed/>
    <w:qFormat/>
    <w:uiPriority w:val="99"/>
    <w:pPr>
      <w:tabs>
        <w:tab w:val="center" w:pos="4153"/>
        <w:tab w:val="right" w:pos="8306"/>
      </w:tabs>
      <w:snapToGrid w:val="0"/>
      <w:jc w:val="left"/>
    </w:pPr>
    <w:rPr>
      <w:sz w:val="18"/>
      <w:szCs w:val="18"/>
    </w:rPr>
  </w:style>
  <w:style w:type="paragraph" w:styleId="8">
    <w:name w:val="header"/>
    <w:basedOn w:val="1"/>
    <w:link w:val="17"/>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autoRedefine/>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autoRedefine/>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autoRedefine/>
    <w:qFormat/>
    <w:uiPriority w:val="0"/>
    <w:rPr>
      <w:rFonts w:ascii="宋体" w:hAnsi="宋体" w:eastAsia="宋体" w:cs="宋体"/>
      <w:sz w:val="20"/>
      <w:szCs w:val="20"/>
      <w:lang w:val="zh-TW" w:eastAsia="zh-TW" w:bidi="zh-TW"/>
    </w:rPr>
  </w:style>
  <w:style w:type="character" w:customStyle="1" w:styleId="17">
    <w:name w:val="页眉 Char"/>
    <w:basedOn w:val="11"/>
    <w:link w:val="8"/>
    <w:autoRedefine/>
    <w:qFormat/>
    <w:uiPriority w:val="99"/>
    <w:rPr>
      <w:rFonts w:ascii="Calibri" w:hAnsi="Calibri" w:eastAsia="宋体" w:cs="Times New Roman"/>
      <w:sz w:val="18"/>
      <w:szCs w:val="18"/>
    </w:rPr>
  </w:style>
  <w:style w:type="character" w:customStyle="1" w:styleId="18">
    <w:name w:val="页脚 Char"/>
    <w:basedOn w:val="11"/>
    <w:link w:val="7"/>
    <w:autoRedefine/>
    <w:qFormat/>
    <w:uiPriority w:val="99"/>
    <w:rPr>
      <w:rFonts w:ascii="Calibri" w:hAnsi="Calibri" w:eastAsia="宋体" w:cs="Times New Roman"/>
      <w:sz w:val="18"/>
      <w:szCs w:val="18"/>
    </w:rPr>
  </w:style>
  <w:style w:type="paragraph" w:styleId="19">
    <w:name w:val="List Paragraph"/>
    <w:basedOn w:val="1"/>
    <w:autoRedefine/>
    <w:qFormat/>
    <w:uiPriority w:val="34"/>
    <w:pPr>
      <w:ind w:firstLine="420" w:firstLineChars="200"/>
    </w:pPr>
  </w:style>
  <w:style w:type="paragraph" w:customStyle="1" w:styleId="20">
    <w:name w:val="知识拓展内容"/>
    <w:basedOn w:val="1"/>
    <w:link w:val="21"/>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autoRedefine/>
    <w:qFormat/>
    <w:uiPriority w:val="0"/>
    <w:rPr>
      <w:rFonts w:ascii="Times New Roman" w:hAnsi="Times New Roman" w:eastAsia="方正宋黑_GBK" w:cs="Times New Roman"/>
      <w:color w:val="E4007F"/>
      <w:sz w:val="26"/>
      <w:szCs w:val="20"/>
    </w:rPr>
  </w:style>
  <w:style w:type="character" w:customStyle="1" w:styleId="23">
    <w:name w:val="字符样式 拼音字体"/>
    <w:autoRedefine/>
    <w:qFormat/>
    <w:uiPriority w:val="0"/>
    <w:rPr>
      <w:rFonts w:ascii="PinYinok" w:hAnsi="PinYinok"/>
      <w:sz w:val="24"/>
      <w:szCs w:val="24"/>
    </w:rPr>
  </w:style>
  <w:style w:type="character" w:customStyle="1" w:styleId="24">
    <w:name w:val="标题 5 Char"/>
    <w:basedOn w:val="11"/>
    <w:link w:val="4"/>
    <w:autoRedefine/>
    <w:semiHidden/>
    <w:qFormat/>
    <w:uiPriority w:val="9"/>
    <w:rPr>
      <w:rFonts w:ascii="Calibri" w:hAnsi="Calibri" w:eastAsia="宋体" w:cs="Times New Roman"/>
      <w:b/>
      <w:bCs/>
      <w:sz w:val="28"/>
      <w:szCs w:val="28"/>
    </w:rPr>
  </w:style>
  <w:style w:type="character" w:customStyle="1" w:styleId="25">
    <w:name w:val="标题 6 Char"/>
    <w:basedOn w:val="11"/>
    <w:link w:val="5"/>
    <w:autoRedefine/>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autoRedefine/>
    <w:qFormat/>
    <w:uiPriority w:val="0"/>
    <w:pPr>
      <w:spacing w:before="120"/>
      <w:jc w:val="center"/>
    </w:pPr>
    <w:rPr>
      <w:rFonts w:ascii="Times New Roman" w:hAnsi="Times New Roman"/>
      <w:szCs w:val="20"/>
    </w:rPr>
  </w:style>
  <w:style w:type="character" w:customStyle="1" w:styleId="27">
    <w:name w:val="题注 Char"/>
    <w:link w:val="6"/>
    <w:autoRedefine/>
    <w:qFormat/>
    <w:locked/>
    <w:uiPriority w:val="0"/>
    <w:rPr>
      <w:rFonts w:eastAsia="黑体" w:asciiTheme="majorHAnsi" w:hAnsiTheme="majorHAnsi" w:cstheme="majorBidi"/>
      <w:sz w:val="20"/>
      <w:szCs w:val="20"/>
    </w:rPr>
  </w:style>
  <w:style w:type="character" w:customStyle="1" w:styleId="28">
    <w:name w:val="图片 Char"/>
    <w:link w:val="26"/>
    <w:autoRedefine/>
    <w:qFormat/>
    <w:locked/>
    <w:uiPriority w:val="0"/>
    <w:rPr>
      <w:rFonts w:ascii="Times New Roman" w:hAnsi="Times New Roman" w:eastAsia="宋体" w:cs="Times New Roman"/>
      <w:szCs w:val="20"/>
    </w:rPr>
  </w:style>
  <w:style w:type="character" w:customStyle="1" w:styleId="29">
    <w:name w:val="标题 3 Char"/>
    <w:basedOn w:val="11"/>
    <w:link w:val="2"/>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45</Pages>
  <Words>26295</Words>
  <Characters>27960</Characters>
  <Lines>1</Lines>
  <Paragraphs>1</Paragraphs>
  <TotalTime>15</TotalTime>
  <ScaleCrop>false</ScaleCrop>
  <LinksUpToDate>false</LinksUpToDate>
  <CharactersWithSpaces>28988</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微信用户</cp:lastModifiedBy>
  <dcterms:modified xsi:type="dcterms:W3CDTF">2025-10-17T03:43:30Z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CAF22E9F778248D0CB58E565897B7B1D_43</vt:lpwstr>
  </property>
</Properties>
</file>