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  <w:r>
        <w:rPr>
          <w:rFonts w:hint="eastAsia" w:ascii="Times New Roman" w:hAnsi="Times New Roman"/>
          <w:b/>
          <w:bCs/>
          <w:sz w:val="28"/>
          <w:szCs w:val="28"/>
        </w:rPr>
        <w:t>第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/>
          <w:b/>
          <w:bCs/>
          <w:sz w:val="28"/>
          <w:szCs w:val="28"/>
        </w:rPr>
        <w:t>课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/>
          <w:b/>
          <w:bCs/>
          <w:sz w:val="28"/>
          <w:szCs w:val="28"/>
          <w:lang w:eastAsia="zh-CN"/>
        </w:rPr>
        <w:t>生活用品简笔画</w:t>
      </w:r>
    </w:p>
    <w:tbl>
      <w:tblPr>
        <w:tblStyle w:val="9"/>
        <w:tblW w:w="844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5807"/>
        <w:gridCol w:w="13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</w:t>
            </w:r>
            <w:r>
              <w:rPr>
                <w:rFonts w:hint="eastAsia" w:ascii="Times New Roman" w:hAnsi="Times New Roman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宋体"/>
                <w:szCs w:val="20"/>
                <w:lang w:eastAsia="zh-CN"/>
              </w:rPr>
              <w:t>生活用品简笔画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课时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2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90</w:t>
            </w:r>
            <w:r>
              <w:rPr>
                <w:rFonts w:hint="eastAsia" w:ascii="Times New Roman" w:hAnsi="宋体"/>
                <w:szCs w:val="20"/>
              </w:rPr>
              <w:t>min）。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hanging="8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int="default" w:hAnsi="宋体"/>
                <w:b/>
              </w:rPr>
              <w:t>目标：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default" w:ascii="Times New Roman" w:hAnsi="宋体"/>
                <w:bCs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1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default" w:ascii="方正楷体简体" w:hAnsi="方正楷体简体" w:eastAsia="方正楷体简体" w:cs="方正楷体简体"/>
                <w:color w:val="231F20"/>
                <w:kern w:val="0"/>
                <w:sz w:val="21"/>
                <w:szCs w:val="21"/>
                <w:lang w:val="en-US" w:eastAsia="zh-CN" w:bidi="ar"/>
              </w:rPr>
              <w:t>了解艺术的美来自于生活</w:t>
            </w:r>
            <w:r>
              <w:rPr>
                <w:rFonts w:hint="eastAsia" w:ascii="Times New Roman" w:hAnsi="宋体"/>
                <w:bCs/>
                <w:szCs w:val="20"/>
              </w:rPr>
              <w:t>。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2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default" w:ascii="方正楷体简体" w:hAnsi="方正楷体简体" w:eastAsia="方正楷体简体" w:cs="方正楷体简体"/>
                <w:color w:val="231F20"/>
                <w:kern w:val="0"/>
                <w:sz w:val="21"/>
                <w:szCs w:val="21"/>
                <w:lang w:val="en-US" w:eastAsia="zh-CN" w:bidi="ar"/>
              </w:rPr>
              <w:t>能运用正确的方法观察、分析、比较和表现各种客观物象的形态、结构、比例。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Times New Roman"/>
                <w:b/>
                <w:szCs w:val="20"/>
              </w:rPr>
              <w:t>思政育人目标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让学生通过学习</w:t>
            </w:r>
            <w:r>
              <w:rPr>
                <w:rFonts w:hint="eastAsia" w:ascii="Times New Roman" w:hAnsi="宋体"/>
                <w:bCs/>
                <w:szCs w:val="20"/>
                <w:lang w:eastAsia="zh-CN"/>
              </w:rPr>
              <w:t>生活用品简笔画</w:t>
            </w:r>
            <w:r>
              <w:rPr>
                <w:rFonts w:hint="eastAsia" w:ascii="Times New Roman" w:hAnsi="宋体"/>
                <w:bCs/>
                <w:szCs w:val="20"/>
              </w:rPr>
              <w:t>，</w:t>
            </w:r>
            <w:r>
              <w:rPr>
                <w:rFonts w:hint="default" w:ascii="方正楷体简体" w:hAnsi="方正楷体简体" w:eastAsia="方正楷体简体" w:cs="方正楷体简体"/>
                <w:color w:val="231F20"/>
                <w:kern w:val="0"/>
                <w:sz w:val="21"/>
                <w:szCs w:val="21"/>
                <w:lang w:val="en-US" w:eastAsia="zh-CN" w:bidi="ar"/>
              </w:rPr>
              <w:t>使学生具备教育、教学需要的美术基本技能，让学生成为适应多学科教学的 专业人才。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szCs w:val="20"/>
              </w:rPr>
              <w:t>难</w:t>
            </w:r>
            <w:r>
              <w:rPr>
                <w:rFonts w:hint="default"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生活用品的表现方法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生活用品简笔画范例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考勤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--作业布置（3min）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--作业布置（2min）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主要教学内容及步骤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考勤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Cs w:val="24"/>
              </w:rPr>
              <w:t>清点上课人数，记录好考勤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培养学生的组织纪律性,掌握学生的出勤情况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</w:t>
            </w:r>
            <w:r>
              <w:rPr>
                <w:rFonts w:hint="eastAsia" w:ascii="Times New Roman" w:hAnsi="Times New Roman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展示生活用品的表现方法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2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一、物象整体的形象概括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对于造型简单的物体可以采用能体现其特征的几何形来表现，对于一些造型复杂的物体可以通过几何形的组合来表现。这是对客观物质世界在造型艺术领域中的一种科学的、整体的形象概括。对初学绘画的人来说，首先应以基本形体为描绘对象，并学会将各种自然形体概括归纳为基本形体的技能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667000" cy="702310"/>
                  <wp:effectExtent l="0" t="0" r="0" b="889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702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绘画的几点注意事项：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（1）不宜把画板平放在桌上，而应将画板正对着作画者的眼睛。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（2）铅笔的执笔方式，应视具体情况而定。在开始拟定大体轮廓时，应横握铅笔，不要将笔握得太紧，线条要画得轻松、自然。刻画细部时，手可靠近削尖一端，也可以直握，以便能画出较肯定的线条。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简单的线条可以概括地画出物体的主要特征，它的特点是概括、形象、简练、几何形体特征明显，包括以下几类几何形体。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  <w:t>（1）</w:t>
            </w:r>
            <w:r>
              <w:rPr>
                <w:rFonts w:hint="default"/>
                <w:lang w:val="en-US" w:eastAsia="zh-CN"/>
              </w:rPr>
              <w:t>方形：本文所指的方形包括正方形、长方形、梯形、菱形、平行四边形等变异方形。在描绘长方形、梯形等四边形时要注意长宽的比例和角度。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2）三角形：由三条主要边线构成外轮廓的物体，都可以用三角形概括。三角形包括等腰三角形、直角三角形、钝角三角形和锐角三角形等。在描绘三角形时要注意“角”的角度和边长之间的对比，还有弧线的弧度。例如，三明治是一个等边三角形，冰淇淋是一个略长的等腰三角形，而灯罩是一个较宽的等腰三角形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以上都是在描绘基本型是三角形的简笔画静物时要注意区别的地方。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  <w:t>（3）</w:t>
            </w:r>
            <w:r>
              <w:rPr>
                <w:rFonts w:hint="default"/>
                <w:lang w:val="en-US" w:eastAsia="zh-CN"/>
              </w:rPr>
              <w:t>圆形：圆形包括正圆、椭圆、半圆及近似圆形的形。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2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b/>
                <w:bCs/>
                <w:lang w:val="en-US" w:eastAsia="zh-CN"/>
              </w:rPr>
              <w:t>三、物体之间的造型比例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不同的物体组合在一起会有大小、高低等变化的对比，在绘画过程中要抓住这一特点，才能更好地表现物体之间的比例关系。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63545" cy="916305"/>
                  <wp:effectExtent l="0" t="0" r="8255" b="1079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545" cy="91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（1）桌椅的组合。桌脚和椅子脚都是在地面的统一高度上，椅背要高于桌面，坐垫要低于桌面，低于桌面的距离，等等。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（2）水杯和水壶的组合。水杯比水壶更低，说明水杯放在离你更近一点儿的地方。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水杯和水壶之间的距离，差不多是半个杯子的宽度。水杯的杯口高度大致和水壶的手柄一端同样高。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（3）酒瓶和汤锅的组合。酒瓶放在汤锅后面，也就是说明酒瓶在画面中的位置比较高。汤锅盖子提手的高度大概比酒瓶的标签高一点儿。整个酒瓶大概是汤锅的二倍高。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综上所述，我们在描绘多个物体组合的时候，必须要纵观全局，对比物体之间的大小，观察物体之间的距离。只有养成这样的基本习惯，在以后更复杂的画面中才能做到游刃有余。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展示生活用品的表现方法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让学生更加仔细的阅读，从而</w:t>
            </w:r>
            <w:r>
              <w:rPr>
                <w:rFonts w:hint="eastAsia" w:ascii="Times New Roman" w:hAnsi="Times New Roman"/>
                <w:b/>
                <w:szCs w:val="24"/>
              </w:rPr>
              <w:t>激发学生的学习欲望。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4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firstLine="420" w:firstLineChars="200"/>
              <w:rPr>
                <w:rFonts w:hint="eastAsia" w:hAnsi="宋体" w:eastAsia="宋体"/>
                <w:bCs/>
                <w:lang w:eastAsia="zh-CN"/>
              </w:rPr>
            </w:pPr>
            <w:r>
              <w:rPr>
                <w:rFonts w:hint="eastAsia" w:hAnsi="宋体"/>
                <w:bCs/>
                <w:lang w:eastAsia="zh-CN"/>
              </w:rPr>
              <w:t>简述</w:t>
            </w:r>
            <w:r>
              <w:rPr>
                <w:rFonts w:hint="eastAsia" w:hAnsi="宋体"/>
                <w:bCs/>
                <w:lang w:val="en-US" w:eastAsia="zh-CN"/>
              </w:rPr>
              <w:t>绘画的注意事项</w:t>
            </w:r>
            <w:r>
              <w:rPr>
                <w:rFonts w:hint="eastAsia" w:hAnsi="宋体"/>
                <w:bCs/>
                <w:lang w:eastAsia="zh-CN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展示生活用品简笔画范例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78150" cy="2108835"/>
                  <wp:effectExtent l="0" t="0" r="6350" b="1206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150" cy="210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879090" cy="2016760"/>
                  <wp:effectExtent l="0" t="0" r="3810" b="254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090" cy="201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3069590" cy="2082165"/>
                  <wp:effectExtent l="0" t="0" r="3810" b="63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590" cy="2082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767330" cy="1903730"/>
                  <wp:effectExtent l="0" t="0" r="1270" b="127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7330" cy="1903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73070" cy="1851660"/>
                  <wp:effectExtent l="0" t="0" r="11430" b="254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070" cy="1851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3016250" cy="2250440"/>
                  <wp:effectExtent l="0" t="0" r="6350" b="1016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250" cy="225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3024505" cy="2176145"/>
                  <wp:effectExtent l="0" t="0" r="10795" b="825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505" cy="217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799715" cy="2397760"/>
                  <wp:effectExtent l="0" t="0" r="6985" b="254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715" cy="239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3106420" cy="2557780"/>
                  <wp:effectExtent l="0" t="0" r="5080" b="762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6420" cy="255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生活用品简笔画范例的基本理论知</w:t>
            </w:r>
            <w:r>
              <w:rPr>
                <w:rFonts w:hint="eastAsia" w:ascii="Times New Roman" w:hAnsi="Times New Roman"/>
                <w:b/>
                <w:szCs w:val="24"/>
              </w:rPr>
              <w:t>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8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生活用品简笔画范例，让学生知道生活用品的简笔画的操作方法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</w:pP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 w:firstLine="420" w:firstLineChars="200"/>
              <w:jc w:val="both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kern w:val="2"/>
                <w:sz w:val="21"/>
                <w:szCs w:val="21"/>
                <w:lang w:val="en-US" w:eastAsia="zh-CN" w:bidi="ar"/>
              </w:rPr>
              <w:t>画出你所知的基本型是三角形的生活用品或摆件 20 个。</w:t>
            </w:r>
            <w:bookmarkStart w:id="0" w:name="_GoBack"/>
            <w:bookmarkEnd w:id="0"/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80" w:lineRule="exact"/>
              <w:ind w:left="0" w:right="0"/>
              <w:rPr>
                <w:rFonts w:hint="default" w:ascii="Times New Roman" w:hAnsi="Times New Roman"/>
              </w:rPr>
            </w:pPr>
            <w:r>
              <w:rPr>
                <w:rFonts w:hint="default" w:ascii="Times New Roman" w:hAnsi="Times New Roman"/>
              </w:rPr>
              <w:t>要看学生参与学习的深度。教学中，要看学生能不能向教师提问题，同学之间能不能争论问题。如果一节课上下来，学生都“懂”了，这要么呈现出的是教学的假象，要么就是教学没有深度。</w:t>
            </w:r>
          </w:p>
        </w:tc>
      </w:tr>
    </w:tbl>
    <w:p/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方正楷体简体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QwMGUyNTQxOTQ3OTdiZjM1YmRlMzhhNWY0ODRlNWM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27B08F2"/>
    <w:rsid w:val="0AC91BFE"/>
    <w:rsid w:val="1FB84519"/>
    <w:rsid w:val="24B477DD"/>
    <w:rsid w:val="28B578A7"/>
    <w:rsid w:val="2FE76500"/>
    <w:rsid w:val="322A12C5"/>
    <w:rsid w:val="34AD60CD"/>
    <w:rsid w:val="368D542E"/>
    <w:rsid w:val="388B134B"/>
    <w:rsid w:val="39724386"/>
    <w:rsid w:val="436C72A2"/>
    <w:rsid w:val="43CD7F64"/>
    <w:rsid w:val="44B33A23"/>
    <w:rsid w:val="45C91BBA"/>
    <w:rsid w:val="4C7F0E23"/>
    <w:rsid w:val="5A7C6694"/>
    <w:rsid w:val="7033513D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29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link w:val="22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link w:val="27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3">
    <w:name w:val="Heading #3|1"/>
    <w:basedOn w:val="1"/>
    <w:link w:val="14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4">
    <w:name w:val="Heading #3|1 Char"/>
    <w:link w:val="13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5">
    <w:name w:val="Body text|1"/>
    <w:basedOn w:val="1"/>
    <w:link w:val="16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6">
    <w:name w:val="Body text|1 Char"/>
    <w:link w:val="15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7">
    <w:name w:val="页眉 Char"/>
    <w:basedOn w:val="11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8">
    <w:name w:val="页脚 Char"/>
    <w:basedOn w:val="11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知识拓展内容"/>
    <w:basedOn w:val="1"/>
    <w:link w:val="21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1">
    <w:name w:val="知识拓展内容 Char"/>
    <w:link w:val="20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2">
    <w:name w:val="标题 4 Char"/>
    <w:basedOn w:val="11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3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4">
    <w:name w:val="标题 5 Char"/>
    <w:basedOn w:val="11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5">
    <w:name w:val="标题 6 Char"/>
    <w:basedOn w:val="11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6">
    <w:name w:val="图片"/>
    <w:basedOn w:val="1"/>
    <w:next w:val="6"/>
    <w:link w:val="28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7">
    <w:name w:val="题注 Char"/>
    <w:link w:val="6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8">
    <w:name w:val="图片 Char"/>
    <w:link w:val="26"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29">
    <w:name w:val="标题 3 Char"/>
    <w:basedOn w:val="11"/>
    <w:link w:val="2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1682</Words>
  <Characters>1730</Characters>
  <Lines>1</Lines>
  <Paragraphs>1</Paragraphs>
  <TotalTime>18</TotalTime>
  <ScaleCrop>false</ScaleCrop>
  <LinksUpToDate>false</LinksUpToDate>
  <CharactersWithSpaces>1732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无谓</cp:lastModifiedBy>
  <dcterms:modified xsi:type="dcterms:W3CDTF">2023-10-21T07:18:57Z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20501070ED1842CB8FBFF097C6A5EA96_13</vt:lpwstr>
  </property>
</Properties>
</file>